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Naylor Model</w:t>
      </w:r>
    </w:p>
    <w:p>
      <w:pPr>
        <w:jc w:val="center"/>
      </w:pPr>
      <w:r>
        <w:rPr>
          <w:b/>
          <w:color w:val="0C2340"/>
          <w:sz w:val="34"/>
        </w:rPr>
        <w:t>Results and Discussion</w:t>
      </w:r>
    </w:p>
    <w:p>
      <w:pPr>
        <w:spacing w:after="240"/>
        <w:jc w:val="center"/>
      </w:pPr>
      <w:r>
        <w:rPr>
          <w:b w:val="0"/>
          <w:i w:val="0"/>
          <w:color w:val="666666"/>
          <w:sz w:val="22"/>
        </w:rPr>
        <w:t>A full account of what was measured, what was found, how strong each finding is, and where the model stops being trustworthy</w:t>
      </w:r>
    </w:p>
    <w:p>
      <w:pPr>
        <w:spacing w:after="200"/>
      </w:pPr>
      <w:r>
        <w:rPr>
          <w:b/>
          <w:color w:val="0C2340"/>
          <w:sz w:val="19"/>
        </w:rPr>
        <w:t xml:space="preserve">SUMMARY OF FINDINGS  </w:t>
      </w:r>
      <w:r>
        <w:rPr>
          <w:b w:val="0"/>
          <w:i w:val="0"/>
          <w:sz w:val="20"/>
        </w:rPr>
        <w:t>Three findings carry the project. (1) Base-stealing skill is separable from sprint speed: Steal+ and Burst correlate −0.01 and 0.00 with speed respectively while still describing same-season net steals at 0.64 and success rate at 0.89. (2) The most-cited weakness of Steal+ — that it repeats year to year at only 0.19 — is not a flaw in the metric but an arithmetic consequence of grading a season on ~17 coin flips; a binomial noise model predicts a reliability of 0.20 from first principles, and the observed repeat rate is 0.19. (3) The 2023 rule package cut the value of raw sprint speed roughly in half, from +2.20 to +1.14 percentage points of success per ft/s, which is why the eras cannot be pooled.</w:t>
      </w:r>
    </w:p>
    <w:p>
      <w:pPr>
        <w:pStyle w:val="Heading1"/>
        <w:spacing w:before="260" w:after="80"/>
      </w:pPr>
      <w:r>
        <w:t>1 · Scope, data, and what is being estimated</w:t>
      </w:r>
    </w:p>
    <w:p>
      <w:pPr>
        <w:spacing w:after="120"/>
      </w:pPr>
      <w:r>
        <w:rPr>
          <w:b w:val="0"/>
          <w:i w:val="0"/>
          <w:sz w:val="20"/>
        </w:rPr>
        <w:t>The modern pool is 452 qualified runner-seasons from 2023–2026 (minimum 10 stolen-base attempts), covering 210 distinct runners, built from ~11,100 individually tracked steal attempts. A separate classic pool covers 2015–2022 (1,280 runner-seasons, 15,036 attempts). The decision model operates on a far larger denominator: 551,823 runner-on-first opportunities, of which 12,679 became attempts — an overall attempt rate of 2.30%.</w:t>
      </w:r>
    </w:p>
    <w:p>
      <w:pPr>
        <w:spacing w:after="100"/>
      </w:pPr>
      <w:r>
        <w:rPr>
          <w:b w:val="0"/>
          <w:i w:val="0"/>
          <w:sz w:val="20"/>
        </w:rPr>
        <w:t>Four distinct questions are asked, and it matters that they are not confused with one another. Much of the apparent disagreement between results below dissolves once the grain is fixed.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040"/>
            <w:shd w:fill="0C2340"/>
          </w:tcPr>
          <w:p>
            <w:pPr>
              <w:spacing w:after="20"/>
            </w:pPr>
            <w:r/>
            <w:r>
              <w:rPr>
                <w:b/>
                <w:color w:val="FFFFFF"/>
                <w:sz w:val="17"/>
              </w:rPr>
              <w:t>Question</w:t>
            </w:r>
          </w:p>
        </w:tc>
        <w:tc>
          <w:tcPr>
            <w:tcW w:type="dxa" w:w="1728"/>
            <w:shd w:fill="0C2340"/>
          </w:tcPr>
          <w:p>
            <w:pPr>
              <w:spacing w:after="20"/>
            </w:pPr>
            <w:r/>
            <w:r>
              <w:rPr>
                <w:b/>
                <w:color w:val="FFFFFF"/>
                <w:sz w:val="17"/>
              </w:rPr>
              <w:t>Grain</w:t>
            </w:r>
          </w:p>
        </w:tc>
        <w:tc>
          <w:tcPr>
            <w:tcW w:type="dxa" w:w="2160"/>
            <w:shd w:fill="0C2340"/>
          </w:tcPr>
          <w:p>
            <w:pPr>
              <w:spacing w:after="20"/>
            </w:pPr>
            <w:r/>
            <w:r>
              <w:rPr>
                <w:b/>
                <w:color w:val="FFFFFF"/>
                <w:sz w:val="17"/>
              </w:rPr>
              <w:t>Model</w:t>
            </w:r>
          </w:p>
        </w:tc>
        <w:tc>
          <w:tcPr>
            <w:tcW w:type="dxa" w:w="1728"/>
            <w:shd w:fill="0C2340"/>
          </w:tcPr>
          <w:p>
            <w:pPr>
              <w:spacing w:after="20"/>
            </w:pPr>
            <w:r/>
            <w:r>
              <w:rPr>
                <w:b/>
                <w:color w:val="FFFFFF"/>
                <w:sz w:val="17"/>
              </w:rPr>
              <w:t>n</w:t>
            </w:r>
          </w:p>
        </w:tc>
      </w:tr>
      <w:tr>
        <w:tc>
          <w:tcPr>
            <w:tcW w:type="dxa" w:w="5040"/>
          </w:tcPr>
          <w:p>
            <w:pPr>
              <w:spacing w:after="20"/>
            </w:pPr>
            <w:r/>
            <w:r>
              <w:rPr>
                <w:sz w:val="17"/>
              </w:rPr>
              <w:t>How well does this runner steal, relative to his speed?</w:t>
            </w:r>
          </w:p>
        </w:tc>
        <w:tc>
          <w:tcPr>
            <w:tcW w:type="dxa" w:w="1728"/>
          </w:tcPr>
          <w:p>
            <w:pPr>
              <w:spacing w:after="20"/>
            </w:pPr>
            <w:r/>
            <w:r>
              <w:rPr>
                <w:sz w:val="17"/>
              </w:rPr>
              <w:t>runner-season</w:t>
            </w:r>
          </w:p>
        </w:tc>
        <w:tc>
          <w:tcPr>
            <w:tcW w:type="dxa" w:w="2160"/>
          </w:tcPr>
          <w:p>
            <w:pPr>
              <w:spacing w:after="20"/>
            </w:pPr>
            <w:r/>
            <w:r>
              <w:rPr>
                <w:sz w:val="17"/>
              </w:rPr>
              <w:t>Steal+ (closed form)</w:t>
            </w:r>
          </w:p>
        </w:tc>
        <w:tc>
          <w:tcPr>
            <w:tcW w:type="dxa" w:w="1728"/>
          </w:tcPr>
          <w:p>
            <w:pPr>
              <w:spacing w:after="20"/>
            </w:pPr>
            <w:r/>
            <w:r>
              <w:rPr>
                <w:sz w:val="17"/>
              </w:rPr>
              <w:t>452</w:t>
            </w:r>
          </w:p>
        </w:tc>
      </w:tr>
      <w:tr>
        <w:tc>
          <w:tcPr>
            <w:tcW w:type="dxa" w:w="5040"/>
            <w:shd w:fill="F2F5F8"/>
          </w:tcPr>
          <w:p>
            <w:pPr>
              <w:spacing w:after="20"/>
            </w:pPr>
            <w:r/>
            <w:r>
              <w:rPr>
                <w:sz w:val="17"/>
              </w:rPr>
              <w:t>How good is his jump, relative to his speed?</w:t>
            </w:r>
          </w:p>
        </w:tc>
        <w:tc>
          <w:tcPr>
            <w:tcW w:type="dxa" w:w="1728"/>
            <w:shd w:fill="F2F5F8"/>
          </w:tcPr>
          <w:p>
            <w:pPr>
              <w:spacing w:after="20"/>
            </w:pPr>
            <w:r/>
            <w:r>
              <w:rPr>
                <w:sz w:val="17"/>
              </w:rPr>
              <w:t>runner-season</w:t>
            </w:r>
          </w:p>
        </w:tc>
        <w:tc>
          <w:tcPr>
            <w:tcW w:type="dxa" w:w="2160"/>
            <w:shd w:fill="F2F5F8"/>
          </w:tcPr>
          <w:p>
            <w:pPr>
              <w:spacing w:after="20"/>
            </w:pPr>
            <w:r/>
            <w:r>
              <w:rPr>
                <w:sz w:val="17"/>
              </w:rPr>
              <w:t>Burst (residual)</w:t>
            </w:r>
          </w:p>
        </w:tc>
        <w:tc>
          <w:tcPr>
            <w:tcW w:type="dxa" w:w="1728"/>
            <w:shd w:fill="F2F5F8"/>
          </w:tcPr>
          <w:p>
            <w:pPr>
              <w:spacing w:after="20"/>
            </w:pPr>
            <w:r/>
            <w:r>
              <w:rPr>
                <w:sz w:val="17"/>
              </w:rPr>
              <w:t>452</w:t>
            </w:r>
          </w:p>
        </w:tc>
      </w:tr>
      <w:tr>
        <w:tc>
          <w:tcPr>
            <w:tcW w:type="dxa" w:w="5040"/>
          </w:tcPr>
          <w:p>
            <w:pPr>
              <w:spacing w:after="20"/>
            </w:pPr>
            <w:r/>
            <w:r>
              <w:rPr>
                <w:sz w:val="17"/>
              </w:rPr>
              <w:t>Given he went, will he be safe?</w:t>
            </w:r>
          </w:p>
        </w:tc>
        <w:tc>
          <w:tcPr>
            <w:tcW w:type="dxa" w:w="1728"/>
          </w:tcPr>
          <w:p>
            <w:pPr>
              <w:spacing w:after="20"/>
            </w:pPr>
            <w:r/>
            <w:r>
              <w:rPr>
                <w:sz w:val="17"/>
              </w:rPr>
              <w:t>one attempt</w:t>
            </w:r>
          </w:p>
        </w:tc>
        <w:tc>
          <w:tcPr>
            <w:tcW w:type="dxa" w:w="2160"/>
          </w:tcPr>
          <w:p>
            <w:pPr>
              <w:spacing w:after="20"/>
            </w:pPr>
            <w:r/>
            <w:r>
              <w:rPr>
                <w:sz w:val="17"/>
              </w:rPr>
              <w:t>logistic / XGBoost</w:t>
            </w:r>
          </w:p>
        </w:tc>
        <w:tc>
          <w:tcPr>
            <w:tcW w:type="dxa" w:w="1728"/>
          </w:tcPr>
          <w:p>
            <w:pPr>
              <w:spacing w:after="20"/>
            </w:pPr>
            <w:r/>
            <w:r>
              <w:rPr>
                <w:sz w:val="17"/>
              </w:rPr>
              <w:t>10,844 / 11,140</w:t>
            </w:r>
          </w:p>
        </w:tc>
      </w:tr>
      <w:tr>
        <w:tc>
          <w:tcPr>
            <w:tcW w:type="dxa" w:w="5040"/>
            <w:shd w:fill="F2F5F8"/>
          </w:tcPr>
          <w:p>
            <w:pPr>
              <w:spacing w:after="20"/>
            </w:pPr>
            <w:r/>
            <w:r>
              <w:rPr>
                <w:sz w:val="17"/>
              </w:rPr>
              <w:t>Will he go at all?</w:t>
            </w:r>
          </w:p>
        </w:tc>
        <w:tc>
          <w:tcPr>
            <w:tcW w:type="dxa" w:w="1728"/>
            <w:shd w:fill="F2F5F8"/>
          </w:tcPr>
          <w:p>
            <w:pPr>
              <w:spacing w:after="20"/>
            </w:pPr>
            <w:r/>
            <w:r>
              <w:rPr>
                <w:sz w:val="17"/>
              </w:rPr>
              <w:t>one opportunity</w:t>
            </w:r>
          </w:p>
        </w:tc>
        <w:tc>
          <w:tcPr>
            <w:tcW w:type="dxa" w:w="2160"/>
            <w:shd w:fill="F2F5F8"/>
          </w:tcPr>
          <w:p>
            <w:pPr>
              <w:spacing w:after="20"/>
            </w:pPr>
            <w:r/>
            <w:r>
              <w:rPr>
                <w:sz w:val="17"/>
              </w:rPr>
              <w:t>XGBoost</w:t>
            </w:r>
          </w:p>
        </w:tc>
        <w:tc>
          <w:tcPr>
            <w:tcW w:type="dxa" w:w="1728"/>
            <w:shd w:fill="F2F5F8"/>
          </w:tcPr>
          <w:p>
            <w:pPr>
              <w:spacing w:after="20"/>
            </w:pPr>
            <w:r/>
            <w:r>
              <w:rPr>
                <w:sz w:val="17"/>
              </w:rPr>
              <w:t>555,092</w:t>
            </w:r>
          </w:p>
        </w:tc>
      </w:tr>
    </w:tbl>
    <w:p>
      <w:pPr>
        <w:spacing w:after="200"/>
        <w:jc w:val="center"/>
      </w:pPr>
      <w:r>
        <w:rPr>
          <w:b w:val="0"/>
          <w:i/>
          <w:color w:val="666666"/>
          <w:sz w:val="17"/>
        </w:rPr>
        <w:t>The first two are descriptive constructions with an explicit baseline; the second two are fitted predictive models. Only the last two have an AUC, and only the last one sees non-attempts.</w:t>
      </w:r>
    </w:p>
    <w:p>
      <w:pPr>
        <w:pStyle w:val="Heading1"/>
        <w:spacing w:before="260" w:after="80"/>
      </w:pPr>
      <w:r>
        <w:t>2 · Results</w:t>
      </w:r>
    </w:p>
    <w:p>
      <w:pPr>
        <w:pStyle w:val="Heading2"/>
        <w:spacing w:before="200" w:after="60"/>
      </w:pPr>
      <w:r>
        <w:t>2.1 · The two league baselines</w:t>
      </w:r>
    </w:p>
    <w:p>
      <w:pPr>
        <w:spacing w:after="100"/>
      </w:pPr>
      <w:r>
        <w:rPr>
          <w:b w:val="0"/>
          <w:i w:val="0"/>
          <w:sz w:val="20"/>
        </w:rPr>
        <w:t>Everything in the season suite is 'actual minus expected', and there are exactly two expectation lines. Both are ordinary least squares on sprint speed, fit once per era on the whole population.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864"/>
            <w:shd w:fill="0C2340"/>
          </w:tcPr>
          <w:p>
            <w:pPr>
              <w:spacing w:after="20"/>
            </w:pPr>
            <w:r/>
            <w:r>
              <w:rPr>
                <w:b/>
                <w:color w:val="FFFFFF"/>
                <w:sz w:val="17"/>
              </w:rPr>
              <w:t>Era</w:t>
            </w:r>
          </w:p>
        </w:tc>
        <w:tc>
          <w:tcPr>
            <w:tcW w:type="dxa" w:w="1224"/>
            <w:shd w:fill="0C2340"/>
          </w:tcPr>
          <w:p>
            <w:pPr>
              <w:spacing w:after="20"/>
            </w:pPr>
            <w:r/>
            <w:r>
              <w:rPr>
                <w:b/>
                <w:color w:val="FFFFFF"/>
                <w:sz w:val="17"/>
              </w:rPr>
              <w:t>Seasons</w:t>
            </w:r>
          </w:p>
        </w:tc>
        <w:tc>
          <w:tcPr>
            <w:tcW w:type="dxa" w:w="720"/>
            <w:shd w:fill="0C2340"/>
          </w:tcPr>
          <w:p>
            <w:pPr>
              <w:spacing w:after="20"/>
            </w:pPr>
            <w:r/>
            <w:r>
              <w:rPr>
                <w:b/>
                <w:color w:val="FFFFFF"/>
                <w:sz w:val="17"/>
              </w:rPr>
              <w:t>n</w:t>
            </w:r>
          </w:p>
        </w:tc>
        <w:tc>
          <w:tcPr>
            <w:tcW w:type="dxa" w:w="1080"/>
            <w:shd w:fill="0C2340"/>
          </w:tcPr>
          <w:p>
            <w:pPr>
              <w:spacing w:after="20"/>
            </w:pPr>
            <w:r/>
            <w:r>
              <w:rPr>
                <w:b/>
                <w:color w:val="FFFFFF"/>
                <w:sz w:val="17"/>
              </w:rPr>
              <w:t>League SB%</w:t>
            </w:r>
          </w:p>
        </w:tc>
        <w:tc>
          <w:tcPr>
            <w:tcW w:type="dxa" w:w="2808"/>
            <w:shd w:fill="0C2340"/>
          </w:tcPr>
          <w:p>
            <w:pPr>
              <w:spacing w:after="20"/>
            </w:pPr>
            <w:r/>
            <w:r>
              <w:rPr>
                <w:b/>
                <w:color w:val="FFFFFF"/>
                <w:sz w:val="17"/>
              </w:rPr>
              <w:t>Expected success  p = a₀ + a₁·speed</w:t>
            </w:r>
          </w:p>
        </w:tc>
        <w:tc>
          <w:tcPr>
            <w:tcW w:type="dxa" w:w="2664"/>
            <w:shd w:fill="0C2340"/>
          </w:tcPr>
          <w:p>
            <w:pPr>
              <w:spacing w:after="20"/>
            </w:pPr>
            <w:r/>
            <w:r>
              <w:rPr>
                <w:b/>
                <w:color w:val="FFFFFF"/>
                <w:sz w:val="17"/>
              </w:rPr>
              <w:t>Expected ground  = b₀ + b₁·speed</w:t>
            </w:r>
          </w:p>
        </w:tc>
      </w:tr>
      <w:tr>
        <w:tc>
          <w:tcPr>
            <w:tcW w:type="dxa" w:w="864"/>
          </w:tcPr>
          <w:p>
            <w:pPr>
              <w:spacing w:after="20"/>
            </w:pPr>
            <w:r/>
            <w:r>
              <w:rPr>
                <w:sz w:val="17"/>
              </w:rPr>
              <w:t>PRE</w:t>
            </w:r>
          </w:p>
        </w:tc>
        <w:tc>
          <w:tcPr>
            <w:tcW w:type="dxa" w:w="1224"/>
          </w:tcPr>
          <w:p>
            <w:pPr>
              <w:spacing w:after="20"/>
            </w:pPr>
            <w:r/>
            <w:r>
              <w:rPr>
                <w:sz w:val="17"/>
              </w:rPr>
              <w:t>2016-2022</w:t>
            </w:r>
          </w:p>
        </w:tc>
        <w:tc>
          <w:tcPr>
            <w:tcW w:type="dxa" w:w="720"/>
          </w:tcPr>
          <w:p>
            <w:pPr>
              <w:spacing w:after="20"/>
            </w:pPr>
            <w:r/>
            <w:r>
              <w:rPr>
                <w:sz w:val="17"/>
              </w:rPr>
              <w:t>690</w:t>
            </w:r>
          </w:p>
        </w:tc>
        <w:tc>
          <w:tcPr>
            <w:tcW w:type="dxa" w:w="1080"/>
          </w:tcPr>
          <w:p>
            <w:pPr>
              <w:spacing w:after="20"/>
            </w:pPr>
            <w:r/>
            <w:r>
              <w:rPr>
                <w:sz w:val="17"/>
              </w:rPr>
              <w:t>76.4%</w:t>
            </w:r>
          </w:p>
        </w:tc>
        <w:tc>
          <w:tcPr>
            <w:tcW w:type="dxa" w:w="2808"/>
          </w:tcPr>
          <w:p>
            <w:pPr>
              <w:spacing w:after="20"/>
            </w:pPr>
            <w:r/>
            <w:r>
              <w:rPr>
                <w:sz w:val="17"/>
              </w:rPr>
              <w:t>0.1330 + 0.02200·s</w:t>
            </w:r>
          </w:p>
        </w:tc>
        <w:tc>
          <w:tcPr>
            <w:tcW w:type="dxa" w:w="2664"/>
          </w:tcPr>
          <w:p>
            <w:pPr>
              <w:spacing w:after="20"/>
            </w:pPr>
            <w:r/>
            <w:r>
              <w:rPr>
                <w:sz w:val="17"/>
              </w:rPr>
              <w:t>23.177 − 0.4033·s</w:t>
            </w:r>
          </w:p>
        </w:tc>
      </w:tr>
      <w:tr>
        <w:tc>
          <w:tcPr>
            <w:tcW w:type="dxa" w:w="864"/>
            <w:shd w:fill="F2F5F8"/>
          </w:tcPr>
          <w:p>
            <w:pPr>
              <w:spacing w:after="20"/>
            </w:pPr>
            <w:r/>
            <w:r>
              <w:rPr>
                <w:sz w:val="17"/>
              </w:rPr>
              <w:t>POST</w:t>
            </w:r>
          </w:p>
        </w:tc>
        <w:tc>
          <w:tcPr>
            <w:tcW w:type="dxa" w:w="1224"/>
            <w:shd w:fill="F2F5F8"/>
          </w:tcPr>
          <w:p>
            <w:pPr>
              <w:spacing w:after="20"/>
            </w:pPr>
            <w:r/>
            <w:r>
              <w:rPr>
                <w:sz w:val="17"/>
              </w:rPr>
              <w:t>2023-2026</w:t>
            </w:r>
          </w:p>
        </w:tc>
        <w:tc>
          <w:tcPr>
            <w:tcW w:type="dxa" w:w="720"/>
            <w:shd w:fill="F2F5F8"/>
          </w:tcPr>
          <w:p>
            <w:pPr>
              <w:spacing w:after="20"/>
            </w:pPr>
            <w:r/>
            <w:r>
              <w:rPr>
                <w:sz w:val="17"/>
              </w:rPr>
              <w:t>452</w:t>
            </w:r>
          </w:p>
        </w:tc>
        <w:tc>
          <w:tcPr>
            <w:tcW w:type="dxa" w:w="1080"/>
            <w:shd w:fill="F2F5F8"/>
          </w:tcPr>
          <w:p>
            <w:pPr>
              <w:spacing w:after="20"/>
            </w:pPr>
            <w:r/>
            <w:r>
              <w:rPr>
                <w:sz w:val="17"/>
              </w:rPr>
              <w:t>80.4%</w:t>
            </w:r>
          </w:p>
        </w:tc>
        <w:tc>
          <w:tcPr>
            <w:tcW w:type="dxa" w:w="2808"/>
            <w:shd w:fill="F2F5F8"/>
          </w:tcPr>
          <w:p>
            <w:pPr>
              <w:spacing w:after="20"/>
            </w:pPr>
            <w:r/>
            <w:r>
              <w:rPr>
                <w:sz w:val="17"/>
              </w:rPr>
              <w:t>0.4730 + 0.01136·s</w:t>
            </w:r>
          </w:p>
        </w:tc>
        <w:tc>
          <w:tcPr>
            <w:tcW w:type="dxa" w:w="2664"/>
            <w:shd w:fill="F2F5F8"/>
          </w:tcPr>
          <w:p>
            <w:pPr>
              <w:spacing w:after="20"/>
            </w:pPr>
            <w:r/>
            <w:r>
              <w:rPr>
                <w:sz w:val="17"/>
              </w:rPr>
              <w:t>32.186 − 0.7206·s</w:t>
            </w:r>
          </w:p>
        </w:tc>
      </w:tr>
      <w:tr>
        <w:tc>
          <w:tcPr>
            <w:tcW w:type="dxa" w:w="864"/>
          </w:tcPr>
          <w:p>
            <w:pPr>
              <w:spacing w:after="20"/>
            </w:pPr>
            <w:r/>
            <w:r>
              <w:rPr>
                <w:sz w:val="17"/>
              </w:rPr>
              <w:t>ALL</w:t>
            </w:r>
          </w:p>
        </w:tc>
        <w:tc>
          <w:tcPr>
            <w:tcW w:type="dxa" w:w="1224"/>
          </w:tcPr>
          <w:p>
            <w:pPr>
              <w:spacing w:after="20"/>
            </w:pPr>
            <w:r/>
            <w:r>
              <w:rPr>
                <w:sz w:val="17"/>
              </w:rPr>
              <w:t>2016-2026</w:t>
            </w:r>
          </w:p>
        </w:tc>
        <w:tc>
          <w:tcPr>
            <w:tcW w:type="dxa" w:w="720"/>
          </w:tcPr>
          <w:p>
            <w:pPr>
              <w:spacing w:after="20"/>
            </w:pPr>
            <w:r/>
            <w:r>
              <w:rPr>
                <w:sz w:val="17"/>
              </w:rPr>
              <w:t>1142</w:t>
            </w:r>
          </w:p>
        </w:tc>
        <w:tc>
          <w:tcPr>
            <w:tcW w:type="dxa" w:w="1080"/>
          </w:tcPr>
          <w:p>
            <w:pPr>
              <w:spacing w:after="20"/>
            </w:pPr>
            <w:r/>
            <w:r>
              <w:rPr>
                <w:sz w:val="17"/>
              </w:rPr>
              <w:t>78.1%</w:t>
            </w:r>
          </w:p>
        </w:tc>
        <w:tc>
          <w:tcPr>
            <w:tcW w:type="dxa" w:w="2808"/>
          </w:tcPr>
          <w:p>
            <w:pPr>
              <w:spacing w:after="20"/>
            </w:pPr>
            <w:r/>
            <w:r>
              <w:rPr>
                <w:sz w:val="17"/>
              </w:rPr>
              <w:t>0.2632 + 0.01794·s</w:t>
            </w:r>
          </w:p>
        </w:tc>
        <w:tc>
          <w:tcPr>
            <w:tcW w:type="dxa" w:w="2664"/>
          </w:tcPr>
          <w:p>
            <w:pPr>
              <w:spacing w:after="20"/>
            </w:pPr>
            <w:r/>
            <w:r>
              <w:rPr>
                <w:sz w:val="17"/>
              </w:rPr>
              <w:t>26.898 − 0.5345·s</w:t>
            </w:r>
          </w:p>
        </w:tc>
      </w:tr>
    </w:tbl>
    <w:p>
      <w:pPr>
        <w:spacing w:after="160"/>
      </w:pPr>
      <w:r>
        <w:rPr>
          <w:b w:val="0"/>
          <w:i w:val="0"/>
          <w:sz w:val="19"/>
        </w:rPr>
        <w:t>The signs are the whole story. a₁ is positive — faster runners succeed more, as expected — but it fell by 48% across the rule change. b₁ is NEGATIVE in every era: faster runners gain LESS ground before the ball arrives. That single negative sign is the reason a speed adjustment is required at all, and Section 3.3 discusses why the sign points that way.</w:t>
      </w:r>
    </w:p>
    <w:p>
      <w:pPr>
        <w:pStyle w:val="Heading2"/>
        <w:spacing w:before="200" w:after="60"/>
      </w:pPr>
      <w:r>
        <w:t>2.2 · Distribution of the season metrics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2304"/>
            <w:shd w:fill="0C2340"/>
          </w:tcPr>
          <w:p>
            <w:pPr>
              <w:spacing w:after="20"/>
            </w:pPr>
            <w:r/>
            <w:r>
              <w:rPr>
                <w:b/>
                <w:color w:val="FFFFFF"/>
                <w:sz w:val="17"/>
              </w:rPr>
              <w:t>Quantity</w:t>
            </w:r>
          </w:p>
        </w:tc>
        <w:tc>
          <w:tcPr>
            <w:tcW w:type="dxa" w:w="1037"/>
            <w:shd w:fill="0C2340"/>
          </w:tcPr>
          <w:p>
            <w:pPr>
              <w:spacing w:after="20"/>
            </w:pPr>
            <w:r/>
            <w:r>
              <w:rPr>
                <w:b/>
                <w:color w:val="FFFFFF"/>
                <w:sz w:val="17"/>
              </w:rPr>
              <w:t>Mean</w:t>
            </w:r>
          </w:p>
        </w:tc>
        <w:tc>
          <w:tcPr>
            <w:tcW w:type="dxa" w:w="1037"/>
            <w:shd w:fill="0C2340"/>
          </w:tcPr>
          <w:p>
            <w:pPr>
              <w:spacing w:after="20"/>
            </w:pPr>
            <w:r/>
            <w:r>
              <w:rPr>
                <w:b/>
                <w:color w:val="FFFFFF"/>
                <w:sz w:val="17"/>
              </w:rPr>
              <w:t>SD</w:t>
            </w:r>
          </w:p>
        </w:tc>
        <w:tc>
          <w:tcPr>
            <w:tcW w:type="dxa" w:w="1037"/>
            <w:shd w:fill="0C2340"/>
          </w:tcPr>
          <w:p>
            <w:pPr>
              <w:spacing w:after="20"/>
            </w:pPr>
            <w:r/>
            <w:r>
              <w:rPr>
                <w:b/>
                <w:color w:val="FFFFFF"/>
                <w:sz w:val="17"/>
              </w:rPr>
              <w:t>Min</w:t>
            </w:r>
          </w:p>
        </w:tc>
        <w:tc>
          <w:tcPr>
            <w:tcW w:type="dxa" w:w="1037"/>
            <w:shd w:fill="0C2340"/>
          </w:tcPr>
          <w:p>
            <w:pPr>
              <w:spacing w:after="20"/>
            </w:pPr>
            <w:r/>
            <w:r>
              <w:rPr>
                <w:b/>
                <w:color w:val="FFFFFF"/>
                <w:sz w:val="17"/>
              </w:rPr>
              <w:t>p25</w:t>
            </w:r>
          </w:p>
        </w:tc>
        <w:tc>
          <w:tcPr>
            <w:tcW w:type="dxa" w:w="1080"/>
            <w:shd w:fill="0C2340"/>
          </w:tcPr>
          <w:p>
            <w:pPr>
              <w:spacing w:after="20"/>
            </w:pPr>
            <w:r/>
            <w:r>
              <w:rPr>
                <w:b/>
                <w:color w:val="FFFFFF"/>
                <w:sz w:val="17"/>
              </w:rPr>
              <w:t>Median</w:t>
            </w:r>
          </w:p>
        </w:tc>
        <w:tc>
          <w:tcPr>
            <w:tcW w:type="dxa" w:w="1037"/>
            <w:shd w:fill="0C2340"/>
          </w:tcPr>
          <w:p>
            <w:pPr>
              <w:spacing w:after="20"/>
            </w:pPr>
            <w:r/>
            <w:r>
              <w:rPr>
                <w:b/>
                <w:color w:val="FFFFFF"/>
                <w:sz w:val="17"/>
              </w:rPr>
              <w:t>p75</w:t>
            </w:r>
          </w:p>
        </w:tc>
        <w:tc>
          <w:tcPr>
            <w:tcW w:type="dxa" w:w="1037"/>
            <w:shd w:fill="0C2340"/>
          </w:tcPr>
          <w:p>
            <w:pPr>
              <w:spacing w:after="20"/>
            </w:pPr>
            <w:r/>
            <w:r>
              <w:rPr>
                <w:b/>
                <w:color w:val="FFFFFF"/>
                <w:sz w:val="17"/>
              </w:rPr>
              <w:t>Max</w:t>
            </w:r>
          </w:p>
        </w:tc>
      </w:tr>
      <w:tr>
        <w:tc>
          <w:tcPr>
            <w:tcW w:type="dxa" w:w="2304"/>
          </w:tcPr>
          <w:p>
            <w:pPr>
              <w:spacing w:after="20"/>
            </w:pPr>
            <w:r/>
            <w:r>
              <w:rPr>
                <w:sz w:val="17"/>
              </w:rPr>
              <w:t>Sprint speed (ft/s)</w:t>
            </w:r>
          </w:p>
        </w:tc>
        <w:tc>
          <w:tcPr>
            <w:tcW w:type="dxa" w:w="1037"/>
          </w:tcPr>
          <w:p>
            <w:pPr>
              <w:spacing w:after="20"/>
            </w:pPr>
            <w:r/>
            <w:r>
              <w:rPr>
                <w:sz w:val="17"/>
              </w:rPr>
              <w:t>28.25</w:t>
            </w:r>
          </w:p>
        </w:tc>
        <w:tc>
          <w:tcPr>
            <w:tcW w:type="dxa" w:w="1037"/>
          </w:tcPr>
          <w:p>
            <w:pPr>
              <w:spacing w:after="20"/>
            </w:pPr>
            <w:r/>
            <w:r>
              <w:rPr>
                <w:sz w:val="17"/>
              </w:rPr>
              <w:t>1.06</w:t>
            </w:r>
          </w:p>
        </w:tc>
        <w:tc>
          <w:tcPr>
            <w:tcW w:type="dxa" w:w="1037"/>
          </w:tcPr>
          <w:p>
            <w:pPr>
              <w:spacing w:after="20"/>
            </w:pPr>
            <w:r/>
            <w:r>
              <w:rPr>
                <w:sz w:val="17"/>
              </w:rPr>
              <w:t>24.40</w:t>
            </w:r>
          </w:p>
        </w:tc>
        <w:tc>
          <w:tcPr>
            <w:tcW w:type="dxa" w:w="1037"/>
          </w:tcPr>
          <w:p>
            <w:pPr>
              <w:spacing w:after="20"/>
            </w:pPr>
            <w:r/>
            <w:r>
              <w:rPr>
                <w:sz w:val="17"/>
              </w:rPr>
              <w:t>27.60</w:t>
            </w:r>
          </w:p>
        </w:tc>
        <w:tc>
          <w:tcPr>
            <w:tcW w:type="dxa" w:w="1080"/>
          </w:tcPr>
          <w:p>
            <w:pPr>
              <w:spacing w:after="20"/>
            </w:pPr>
            <w:r/>
            <w:r>
              <w:rPr>
                <w:sz w:val="17"/>
              </w:rPr>
              <w:t>28.30</w:t>
            </w:r>
          </w:p>
        </w:tc>
        <w:tc>
          <w:tcPr>
            <w:tcW w:type="dxa" w:w="1037"/>
          </w:tcPr>
          <w:p>
            <w:pPr>
              <w:spacing w:after="20"/>
            </w:pPr>
            <w:r/>
            <w:r>
              <w:rPr>
                <w:sz w:val="17"/>
              </w:rPr>
              <w:t>28.90</w:t>
            </w:r>
          </w:p>
        </w:tc>
        <w:tc>
          <w:tcPr>
            <w:tcW w:type="dxa" w:w="1037"/>
          </w:tcPr>
          <w:p>
            <w:pPr>
              <w:spacing w:after="20"/>
            </w:pPr>
            <w:r/>
            <w:r>
              <w:rPr>
                <w:sz w:val="17"/>
              </w:rPr>
              <w:t>30.60</w:t>
            </w:r>
          </w:p>
        </w:tc>
      </w:tr>
      <w:tr>
        <w:tc>
          <w:tcPr>
            <w:tcW w:type="dxa" w:w="2304"/>
            <w:shd w:fill="F2F5F8"/>
          </w:tcPr>
          <w:p>
            <w:pPr>
              <w:spacing w:after="20"/>
            </w:pPr>
            <w:r/>
            <w:r>
              <w:rPr>
                <w:sz w:val="17"/>
              </w:rPr>
              <w:t>Ground gained (ft)</w:t>
            </w:r>
          </w:p>
        </w:tc>
        <w:tc>
          <w:tcPr>
            <w:tcW w:type="dxa" w:w="1037"/>
            <w:shd w:fill="F2F5F8"/>
          </w:tcPr>
          <w:p>
            <w:pPr>
              <w:spacing w:after="20"/>
            </w:pPr>
            <w:r/>
            <w:r>
              <w:rPr>
                <w:sz w:val="17"/>
              </w:rPr>
              <w:t>11.83</w:t>
            </w:r>
          </w:p>
        </w:tc>
        <w:tc>
          <w:tcPr>
            <w:tcW w:type="dxa" w:w="1037"/>
            <w:shd w:fill="F2F5F8"/>
          </w:tcPr>
          <w:p>
            <w:pPr>
              <w:spacing w:after="20"/>
            </w:pPr>
            <w:r/>
            <w:r>
              <w:rPr>
                <w:sz w:val="17"/>
              </w:rPr>
              <w:t>1.59</w:t>
            </w:r>
          </w:p>
        </w:tc>
        <w:tc>
          <w:tcPr>
            <w:tcW w:type="dxa" w:w="1037"/>
            <w:shd w:fill="F2F5F8"/>
          </w:tcPr>
          <w:p>
            <w:pPr>
              <w:spacing w:after="20"/>
            </w:pPr>
            <w:r/>
            <w:r>
              <w:rPr>
                <w:sz w:val="17"/>
              </w:rPr>
              <w:t>8.72</w:t>
            </w:r>
          </w:p>
        </w:tc>
        <w:tc>
          <w:tcPr>
            <w:tcW w:type="dxa" w:w="1037"/>
            <w:shd w:fill="F2F5F8"/>
          </w:tcPr>
          <w:p>
            <w:pPr>
              <w:spacing w:after="20"/>
            </w:pPr>
            <w:r/>
            <w:r>
              <w:rPr>
                <w:sz w:val="17"/>
              </w:rPr>
              <w:t>10.71</w:t>
            </w:r>
          </w:p>
        </w:tc>
        <w:tc>
          <w:tcPr>
            <w:tcW w:type="dxa" w:w="1080"/>
            <w:shd w:fill="F2F5F8"/>
          </w:tcPr>
          <w:p>
            <w:pPr>
              <w:spacing w:after="20"/>
            </w:pPr>
            <w:r/>
            <w:r>
              <w:rPr>
                <w:sz w:val="17"/>
              </w:rPr>
              <w:t>11.51</w:t>
            </w:r>
          </w:p>
        </w:tc>
        <w:tc>
          <w:tcPr>
            <w:tcW w:type="dxa" w:w="1037"/>
            <w:shd w:fill="F2F5F8"/>
          </w:tcPr>
          <w:p>
            <w:pPr>
              <w:spacing w:after="20"/>
            </w:pPr>
            <w:r/>
            <w:r>
              <w:rPr>
                <w:sz w:val="17"/>
              </w:rPr>
              <w:t>12.65</w:t>
            </w:r>
          </w:p>
        </w:tc>
        <w:tc>
          <w:tcPr>
            <w:tcW w:type="dxa" w:w="1037"/>
            <w:shd w:fill="F2F5F8"/>
          </w:tcPr>
          <w:p>
            <w:pPr>
              <w:spacing w:after="20"/>
            </w:pPr>
            <w:r/>
            <w:r>
              <w:rPr>
                <w:sz w:val="17"/>
              </w:rPr>
              <w:t>21.58</w:t>
            </w:r>
          </w:p>
        </w:tc>
      </w:tr>
      <w:tr>
        <w:tc>
          <w:tcPr>
            <w:tcW w:type="dxa" w:w="2304"/>
          </w:tcPr>
          <w:p>
            <w:pPr>
              <w:spacing w:after="20"/>
            </w:pPr>
            <w:r/>
            <w:r>
              <w:rPr>
                <w:sz w:val="17"/>
              </w:rPr>
              <w:t>Burst (ft)</w:t>
            </w:r>
          </w:p>
        </w:tc>
        <w:tc>
          <w:tcPr>
            <w:tcW w:type="dxa" w:w="1037"/>
          </w:tcPr>
          <w:p>
            <w:pPr>
              <w:spacing w:after="20"/>
            </w:pPr>
            <w:r/>
            <w:r>
              <w:rPr>
                <w:sz w:val="17"/>
              </w:rPr>
              <w:t>0.00</w:t>
            </w:r>
          </w:p>
        </w:tc>
        <w:tc>
          <w:tcPr>
            <w:tcW w:type="dxa" w:w="1037"/>
          </w:tcPr>
          <w:p>
            <w:pPr>
              <w:spacing w:after="20"/>
            </w:pPr>
            <w:r/>
            <w:r>
              <w:rPr>
                <w:sz w:val="17"/>
              </w:rPr>
              <w:t>1.40</w:t>
            </w:r>
          </w:p>
        </w:tc>
        <w:tc>
          <w:tcPr>
            <w:tcW w:type="dxa" w:w="1037"/>
          </w:tcPr>
          <w:p>
            <w:pPr>
              <w:spacing w:after="20"/>
            </w:pPr>
            <w:r/>
            <w:r>
              <w:rPr>
                <w:sz w:val="17"/>
              </w:rPr>
              <w:t>-3.18</w:t>
            </w:r>
          </w:p>
        </w:tc>
        <w:tc>
          <w:tcPr>
            <w:tcW w:type="dxa" w:w="1037"/>
          </w:tcPr>
          <w:p>
            <w:pPr>
              <w:spacing w:after="20"/>
            </w:pPr>
            <w:r/>
            <w:r>
              <w:rPr>
                <w:sz w:val="17"/>
              </w:rPr>
              <w:t>-0.88</w:t>
            </w:r>
          </w:p>
        </w:tc>
        <w:tc>
          <w:tcPr>
            <w:tcW w:type="dxa" w:w="1080"/>
          </w:tcPr>
          <w:p>
            <w:pPr>
              <w:spacing w:after="20"/>
            </w:pPr>
            <w:r/>
            <w:r>
              <w:rPr>
                <w:sz w:val="17"/>
              </w:rPr>
              <w:t>-0.13</w:t>
            </w:r>
          </w:p>
        </w:tc>
        <w:tc>
          <w:tcPr>
            <w:tcW w:type="dxa" w:w="1037"/>
          </w:tcPr>
          <w:p>
            <w:pPr>
              <w:spacing w:after="20"/>
            </w:pPr>
            <w:r/>
            <w:r>
              <w:rPr>
                <w:sz w:val="17"/>
              </w:rPr>
              <w:t>0.81</w:t>
            </w:r>
          </w:p>
        </w:tc>
        <w:tc>
          <w:tcPr>
            <w:tcW w:type="dxa" w:w="1037"/>
          </w:tcPr>
          <w:p>
            <w:pPr>
              <w:spacing w:after="20"/>
            </w:pPr>
            <w:r/>
            <w:r>
              <w:rPr>
                <w:sz w:val="17"/>
              </w:rPr>
              <w:t>8.06</w:t>
            </w:r>
          </w:p>
        </w:tc>
      </w:tr>
      <w:tr>
        <w:tc>
          <w:tcPr>
            <w:tcW w:type="dxa" w:w="2304"/>
            <w:shd w:fill="F2F5F8"/>
          </w:tcPr>
          <w:p>
            <w:pPr>
              <w:spacing w:after="20"/>
            </w:pPr>
            <w:r/>
            <w:r>
              <w:rPr>
                <w:sz w:val="17"/>
              </w:rPr>
              <w:t>Steal+ (bases)</w:t>
            </w:r>
          </w:p>
        </w:tc>
        <w:tc>
          <w:tcPr>
            <w:tcW w:type="dxa" w:w="1037"/>
            <w:shd w:fill="F2F5F8"/>
          </w:tcPr>
          <w:p>
            <w:pPr>
              <w:spacing w:after="20"/>
            </w:pPr>
            <w:r/>
            <w:r>
              <w:rPr>
                <w:sz w:val="17"/>
              </w:rPr>
              <w:t>0.35</w:t>
            </w:r>
          </w:p>
        </w:tc>
        <w:tc>
          <w:tcPr>
            <w:tcW w:type="dxa" w:w="1037"/>
            <w:shd w:fill="F2F5F8"/>
          </w:tcPr>
          <w:p>
            <w:pPr>
              <w:spacing w:after="20"/>
            </w:pPr>
            <w:r/>
            <w:r>
              <w:rPr>
                <w:sz w:val="17"/>
              </w:rPr>
              <w:t>4.17</w:t>
            </w:r>
          </w:p>
        </w:tc>
        <w:tc>
          <w:tcPr>
            <w:tcW w:type="dxa" w:w="1037"/>
            <w:shd w:fill="F2F5F8"/>
          </w:tcPr>
          <w:p>
            <w:pPr>
              <w:spacing w:after="20"/>
            </w:pPr>
            <w:r/>
            <w:r>
              <w:rPr>
                <w:sz w:val="17"/>
              </w:rPr>
              <w:t>-11.91</w:t>
            </w:r>
          </w:p>
        </w:tc>
        <w:tc>
          <w:tcPr>
            <w:tcW w:type="dxa" w:w="1037"/>
            <w:shd w:fill="F2F5F8"/>
          </w:tcPr>
          <w:p>
            <w:pPr>
              <w:spacing w:after="20"/>
            </w:pPr>
            <w:r/>
            <w:r>
              <w:rPr>
                <w:sz w:val="17"/>
              </w:rPr>
              <w:t>-2.48</w:t>
            </w:r>
          </w:p>
        </w:tc>
        <w:tc>
          <w:tcPr>
            <w:tcW w:type="dxa" w:w="1080"/>
            <w:shd w:fill="F2F5F8"/>
          </w:tcPr>
          <w:p>
            <w:pPr>
              <w:spacing w:after="20"/>
            </w:pPr>
            <w:r/>
            <w:r>
              <w:rPr>
                <w:sz w:val="17"/>
              </w:rPr>
              <w:t>0.47</w:t>
            </w:r>
          </w:p>
        </w:tc>
        <w:tc>
          <w:tcPr>
            <w:tcW w:type="dxa" w:w="1037"/>
            <w:shd w:fill="F2F5F8"/>
          </w:tcPr>
          <w:p>
            <w:pPr>
              <w:spacing w:after="20"/>
            </w:pPr>
            <w:r/>
            <w:r>
              <w:rPr>
                <w:sz w:val="17"/>
              </w:rPr>
              <w:t>2.67</w:t>
            </w:r>
          </w:p>
        </w:tc>
        <w:tc>
          <w:tcPr>
            <w:tcW w:type="dxa" w:w="1037"/>
            <w:shd w:fill="F2F5F8"/>
          </w:tcPr>
          <w:p>
            <w:pPr>
              <w:spacing w:after="20"/>
            </w:pPr>
            <w:r/>
            <w:r>
              <w:rPr>
                <w:sz w:val="17"/>
              </w:rPr>
              <w:t>18.16</w:t>
            </w:r>
          </w:p>
        </w:tc>
      </w:tr>
      <w:tr>
        <w:tc>
          <w:tcPr>
            <w:tcW w:type="dxa" w:w="2304"/>
          </w:tcPr>
          <w:p>
            <w:pPr>
              <w:spacing w:after="20"/>
            </w:pPr>
            <w:r/>
            <w:r>
              <w:rPr>
                <w:sz w:val="17"/>
              </w:rPr>
              <w:t>Net bases (SB−CS)</w:t>
            </w:r>
          </w:p>
        </w:tc>
        <w:tc>
          <w:tcPr>
            <w:tcW w:type="dxa" w:w="1037"/>
          </w:tcPr>
          <w:p>
            <w:pPr>
              <w:spacing w:after="20"/>
            </w:pPr>
            <w:r/>
            <w:r>
              <w:rPr>
                <w:sz w:val="17"/>
              </w:rPr>
              <w:t>13.04</w:t>
            </w:r>
          </w:p>
        </w:tc>
        <w:tc>
          <w:tcPr>
            <w:tcW w:type="dxa" w:w="1037"/>
          </w:tcPr>
          <w:p>
            <w:pPr>
              <w:spacing w:after="20"/>
            </w:pPr>
            <w:r/>
            <w:r>
              <w:rPr>
                <w:sz w:val="17"/>
              </w:rPr>
              <w:t>9.06</w:t>
            </w:r>
          </w:p>
        </w:tc>
        <w:tc>
          <w:tcPr>
            <w:tcW w:type="dxa" w:w="1037"/>
          </w:tcPr>
          <w:p>
            <w:pPr>
              <w:spacing w:after="20"/>
            </w:pPr>
            <w:r/>
            <w:r>
              <w:rPr>
                <w:sz w:val="17"/>
              </w:rPr>
              <w:t>-2.00</w:t>
            </w:r>
          </w:p>
        </w:tc>
        <w:tc>
          <w:tcPr>
            <w:tcW w:type="dxa" w:w="1037"/>
          </w:tcPr>
          <w:p>
            <w:pPr>
              <w:spacing w:after="20"/>
            </w:pPr>
            <w:r/>
            <w:r>
              <w:rPr>
                <w:sz w:val="17"/>
              </w:rPr>
              <w:t>7.00</w:t>
            </w:r>
          </w:p>
        </w:tc>
        <w:tc>
          <w:tcPr>
            <w:tcW w:type="dxa" w:w="1080"/>
          </w:tcPr>
          <w:p>
            <w:pPr>
              <w:spacing w:after="20"/>
            </w:pPr>
            <w:r/>
            <w:r>
              <w:rPr>
                <w:sz w:val="17"/>
              </w:rPr>
              <w:t>11.00</w:t>
            </w:r>
          </w:p>
        </w:tc>
        <w:tc>
          <w:tcPr>
            <w:tcW w:type="dxa" w:w="1037"/>
          </w:tcPr>
          <w:p>
            <w:pPr>
              <w:spacing w:after="20"/>
            </w:pPr>
            <w:r/>
            <w:r>
              <w:rPr>
                <w:sz w:val="17"/>
              </w:rPr>
              <w:t>17.00</w:t>
            </w:r>
          </w:p>
        </w:tc>
        <w:tc>
          <w:tcPr>
            <w:tcW w:type="dxa" w:w="1037"/>
          </w:tcPr>
          <w:p>
            <w:pPr>
              <w:spacing w:after="20"/>
            </w:pPr>
            <w:r/>
            <w:r>
              <w:rPr>
                <w:sz w:val="17"/>
              </w:rPr>
              <w:t>59.00</w:t>
            </w:r>
          </w:p>
        </w:tc>
      </w:tr>
      <w:tr>
        <w:tc>
          <w:tcPr>
            <w:tcW w:type="dxa" w:w="2304"/>
            <w:shd w:fill="F2F5F8"/>
          </w:tcPr>
          <w:p>
            <w:pPr>
              <w:spacing w:after="20"/>
            </w:pPr>
            <w:r/>
            <w:r>
              <w:rPr>
                <w:sz w:val="17"/>
              </w:rPr>
              <w:t>Attempts</w:t>
            </w:r>
          </w:p>
        </w:tc>
        <w:tc>
          <w:tcPr>
            <w:tcW w:type="dxa" w:w="1037"/>
            <w:shd w:fill="F2F5F8"/>
          </w:tcPr>
          <w:p>
            <w:pPr>
              <w:spacing w:after="20"/>
            </w:pPr>
            <w:r/>
            <w:r>
              <w:rPr>
                <w:sz w:val="17"/>
              </w:rPr>
              <w:t>21.44</w:t>
            </w:r>
          </w:p>
        </w:tc>
        <w:tc>
          <w:tcPr>
            <w:tcW w:type="dxa" w:w="1037"/>
            <w:shd w:fill="F2F5F8"/>
          </w:tcPr>
          <w:p>
            <w:pPr>
              <w:spacing w:after="20"/>
            </w:pPr>
            <w:r/>
            <w:r>
              <w:rPr>
                <w:sz w:val="17"/>
              </w:rPr>
              <w:t>11.67</w:t>
            </w:r>
          </w:p>
        </w:tc>
        <w:tc>
          <w:tcPr>
            <w:tcW w:type="dxa" w:w="1037"/>
            <w:shd w:fill="F2F5F8"/>
          </w:tcPr>
          <w:p>
            <w:pPr>
              <w:spacing w:after="20"/>
            </w:pPr>
            <w:r/>
            <w:r>
              <w:rPr>
                <w:sz w:val="17"/>
              </w:rPr>
              <w:t>10.00</w:t>
            </w:r>
          </w:p>
        </w:tc>
        <w:tc>
          <w:tcPr>
            <w:tcW w:type="dxa" w:w="1037"/>
            <w:shd w:fill="F2F5F8"/>
          </w:tcPr>
          <w:p>
            <w:pPr>
              <w:spacing w:after="20"/>
            </w:pPr>
            <w:r/>
            <w:r>
              <w:rPr>
                <w:sz w:val="17"/>
              </w:rPr>
              <w:t>13.00</w:t>
            </w:r>
          </w:p>
        </w:tc>
        <w:tc>
          <w:tcPr>
            <w:tcW w:type="dxa" w:w="1080"/>
            <w:shd w:fill="F2F5F8"/>
          </w:tcPr>
          <w:p>
            <w:pPr>
              <w:spacing w:after="20"/>
            </w:pPr>
            <w:r/>
            <w:r>
              <w:rPr>
                <w:sz w:val="17"/>
              </w:rPr>
              <w:t>17.00</w:t>
            </w:r>
          </w:p>
        </w:tc>
        <w:tc>
          <w:tcPr>
            <w:tcW w:type="dxa" w:w="1037"/>
            <w:shd w:fill="F2F5F8"/>
          </w:tcPr>
          <w:p>
            <w:pPr>
              <w:spacing w:after="20"/>
            </w:pPr>
            <w:r/>
            <w:r>
              <w:rPr>
                <w:sz w:val="17"/>
              </w:rPr>
              <w:t>26.00</w:t>
            </w:r>
          </w:p>
        </w:tc>
        <w:tc>
          <w:tcPr>
            <w:tcW w:type="dxa" w:w="1037"/>
            <w:shd w:fill="F2F5F8"/>
          </w:tcPr>
          <w:p>
            <w:pPr>
              <w:spacing w:after="20"/>
            </w:pPr>
            <w:r/>
            <w:r>
              <w:rPr>
                <w:sz w:val="17"/>
              </w:rPr>
              <w:t>87.00</w:t>
            </w:r>
          </w:p>
        </w:tc>
      </w:tr>
      <w:tr>
        <w:tc>
          <w:tcPr>
            <w:tcW w:type="dxa" w:w="2304"/>
          </w:tcPr>
          <w:p>
            <w:pPr>
              <w:spacing w:after="20"/>
            </w:pPr>
            <w:r/>
            <w:r>
              <w:rPr>
                <w:sz w:val="17"/>
              </w:rPr>
              <w:t>Success rate</w:t>
            </w:r>
          </w:p>
        </w:tc>
        <w:tc>
          <w:tcPr>
            <w:tcW w:type="dxa" w:w="1037"/>
          </w:tcPr>
          <w:p>
            <w:pPr>
              <w:spacing w:after="20"/>
            </w:pPr>
            <w:r/>
            <w:r>
              <w:rPr>
                <w:sz w:val="17"/>
              </w:rPr>
              <w:t>0.794</w:t>
            </w:r>
          </w:p>
        </w:tc>
        <w:tc>
          <w:tcPr>
            <w:tcW w:type="dxa" w:w="1037"/>
          </w:tcPr>
          <w:p>
            <w:pPr>
              <w:spacing w:after="20"/>
            </w:pPr>
            <w:r/>
            <w:r>
              <w:rPr>
                <w:sz w:val="17"/>
              </w:rPr>
              <w:t>0.108</w:t>
            </w:r>
          </w:p>
        </w:tc>
        <w:tc>
          <w:tcPr>
            <w:tcW w:type="dxa" w:w="1037"/>
          </w:tcPr>
          <w:p>
            <w:pPr>
              <w:spacing w:after="20"/>
            </w:pPr>
            <w:r/>
            <w:r>
              <w:rPr>
                <w:sz w:val="17"/>
              </w:rPr>
              <w:t>0.400</w:t>
            </w:r>
          </w:p>
        </w:tc>
        <w:tc>
          <w:tcPr>
            <w:tcW w:type="dxa" w:w="1037"/>
          </w:tcPr>
          <w:p>
            <w:pPr>
              <w:spacing w:after="20"/>
            </w:pPr>
            <w:r/>
            <w:r>
              <w:rPr>
                <w:sz w:val="17"/>
              </w:rPr>
              <w:t>0.727</w:t>
            </w:r>
          </w:p>
        </w:tc>
        <w:tc>
          <w:tcPr>
            <w:tcW w:type="dxa" w:w="1080"/>
          </w:tcPr>
          <w:p>
            <w:pPr>
              <w:spacing w:after="20"/>
            </w:pPr>
            <w:r/>
            <w:r>
              <w:rPr>
                <w:sz w:val="17"/>
              </w:rPr>
              <w:t>0.807</w:t>
            </w:r>
          </w:p>
        </w:tc>
        <w:tc>
          <w:tcPr>
            <w:tcW w:type="dxa" w:w="1037"/>
          </w:tcPr>
          <w:p>
            <w:pPr>
              <w:spacing w:after="20"/>
            </w:pPr>
            <w:r/>
            <w:r>
              <w:rPr>
                <w:sz w:val="17"/>
              </w:rPr>
              <w:t>0.867</w:t>
            </w:r>
          </w:p>
        </w:tc>
        <w:tc>
          <w:tcPr>
            <w:tcW w:type="dxa" w:w="1037"/>
          </w:tcPr>
          <w:p>
            <w:pPr>
              <w:spacing w:after="20"/>
            </w:pPr>
            <w:r/>
            <w:r>
              <w:rPr>
                <w:sz w:val="17"/>
              </w:rPr>
              <w:t>1.000</w:t>
            </w:r>
          </w:p>
        </w:tc>
      </w:tr>
    </w:tbl>
    <w:p>
      <w:pPr>
        <w:spacing w:after="160"/>
      </w:pPr>
      <w:r>
        <w:rPr>
          <w:b w:val="0"/>
          <w:i w:val="0"/>
          <w:sz w:val="19"/>
        </w:rPr>
        <w:t>Burst has mean 0.00 by construction (it is a residual). Steal+ has mean +0.35 rather than exactly zero because the pool is volume-gated at 10 attempts — runners who attempt often are mildly self-selected for being good at it. The ground-gained maximum of 23.80 ft is roughly six standard deviations above the mean and belongs to a runner in the slowest decile, which previews the central measurement problem.</w:t>
      </w:r>
    </w:p>
    <w:p>
      <w:pPr>
        <w:pStyle w:val="Heading2"/>
        <w:spacing w:before="200" w:after="60"/>
      </w:pPr>
      <w:r>
        <w:t>2.3 · Speed-neutrality was achieved</w:t>
      </w:r>
    </w:p>
    <w:p>
      <w:pPr>
        <w:spacing w:after="100"/>
      </w:pPr>
      <w:r>
        <w:rPr>
          <w:b w:val="0"/>
          <w:i w:val="0"/>
          <w:sz w:val="20"/>
        </w:rPr>
        <w:t>The design goal was a metric that does not simply re-measure sprint speed. It holds, and it holds inside every speed group rather than only on average — which is the stronger test.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368"/>
            <w:shd w:fill="0C2340"/>
          </w:tcPr>
          <w:p>
            <w:pPr>
              <w:spacing w:after="20"/>
            </w:pPr>
            <w:r/>
            <w:r>
              <w:rPr>
                <w:b/>
                <w:color w:val="FFFFFF"/>
                <w:sz w:val="17"/>
              </w:rPr>
              <w:t>Speed quintile</w:t>
            </w:r>
          </w:p>
        </w:tc>
        <w:tc>
          <w:tcPr>
            <w:tcW w:type="dxa" w:w="576"/>
            <w:shd w:fill="0C2340"/>
          </w:tcPr>
          <w:p>
            <w:pPr>
              <w:spacing w:after="20"/>
            </w:pPr>
            <w:r/>
            <w:r>
              <w:rPr>
                <w:b/>
                <w:color w:val="FFFFFF"/>
                <w:sz w:val="17"/>
              </w:rPr>
              <w:t>n</w:t>
            </w:r>
          </w:p>
        </w:tc>
        <w:tc>
          <w:tcPr>
            <w:tcW w:type="dxa" w:w="1080"/>
            <w:shd w:fill="0C2340"/>
          </w:tcPr>
          <w:p>
            <w:pPr>
              <w:spacing w:after="20"/>
            </w:pPr>
            <w:r/>
            <w:r>
              <w:rPr>
                <w:b/>
                <w:color w:val="FFFFFF"/>
                <w:sz w:val="17"/>
              </w:rPr>
              <w:t>Mean speed</w:t>
            </w:r>
          </w:p>
        </w:tc>
        <w:tc>
          <w:tcPr>
            <w:tcW w:type="dxa" w:w="936"/>
            <w:shd w:fill="0C2340"/>
          </w:tcPr>
          <w:p>
            <w:pPr>
              <w:spacing w:after="20"/>
            </w:pPr>
            <w:r/>
            <w:r>
              <w:rPr>
                <w:b/>
                <w:color w:val="FFFFFF"/>
                <w:sz w:val="17"/>
              </w:rPr>
              <w:t>Net bases</w:t>
            </w:r>
          </w:p>
        </w:tc>
        <w:tc>
          <w:tcPr>
            <w:tcW w:type="dxa" w:w="1008"/>
            <w:shd w:fill="0C2340"/>
          </w:tcPr>
          <w:p>
            <w:pPr>
              <w:spacing w:after="20"/>
            </w:pPr>
            <w:r/>
            <w:r>
              <w:rPr>
                <w:b/>
                <w:color w:val="FFFFFF"/>
                <w:sz w:val="17"/>
              </w:rPr>
              <w:t>NetSpeed</w:t>
            </w:r>
          </w:p>
        </w:tc>
        <w:tc>
          <w:tcPr>
            <w:tcW w:type="dxa" w:w="864"/>
            <w:shd w:fill="0C2340"/>
          </w:tcPr>
          <w:p>
            <w:pPr>
              <w:spacing w:after="20"/>
            </w:pPr>
            <w:r/>
            <w:r>
              <w:rPr>
                <w:b/>
                <w:color w:val="FFFFFF"/>
                <w:sz w:val="17"/>
              </w:rPr>
              <w:t>Steal+</w:t>
            </w:r>
          </w:p>
        </w:tc>
        <w:tc>
          <w:tcPr>
            <w:tcW w:type="dxa" w:w="1224"/>
            <w:shd w:fill="0C2340"/>
          </w:tcPr>
          <w:p>
            <w:pPr>
              <w:spacing w:after="20"/>
            </w:pPr>
            <w:r/>
            <w:r>
              <w:rPr>
                <w:b/>
                <w:color w:val="FFFFFF"/>
                <w:sz w:val="17"/>
              </w:rPr>
              <w:t>Ground gained</w:t>
            </w:r>
          </w:p>
        </w:tc>
        <w:tc>
          <w:tcPr>
            <w:tcW w:type="dxa" w:w="792"/>
            <w:shd w:fill="0C2340"/>
          </w:tcPr>
          <w:p>
            <w:pPr>
              <w:spacing w:after="20"/>
            </w:pPr>
            <w:r/>
            <w:r>
              <w:rPr>
                <w:b/>
                <w:color w:val="FFFFFF"/>
                <w:sz w:val="17"/>
              </w:rPr>
              <w:t>Burst</w:t>
            </w:r>
          </w:p>
        </w:tc>
        <w:tc>
          <w:tcPr>
            <w:tcW w:type="dxa" w:w="864"/>
            <w:shd w:fill="0C2340"/>
          </w:tcPr>
          <w:p>
            <w:pPr>
              <w:spacing w:after="20"/>
            </w:pPr>
            <w:r/>
            <w:r>
              <w:rPr>
                <w:b/>
                <w:color w:val="FFFFFF"/>
                <w:sz w:val="17"/>
              </w:rPr>
              <w:t>Success</w:t>
            </w:r>
          </w:p>
        </w:tc>
      </w:tr>
      <w:tr>
        <w:tc>
          <w:tcPr>
            <w:tcW w:type="dxa" w:w="1368"/>
          </w:tcPr>
          <w:p>
            <w:pPr>
              <w:spacing w:after="20"/>
            </w:pPr>
            <w:r/>
            <w:r>
              <w:rPr>
                <w:sz w:val="17"/>
              </w:rPr>
              <w:t>slowest</w:t>
            </w:r>
          </w:p>
        </w:tc>
        <w:tc>
          <w:tcPr>
            <w:tcW w:type="dxa" w:w="576"/>
          </w:tcPr>
          <w:p>
            <w:pPr>
              <w:spacing w:after="20"/>
            </w:pPr>
            <w:r/>
            <w:r>
              <w:rPr>
                <w:sz w:val="17"/>
              </w:rPr>
              <w:t>100</w:t>
            </w:r>
          </w:p>
        </w:tc>
        <w:tc>
          <w:tcPr>
            <w:tcW w:type="dxa" w:w="1080"/>
          </w:tcPr>
          <w:p>
            <w:pPr>
              <w:spacing w:after="20"/>
            </w:pPr>
            <w:r/>
            <w:r>
              <w:rPr>
                <w:sz w:val="17"/>
              </w:rPr>
              <w:t>26.7</w:t>
            </w:r>
          </w:p>
        </w:tc>
        <w:tc>
          <w:tcPr>
            <w:tcW w:type="dxa" w:w="936"/>
          </w:tcPr>
          <w:p>
            <w:pPr>
              <w:spacing w:after="20"/>
            </w:pPr>
            <w:r/>
            <w:r>
              <w:rPr>
                <w:sz w:val="17"/>
              </w:rPr>
              <w:t>9.6</w:t>
            </w:r>
          </w:p>
        </w:tc>
        <w:tc>
          <w:tcPr>
            <w:tcW w:type="dxa" w:w="1008"/>
          </w:tcPr>
          <w:p>
            <w:pPr>
              <w:spacing w:after="20"/>
            </w:pPr>
            <w:r/>
            <w:r>
              <w:rPr>
                <w:sz w:val="17"/>
              </w:rPr>
              <w:t>9.2</w:t>
            </w:r>
          </w:p>
        </w:tc>
        <w:tc>
          <w:tcPr>
            <w:tcW w:type="dxa" w:w="864"/>
          </w:tcPr>
          <w:p>
            <w:pPr>
              <w:spacing w:after="20"/>
            </w:pPr>
            <w:r/>
            <w:r>
              <w:rPr>
                <w:sz w:val="17"/>
              </w:rPr>
              <w:t>+0.42</w:t>
            </w:r>
          </w:p>
        </w:tc>
        <w:tc>
          <w:tcPr>
            <w:tcW w:type="dxa" w:w="1224"/>
          </w:tcPr>
          <w:p>
            <w:pPr>
              <w:spacing w:after="20"/>
            </w:pPr>
            <w:r/>
            <w:r>
              <w:rPr>
                <w:sz w:val="17"/>
              </w:rPr>
              <w:t>13.02</w:t>
            </w:r>
          </w:p>
        </w:tc>
        <w:tc>
          <w:tcPr>
            <w:tcW w:type="dxa" w:w="792"/>
          </w:tcPr>
          <w:p>
            <w:pPr>
              <w:spacing w:after="20"/>
            </w:pPr>
            <w:r/>
            <w:r>
              <w:rPr>
                <w:sz w:val="17"/>
              </w:rPr>
              <w:t>+0.10</w:t>
            </w:r>
          </w:p>
        </w:tc>
        <w:tc>
          <w:tcPr>
            <w:tcW w:type="dxa" w:w="864"/>
          </w:tcPr>
          <w:p>
            <w:pPr>
              <w:spacing w:after="20"/>
            </w:pPr>
            <w:r/>
            <w:r>
              <w:rPr>
                <w:sz w:val="17"/>
              </w:rPr>
              <w:t>0.78</w:t>
            </w:r>
          </w:p>
        </w:tc>
      </w:tr>
      <w:tr>
        <w:tc>
          <w:tcPr>
            <w:tcW w:type="dxa" w:w="1368"/>
            <w:shd w:fill="F2F5F8"/>
          </w:tcPr>
          <w:p>
            <w:pPr>
              <w:spacing w:after="20"/>
            </w:pPr>
            <w:r/>
            <w:r>
              <w:rPr>
                <w:sz w:val="17"/>
              </w:rPr>
              <w:t>slow</w:t>
            </w:r>
          </w:p>
        </w:tc>
        <w:tc>
          <w:tcPr>
            <w:tcW w:type="dxa" w:w="576"/>
            <w:shd w:fill="F2F5F8"/>
          </w:tcPr>
          <w:p>
            <w:pPr>
              <w:spacing w:after="20"/>
            </w:pPr>
            <w:r/>
            <w:r>
              <w:rPr>
                <w:sz w:val="17"/>
              </w:rPr>
              <w:t>86</w:t>
            </w:r>
          </w:p>
        </w:tc>
        <w:tc>
          <w:tcPr>
            <w:tcW w:type="dxa" w:w="1080"/>
            <w:shd w:fill="F2F5F8"/>
          </w:tcPr>
          <w:p>
            <w:pPr>
              <w:spacing w:after="20"/>
            </w:pPr>
            <w:r/>
            <w:r>
              <w:rPr>
                <w:sz w:val="17"/>
              </w:rPr>
              <w:t>27.8</w:t>
            </w:r>
          </w:p>
        </w:tc>
        <w:tc>
          <w:tcPr>
            <w:tcW w:type="dxa" w:w="936"/>
            <w:shd w:fill="F2F5F8"/>
          </w:tcPr>
          <w:p>
            <w:pPr>
              <w:spacing w:after="20"/>
            </w:pPr>
            <w:r/>
            <w:r>
              <w:rPr>
                <w:sz w:val="17"/>
              </w:rPr>
              <w:t>12.3</w:t>
            </w:r>
          </w:p>
        </w:tc>
        <w:tc>
          <w:tcPr>
            <w:tcW w:type="dxa" w:w="1008"/>
            <w:shd w:fill="F2F5F8"/>
          </w:tcPr>
          <w:p>
            <w:pPr>
              <w:spacing w:after="20"/>
            </w:pPr>
            <w:r/>
            <w:r>
              <w:rPr>
                <w:sz w:val="17"/>
              </w:rPr>
              <w:t>11.7</w:t>
            </w:r>
          </w:p>
        </w:tc>
        <w:tc>
          <w:tcPr>
            <w:tcW w:type="dxa" w:w="864"/>
            <w:shd w:fill="F2F5F8"/>
          </w:tcPr>
          <w:p>
            <w:pPr>
              <w:spacing w:after="20"/>
            </w:pPr>
            <w:r/>
            <w:r>
              <w:rPr>
                <w:sz w:val="17"/>
              </w:rPr>
              <w:t>+0.57</w:t>
            </w:r>
          </w:p>
        </w:tc>
        <w:tc>
          <w:tcPr>
            <w:tcW w:type="dxa" w:w="1224"/>
            <w:shd w:fill="F2F5F8"/>
          </w:tcPr>
          <w:p>
            <w:pPr>
              <w:spacing w:after="20"/>
            </w:pPr>
            <w:r/>
            <w:r>
              <w:rPr>
                <w:sz w:val="17"/>
              </w:rPr>
              <w:t>11.98</w:t>
            </w:r>
          </w:p>
        </w:tc>
        <w:tc>
          <w:tcPr>
            <w:tcW w:type="dxa" w:w="792"/>
            <w:shd w:fill="F2F5F8"/>
          </w:tcPr>
          <w:p>
            <w:pPr>
              <w:spacing w:after="20"/>
            </w:pPr>
            <w:r/>
            <w:r>
              <w:rPr>
                <w:sz w:val="17"/>
              </w:rPr>
              <w:t>-0.14</w:t>
            </w:r>
          </w:p>
        </w:tc>
        <w:tc>
          <w:tcPr>
            <w:tcW w:type="dxa" w:w="864"/>
            <w:shd w:fill="F2F5F8"/>
          </w:tcPr>
          <w:p>
            <w:pPr>
              <w:spacing w:after="20"/>
            </w:pPr>
            <w:r/>
            <w:r>
              <w:rPr>
                <w:sz w:val="17"/>
              </w:rPr>
              <w:t>0.79</w:t>
            </w:r>
          </w:p>
        </w:tc>
      </w:tr>
      <w:tr>
        <w:tc>
          <w:tcPr>
            <w:tcW w:type="dxa" w:w="1368"/>
          </w:tcPr>
          <w:p>
            <w:pPr>
              <w:spacing w:after="20"/>
            </w:pPr>
            <w:r/>
            <w:r>
              <w:rPr>
                <w:sz w:val="17"/>
              </w:rPr>
              <w:t>mid</w:t>
            </w:r>
          </w:p>
        </w:tc>
        <w:tc>
          <w:tcPr>
            <w:tcW w:type="dxa" w:w="576"/>
          </w:tcPr>
          <w:p>
            <w:pPr>
              <w:spacing w:after="20"/>
            </w:pPr>
            <w:r/>
            <w:r>
              <w:rPr>
                <w:sz w:val="17"/>
              </w:rPr>
              <w:t>88</w:t>
            </w:r>
          </w:p>
        </w:tc>
        <w:tc>
          <w:tcPr>
            <w:tcW w:type="dxa" w:w="1080"/>
          </w:tcPr>
          <w:p>
            <w:pPr>
              <w:spacing w:after="20"/>
            </w:pPr>
            <w:r/>
            <w:r>
              <w:rPr>
                <w:sz w:val="17"/>
              </w:rPr>
              <w:t>28.3</w:t>
            </w:r>
          </w:p>
        </w:tc>
        <w:tc>
          <w:tcPr>
            <w:tcW w:type="dxa" w:w="936"/>
          </w:tcPr>
          <w:p>
            <w:pPr>
              <w:spacing w:after="20"/>
            </w:pPr>
            <w:r/>
            <w:r>
              <w:rPr>
                <w:sz w:val="17"/>
              </w:rPr>
              <w:t>12.9</w:t>
            </w:r>
          </w:p>
        </w:tc>
        <w:tc>
          <w:tcPr>
            <w:tcW w:type="dxa" w:w="1008"/>
          </w:tcPr>
          <w:p>
            <w:pPr>
              <w:spacing w:after="20"/>
            </w:pPr>
            <w:r/>
            <w:r>
              <w:rPr>
                <w:sz w:val="17"/>
              </w:rPr>
              <w:t>12.9</w:t>
            </w:r>
          </w:p>
        </w:tc>
        <w:tc>
          <w:tcPr>
            <w:tcW w:type="dxa" w:w="864"/>
          </w:tcPr>
          <w:p>
            <w:pPr>
              <w:spacing w:after="20"/>
            </w:pPr>
            <w:r/>
            <w:r>
              <w:rPr>
                <w:sz w:val="17"/>
              </w:rPr>
              <w:t>+0.06</w:t>
            </w:r>
          </w:p>
        </w:tc>
        <w:tc>
          <w:tcPr>
            <w:tcW w:type="dxa" w:w="1224"/>
          </w:tcPr>
          <w:p>
            <w:pPr>
              <w:spacing w:after="20"/>
            </w:pPr>
            <w:r/>
            <w:r>
              <w:rPr>
                <w:sz w:val="17"/>
              </w:rPr>
              <w:t>11.63</w:t>
            </w:r>
          </w:p>
        </w:tc>
        <w:tc>
          <w:tcPr>
            <w:tcW w:type="dxa" w:w="792"/>
          </w:tcPr>
          <w:p>
            <w:pPr>
              <w:spacing w:after="20"/>
            </w:pPr>
            <w:r/>
            <w:r>
              <w:rPr>
                <w:sz w:val="17"/>
              </w:rPr>
              <w:t>-0.13</w:t>
            </w:r>
          </w:p>
        </w:tc>
        <w:tc>
          <w:tcPr>
            <w:tcW w:type="dxa" w:w="864"/>
          </w:tcPr>
          <w:p>
            <w:pPr>
              <w:spacing w:after="20"/>
            </w:pPr>
            <w:r/>
            <w:r>
              <w:rPr>
                <w:sz w:val="17"/>
              </w:rPr>
              <w:t>0.79</w:t>
            </w:r>
          </w:p>
        </w:tc>
      </w:tr>
      <w:tr>
        <w:tc>
          <w:tcPr>
            <w:tcW w:type="dxa" w:w="1368"/>
            <w:shd w:fill="F2F5F8"/>
          </w:tcPr>
          <w:p>
            <w:pPr>
              <w:spacing w:after="20"/>
            </w:pPr>
            <w:r/>
            <w:r>
              <w:rPr>
                <w:sz w:val="17"/>
              </w:rPr>
              <w:t>fast</w:t>
            </w:r>
          </w:p>
        </w:tc>
        <w:tc>
          <w:tcPr>
            <w:tcW w:type="dxa" w:w="576"/>
            <w:shd w:fill="F2F5F8"/>
          </w:tcPr>
          <w:p>
            <w:pPr>
              <w:spacing w:after="20"/>
            </w:pPr>
            <w:r/>
            <w:r>
              <w:rPr>
                <w:sz w:val="17"/>
              </w:rPr>
              <w:t>91</w:t>
            </w:r>
          </w:p>
        </w:tc>
        <w:tc>
          <w:tcPr>
            <w:tcW w:type="dxa" w:w="1080"/>
            <w:shd w:fill="F2F5F8"/>
          </w:tcPr>
          <w:p>
            <w:pPr>
              <w:spacing w:after="20"/>
            </w:pPr>
            <w:r/>
            <w:r>
              <w:rPr>
                <w:sz w:val="17"/>
              </w:rPr>
              <w:t>28.8</w:t>
            </w:r>
          </w:p>
        </w:tc>
        <w:tc>
          <w:tcPr>
            <w:tcW w:type="dxa" w:w="936"/>
            <w:shd w:fill="F2F5F8"/>
          </w:tcPr>
          <w:p>
            <w:pPr>
              <w:spacing w:after="20"/>
            </w:pPr>
            <w:r/>
            <w:r>
              <w:rPr>
                <w:sz w:val="17"/>
              </w:rPr>
              <w:t>12.6</w:t>
            </w:r>
          </w:p>
        </w:tc>
        <w:tc>
          <w:tcPr>
            <w:tcW w:type="dxa" w:w="1008"/>
            <w:shd w:fill="F2F5F8"/>
          </w:tcPr>
          <w:p>
            <w:pPr>
              <w:spacing w:after="20"/>
            </w:pPr>
            <w:r/>
            <w:r>
              <w:rPr>
                <w:sz w:val="17"/>
              </w:rPr>
              <w:t>12.7</w:t>
            </w:r>
          </w:p>
        </w:tc>
        <w:tc>
          <w:tcPr>
            <w:tcW w:type="dxa" w:w="864"/>
            <w:shd w:fill="F2F5F8"/>
          </w:tcPr>
          <w:p>
            <w:pPr>
              <w:spacing w:after="20"/>
            </w:pPr>
            <w:r/>
            <w:r>
              <w:rPr>
                <w:sz w:val="17"/>
              </w:rPr>
              <w:t>-0.06</w:t>
            </w:r>
          </w:p>
        </w:tc>
        <w:tc>
          <w:tcPr>
            <w:tcW w:type="dxa" w:w="1224"/>
            <w:shd w:fill="F2F5F8"/>
          </w:tcPr>
          <w:p>
            <w:pPr>
              <w:spacing w:after="20"/>
            </w:pPr>
            <w:r/>
            <w:r>
              <w:rPr>
                <w:sz w:val="17"/>
              </w:rPr>
              <w:t>11.27</w:t>
            </w:r>
          </w:p>
        </w:tc>
        <w:tc>
          <w:tcPr>
            <w:tcW w:type="dxa" w:w="792"/>
            <w:shd w:fill="F2F5F8"/>
          </w:tcPr>
          <w:p>
            <w:pPr>
              <w:spacing w:after="20"/>
            </w:pPr>
            <w:r/>
            <w:r>
              <w:rPr>
                <w:sz w:val="17"/>
              </w:rPr>
              <w:t>-0.14</w:t>
            </w:r>
          </w:p>
        </w:tc>
        <w:tc>
          <w:tcPr>
            <w:tcW w:type="dxa" w:w="864"/>
            <w:shd w:fill="F2F5F8"/>
          </w:tcPr>
          <w:p>
            <w:pPr>
              <w:spacing w:after="20"/>
            </w:pPr>
            <w:r/>
            <w:r>
              <w:rPr>
                <w:sz w:val="17"/>
              </w:rPr>
              <w:t>0.79</w:t>
            </w:r>
          </w:p>
        </w:tc>
      </w:tr>
      <w:tr>
        <w:tc>
          <w:tcPr>
            <w:tcW w:type="dxa" w:w="1368"/>
          </w:tcPr>
          <w:p>
            <w:pPr>
              <w:spacing w:after="20"/>
            </w:pPr>
            <w:r/>
            <w:r>
              <w:rPr>
                <w:sz w:val="17"/>
              </w:rPr>
              <w:t>fastest</w:t>
            </w:r>
          </w:p>
        </w:tc>
        <w:tc>
          <w:tcPr>
            <w:tcW w:type="dxa" w:w="576"/>
          </w:tcPr>
          <w:p>
            <w:pPr>
              <w:spacing w:after="20"/>
            </w:pPr>
            <w:r/>
            <w:r>
              <w:rPr>
                <w:sz w:val="17"/>
              </w:rPr>
              <w:t>87</w:t>
            </w:r>
          </w:p>
        </w:tc>
        <w:tc>
          <w:tcPr>
            <w:tcW w:type="dxa" w:w="1080"/>
          </w:tcPr>
          <w:p>
            <w:pPr>
              <w:spacing w:after="20"/>
            </w:pPr>
            <w:r/>
            <w:r>
              <w:rPr>
                <w:sz w:val="17"/>
              </w:rPr>
              <w:t>29.7</w:t>
            </w:r>
          </w:p>
        </w:tc>
        <w:tc>
          <w:tcPr>
            <w:tcW w:type="dxa" w:w="936"/>
          </w:tcPr>
          <w:p>
            <w:pPr>
              <w:spacing w:after="20"/>
            </w:pPr>
            <w:r/>
            <w:r>
              <w:rPr>
                <w:sz w:val="17"/>
              </w:rPr>
              <w:t>18.3</w:t>
            </w:r>
          </w:p>
        </w:tc>
        <w:tc>
          <w:tcPr>
            <w:tcW w:type="dxa" w:w="1008"/>
          </w:tcPr>
          <w:p>
            <w:pPr>
              <w:spacing w:after="20"/>
            </w:pPr>
            <w:r/>
            <w:r>
              <w:rPr>
                <w:sz w:val="17"/>
              </w:rPr>
              <w:t>17.6</w:t>
            </w:r>
          </w:p>
        </w:tc>
        <w:tc>
          <w:tcPr>
            <w:tcW w:type="dxa" w:w="864"/>
          </w:tcPr>
          <w:p>
            <w:pPr>
              <w:spacing w:after="20"/>
            </w:pPr>
            <w:r/>
            <w:r>
              <w:rPr>
                <w:sz w:val="17"/>
              </w:rPr>
              <w:t>+0.75</w:t>
            </w:r>
          </w:p>
        </w:tc>
        <w:tc>
          <w:tcPr>
            <w:tcW w:type="dxa" w:w="1224"/>
          </w:tcPr>
          <w:p>
            <w:pPr>
              <w:spacing w:after="20"/>
            </w:pPr>
            <w:r/>
            <w:r>
              <w:rPr>
                <w:sz w:val="17"/>
              </w:rPr>
              <w:t>11.11</w:t>
            </w:r>
          </w:p>
        </w:tc>
        <w:tc>
          <w:tcPr>
            <w:tcW w:type="dxa" w:w="792"/>
          </w:tcPr>
          <w:p>
            <w:pPr>
              <w:spacing w:after="20"/>
            </w:pPr>
            <w:r/>
            <w:r>
              <w:rPr>
                <w:sz w:val="17"/>
              </w:rPr>
              <w:t>+0.30</w:t>
            </w:r>
          </w:p>
        </w:tc>
        <w:tc>
          <w:tcPr>
            <w:tcW w:type="dxa" w:w="864"/>
          </w:tcPr>
          <w:p>
            <w:pPr>
              <w:spacing w:after="20"/>
            </w:pPr>
            <w:r/>
            <w:r>
              <w:rPr>
                <w:sz w:val="17"/>
              </w:rPr>
              <w:t>0.82</w:t>
            </w:r>
          </w:p>
        </w:tc>
      </w:tr>
    </w:tbl>
    <w:p>
      <w:pPr>
        <w:spacing w:after="120"/>
      </w:pPr>
      <w:r>
        <w:rPr>
          <w:b w:val="0"/>
          <w:i w:val="0"/>
          <w:sz w:val="19"/>
        </w:rPr>
        <w:t>Read the columns left to right. Net bases climb steeply with speed (9.6 → 18.3) and NetSpeed tracks that climb almost exactly, which is what it is built to do. Steal+ stays within ±0.75 bases of zero in all five groups, and Burst within ±0.35 ft — neither carries a speed trend. Ground gained, by contrast, falls monotonically from 13.20 ft to 10.81 ft. Raw ground gained is therefore partly a slow-runner statistic, and Burst is the correction.</w:t>
      </w:r>
    </w:p>
    <w:p>
      <w:pPr>
        <w:spacing w:after="160"/>
      </w:pPr>
      <w:r>
        <w:rPr>
          <w:b w:val="0"/>
          <w:i w:val="0"/>
          <w:sz w:val="19"/>
        </w:rPr>
        <w:t>The full correlation matrix confirms it: Steal+ vs sprint speed −0.013, Burst vs sprint speed −0.000, against +0.291 for net bases and +0.215 for Statcast's own SB Run Value. Both published metrics are cleaner on this axis than the public benchmark.</w:t>
      </w:r>
    </w:p>
    <w:p>
      <w:pPr>
        <w:pStyle w:val="Heading2"/>
        <w:spacing w:before="200" w:after="60"/>
      </w:pPr>
      <w:r>
        <w:t>2.4 · The decomposition holds exactly, and it is informative</w:t>
      </w:r>
    </w:p>
    <w:p>
      <w:pPr>
        <w:spacing w:after="100"/>
      </w:pPr>
      <w:r>
        <w:rPr>
          <w:b w:val="0"/>
          <w:i w:val="0"/>
          <w:sz w:val="20"/>
        </w:rPr>
        <w:t>Net Bases = NetSpeed + Steal+ closes with a maximum residual of 3.6e-15 across all 452 rows — floating-point exact. It is an identity, not a fitted result, but decomposing real seasons with it separates two kinds of elite base-stealer that raw totals conflate.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shd w:fill="0C2340"/>
          </w:tcPr>
          <w:p>
            <w:pPr>
              <w:spacing w:after="20"/>
            </w:pPr>
            <w:r/>
            <w:r>
              <w:rPr>
                <w:b/>
                <w:color w:val="FFFFFF"/>
                <w:sz w:val="17"/>
              </w:rPr>
              <w:t>Runner</w:t>
            </w:r>
          </w:p>
        </w:tc>
        <w:tc>
          <w:tcPr>
            <w:tcW w:type="dxa" w:w="576"/>
            <w:shd w:fill="0C2340"/>
          </w:tcPr>
          <w:p>
            <w:pPr>
              <w:spacing w:after="20"/>
            </w:pPr>
            <w:r/>
            <w:r>
              <w:rPr>
                <w:b/>
                <w:color w:val="FFFFFF"/>
                <w:sz w:val="17"/>
              </w:rPr>
              <w:t>Yr</w:t>
            </w:r>
          </w:p>
        </w:tc>
        <w:tc>
          <w:tcPr>
            <w:tcW w:type="dxa" w:w="864"/>
            <w:shd w:fill="0C2340"/>
          </w:tcPr>
          <w:p>
            <w:pPr>
              <w:spacing w:after="20"/>
            </w:pPr>
            <w:r/>
            <w:r>
              <w:rPr>
                <w:b/>
                <w:color w:val="FFFFFF"/>
                <w:sz w:val="17"/>
              </w:rPr>
              <w:t>Speed</w:t>
            </w:r>
          </w:p>
        </w:tc>
        <w:tc>
          <w:tcPr>
            <w:tcW w:type="dxa" w:w="1152"/>
            <w:shd w:fill="0C2340"/>
          </w:tcPr>
          <w:p>
            <w:pPr>
              <w:spacing w:after="20"/>
            </w:pPr>
            <w:r/>
            <w:r>
              <w:rPr>
                <w:b/>
                <w:color w:val="FFFFFF"/>
                <w:sz w:val="17"/>
              </w:rPr>
              <w:t>Net bases</w:t>
            </w:r>
          </w:p>
        </w:tc>
        <w:tc>
          <w:tcPr>
            <w:tcW w:type="dxa" w:w="1656"/>
            <w:shd w:fill="0C2340"/>
          </w:tcPr>
          <w:p>
            <w:pPr>
              <w:spacing w:after="20"/>
            </w:pPr>
            <w:r/>
            <w:r>
              <w:rPr>
                <w:b/>
                <w:color w:val="FFFFFF"/>
                <w:sz w:val="17"/>
              </w:rPr>
              <w:t>NetSpeed (wheels)</w:t>
            </w:r>
          </w:p>
        </w:tc>
        <w:tc>
          <w:tcPr>
            <w:tcW w:type="dxa" w:w="1440"/>
            <w:shd w:fill="0C2340"/>
          </w:tcPr>
          <w:p>
            <w:pPr>
              <w:spacing w:after="20"/>
            </w:pPr>
            <w:r/>
            <w:r>
              <w:rPr>
                <w:b/>
                <w:color w:val="FFFFFF"/>
                <w:sz w:val="17"/>
              </w:rPr>
              <w:t>Steal+ (skill)</w:t>
            </w:r>
          </w:p>
        </w:tc>
        <w:tc>
          <w:tcPr>
            <w:tcW w:type="dxa" w:w="1224"/>
            <w:shd w:fill="0C2340"/>
          </w:tcPr>
          <w:p>
            <w:pPr>
              <w:spacing w:after="20"/>
            </w:pPr>
            <w:r/>
            <w:r>
              <w:rPr>
                <w:b/>
                <w:color w:val="FFFFFF"/>
                <w:sz w:val="17"/>
              </w:rPr>
              <w:t>Skill share</w:t>
            </w:r>
          </w:p>
        </w:tc>
      </w:tr>
      <w:tr>
        <w:tc>
          <w:tcPr>
            <w:tcW w:type="dxa" w:w="2160"/>
          </w:tcPr>
          <w:p>
            <w:pPr>
              <w:spacing w:after="20"/>
            </w:pPr>
            <w:r/>
            <w:r>
              <w:rPr>
                <w:sz w:val="17"/>
              </w:rPr>
              <w:t>Ronald Acuña Jr.</w:t>
            </w:r>
          </w:p>
        </w:tc>
        <w:tc>
          <w:tcPr>
            <w:tcW w:type="dxa" w:w="576"/>
          </w:tcPr>
          <w:p>
            <w:pPr>
              <w:spacing w:after="20"/>
            </w:pPr>
            <w:r/>
            <w:r>
              <w:rPr>
                <w:sz w:val="17"/>
              </w:rPr>
              <w:t>2023</w:t>
            </w:r>
          </w:p>
        </w:tc>
        <w:tc>
          <w:tcPr>
            <w:tcW w:type="dxa" w:w="864"/>
          </w:tcPr>
          <w:p>
            <w:pPr>
              <w:spacing w:after="20"/>
            </w:pPr>
            <w:r/>
            <w:r>
              <w:rPr>
                <w:sz w:val="17"/>
              </w:rPr>
              <w:t>28.0</w:t>
            </w:r>
          </w:p>
        </w:tc>
        <w:tc>
          <w:tcPr>
            <w:tcW w:type="dxa" w:w="1152"/>
          </w:tcPr>
          <w:p>
            <w:pPr>
              <w:spacing w:after="20"/>
            </w:pPr>
            <w:r/>
            <w:r>
              <w:rPr>
                <w:sz w:val="17"/>
              </w:rPr>
              <w:t>59</w:t>
            </w:r>
          </w:p>
        </w:tc>
        <w:tc>
          <w:tcPr>
            <w:tcW w:type="dxa" w:w="1656"/>
          </w:tcPr>
          <w:p>
            <w:pPr>
              <w:spacing w:after="20"/>
            </w:pPr>
            <w:r/>
            <w:r>
              <w:rPr>
                <w:sz w:val="17"/>
              </w:rPr>
              <w:t>50.7</w:t>
            </w:r>
          </w:p>
        </w:tc>
        <w:tc>
          <w:tcPr>
            <w:tcW w:type="dxa" w:w="1440"/>
          </w:tcPr>
          <w:p>
            <w:pPr>
              <w:spacing w:after="20"/>
            </w:pPr>
            <w:r/>
            <w:r>
              <w:rPr>
                <w:sz w:val="17"/>
              </w:rPr>
              <w:t>+8.3</w:t>
            </w:r>
          </w:p>
        </w:tc>
        <w:tc>
          <w:tcPr>
            <w:tcW w:type="dxa" w:w="1224"/>
          </w:tcPr>
          <w:p>
            <w:pPr>
              <w:spacing w:after="20"/>
            </w:pPr>
            <w:r/>
            <w:r>
              <w:rPr>
                <w:sz w:val="17"/>
              </w:rPr>
              <w:t>+14%</w:t>
            </w:r>
          </w:p>
        </w:tc>
      </w:tr>
      <w:tr>
        <w:tc>
          <w:tcPr>
            <w:tcW w:type="dxa" w:w="2160"/>
            <w:shd w:fill="F2F5F8"/>
          </w:tcPr>
          <w:p>
            <w:pPr>
              <w:spacing w:after="20"/>
            </w:pPr>
            <w:r/>
            <w:r>
              <w:rPr>
                <w:sz w:val="17"/>
              </w:rPr>
              <w:t>Shohei Ohtani</w:t>
            </w:r>
          </w:p>
        </w:tc>
        <w:tc>
          <w:tcPr>
            <w:tcW w:type="dxa" w:w="576"/>
            <w:shd w:fill="F2F5F8"/>
          </w:tcPr>
          <w:p>
            <w:pPr>
              <w:spacing w:after="20"/>
            </w:pPr>
            <w:r/>
            <w:r>
              <w:rPr>
                <w:sz w:val="17"/>
              </w:rPr>
              <w:t>2024</w:t>
            </w:r>
          </w:p>
        </w:tc>
        <w:tc>
          <w:tcPr>
            <w:tcW w:type="dxa" w:w="864"/>
            <w:shd w:fill="F2F5F8"/>
          </w:tcPr>
          <w:p>
            <w:pPr>
              <w:spacing w:after="20"/>
            </w:pPr>
            <w:r/>
            <w:r>
              <w:rPr>
                <w:sz w:val="17"/>
              </w:rPr>
              <w:t>28.1</w:t>
            </w:r>
          </w:p>
        </w:tc>
        <w:tc>
          <w:tcPr>
            <w:tcW w:type="dxa" w:w="1152"/>
            <w:shd w:fill="F2F5F8"/>
          </w:tcPr>
          <w:p>
            <w:pPr>
              <w:spacing w:after="20"/>
            </w:pPr>
            <w:r/>
            <w:r>
              <w:rPr>
                <w:sz w:val="17"/>
              </w:rPr>
              <w:t>55</w:t>
            </w:r>
          </w:p>
        </w:tc>
        <w:tc>
          <w:tcPr>
            <w:tcW w:type="dxa" w:w="1656"/>
            <w:shd w:fill="F2F5F8"/>
          </w:tcPr>
          <w:p>
            <w:pPr>
              <w:spacing w:after="20"/>
            </w:pPr>
            <w:r/>
            <w:r>
              <w:rPr>
                <w:sz w:val="17"/>
              </w:rPr>
              <w:t>36.8</w:t>
            </w:r>
          </w:p>
        </w:tc>
        <w:tc>
          <w:tcPr>
            <w:tcW w:type="dxa" w:w="1440"/>
            <w:shd w:fill="F2F5F8"/>
          </w:tcPr>
          <w:p>
            <w:pPr>
              <w:spacing w:after="20"/>
            </w:pPr>
            <w:r/>
            <w:r>
              <w:rPr>
                <w:sz w:val="17"/>
              </w:rPr>
              <w:t>+18.2</w:t>
            </w:r>
          </w:p>
        </w:tc>
        <w:tc>
          <w:tcPr>
            <w:tcW w:type="dxa" w:w="1224"/>
            <w:shd w:fill="F2F5F8"/>
          </w:tcPr>
          <w:p>
            <w:pPr>
              <w:spacing w:after="20"/>
            </w:pPr>
            <w:r/>
            <w:r>
              <w:rPr>
                <w:sz w:val="17"/>
              </w:rPr>
              <w:t>+33%</w:t>
            </w:r>
          </w:p>
        </w:tc>
      </w:tr>
      <w:tr>
        <w:tc>
          <w:tcPr>
            <w:tcW w:type="dxa" w:w="2160"/>
          </w:tcPr>
          <w:p>
            <w:pPr>
              <w:spacing w:after="20"/>
            </w:pPr>
            <w:r/>
            <w:r>
              <w:rPr>
                <w:sz w:val="17"/>
              </w:rPr>
              <w:t>Esteury Ruiz</w:t>
            </w:r>
          </w:p>
        </w:tc>
        <w:tc>
          <w:tcPr>
            <w:tcW w:type="dxa" w:w="576"/>
          </w:tcPr>
          <w:p>
            <w:pPr>
              <w:spacing w:after="20"/>
            </w:pPr>
            <w:r/>
            <w:r>
              <w:rPr>
                <w:sz w:val="17"/>
              </w:rPr>
              <w:t>2023</w:t>
            </w:r>
          </w:p>
        </w:tc>
        <w:tc>
          <w:tcPr>
            <w:tcW w:type="dxa" w:w="864"/>
          </w:tcPr>
          <w:p>
            <w:pPr>
              <w:spacing w:after="20"/>
            </w:pPr>
            <w:r/>
            <w:r>
              <w:rPr>
                <w:sz w:val="17"/>
              </w:rPr>
              <w:t>29.6</w:t>
            </w:r>
          </w:p>
        </w:tc>
        <w:tc>
          <w:tcPr>
            <w:tcW w:type="dxa" w:w="1152"/>
          </w:tcPr>
          <w:p>
            <w:pPr>
              <w:spacing w:after="20"/>
            </w:pPr>
            <w:r/>
            <w:r>
              <w:rPr>
                <w:sz w:val="17"/>
              </w:rPr>
              <w:t>54</w:t>
            </w:r>
          </w:p>
        </w:tc>
        <w:tc>
          <w:tcPr>
            <w:tcW w:type="dxa" w:w="1656"/>
          </w:tcPr>
          <w:p>
            <w:pPr>
              <w:spacing w:after="20"/>
            </w:pPr>
            <w:r/>
            <w:r>
              <w:rPr>
                <w:sz w:val="17"/>
              </w:rPr>
              <w:t>49.5</w:t>
            </w:r>
          </w:p>
        </w:tc>
        <w:tc>
          <w:tcPr>
            <w:tcW w:type="dxa" w:w="1440"/>
          </w:tcPr>
          <w:p>
            <w:pPr>
              <w:spacing w:after="20"/>
            </w:pPr>
            <w:r/>
            <w:r>
              <w:rPr>
                <w:sz w:val="17"/>
              </w:rPr>
              <w:t>+4.5</w:t>
            </w:r>
          </w:p>
        </w:tc>
        <w:tc>
          <w:tcPr>
            <w:tcW w:type="dxa" w:w="1224"/>
          </w:tcPr>
          <w:p>
            <w:pPr>
              <w:spacing w:after="20"/>
            </w:pPr>
            <w:r/>
            <w:r>
              <w:rPr>
                <w:sz w:val="17"/>
              </w:rPr>
              <w:t>+8%</w:t>
            </w:r>
          </w:p>
        </w:tc>
      </w:tr>
      <w:tr>
        <w:tc>
          <w:tcPr>
            <w:tcW w:type="dxa" w:w="2160"/>
            <w:shd w:fill="F2F5F8"/>
          </w:tcPr>
          <w:p>
            <w:pPr>
              <w:spacing w:after="20"/>
            </w:pPr>
            <w:r/>
            <w:r>
              <w:rPr>
                <w:sz w:val="17"/>
              </w:rPr>
              <w:t>Elly De La Cruz</w:t>
            </w:r>
          </w:p>
        </w:tc>
        <w:tc>
          <w:tcPr>
            <w:tcW w:type="dxa" w:w="576"/>
            <w:shd w:fill="F2F5F8"/>
          </w:tcPr>
          <w:p>
            <w:pPr>
              <w:spacing w:after="20"/>
            </w:pPr>
            <w:r/>
            <w:r>
              <w:rPr>
                <w:sz w:val="17"/>
              </w:rPr>
              <w:t>2024</w:t>
            </w:r>
          </w:p>
        </w:tc>
        <w:tc>
          <w:tcPr>
            <w:tcW w:type="dxa" w:w="864"/>
            <w:shd w:fill="F2F5F8"/>
          </w:tcPr>
          <w:p>
            <w:pPr>
              <w:spacing w:after="20"/>
            </w:pPr>
            <w:r/>
            <w:r>
              <w:rPr>
                <w:sz w:val="17"/>
              </w:rPr>
              <w:t>30.0</w:t>
            </w:r>
          </w:p>
        </w:tc>
        <w:tc>
          <w:tcPr>
            <w:tcW w:type="dxa" w:w="1152"/>
            <w:shd w:fill="F2F5F8"/>
          </w:tcPr>
          <w:p>
            <w:pPr>
              <w:spacing w:after="20"/>
            </w:pPr>
            <w:r/>
            <w:r>
              <w:rPr>
                <w:sz w:val="17"/>
              </w:rPr>
              <w:t>51</w:t>
            </w:r>
          </w:p>
        </w:tc>
        <w:tc>
          <w:tcPr>
            <w:tcW w:type="dxa" w:w="1656"/>
            <w:shd w:fill="F2F5F8"/>
          </w:tcPr>
          <w:p>
            <w:pPr>
              <w:spacing w:after="20"/>
            </w:pPr>
            <w:r/>
            <w:r>
              <w:rPr>
                <w:sz w:val="17"/>
              </w:rPr>
              <w:t>52.1</w:t>
            </w:r>
          </w:p>
        </w:tc>
        <w:tc>
          <w:tcPr>
            <w:tcW w:type="dxa" w:w="1440"/>
            <w:shd w:fill="F2F5F8"/>
          </w:tcPr>
          <w:p>
            <w:pPr>
              <w:spacing w:after="20"/>
            </w:pPr>
            <w:r/>
            <w:r>
              <w:rPr>
                <w:sz w:val="17"/>
              </w:rPr>
              <w:t>-1.1</w:t>
            </w:r>
          </w:p>
        </w:tc>
        <w:tc>
          <w:tcPr>
            <w:tcW w:type="dxa" w:w="1224"/>
            <w:shd w:fill="F2F5F8"/>
          </w:tcPr>
          <w:p>
            <w:pPr>
              <w:spacing w:after="20"/>
            </w:pPr>
            <w:r/>
            <w:r>
              <w:rPr>
                <w:sz w:val="17"/>
              </w:rPr>
              <w:t>-2%</w:t>
            </w:r>
          </w:p>
        </w:tc>
      </w:tr>
      <w:tr>
        <w:tc>
          <w:tcPr>
            <w:tcW w:type="dxa" w:w="2160"/>
          </w:tcPr>
          <w:p>
            <w:pPr>
              <w:spacing w:after="20"/>
            </w:pPr>
            <w:r/>
            <w:r>
              <w:rPr>
                <w:sz w:val="17"/>
              </w:rPr>
              <w:t>Corbin Carroll</w:t>
            </w:r>
          </w:p>
        </w:tc>
        <w:tc>
          <w:tcPr>
            <w:tcW w:type="dxa" w:w="576"/>
          </w:tcPr>
          <w:p>
            <w:pPr>
              <w:spacing w:after="20"/>
            </w:pPr>
            <w:r/>
            <w:r>
              <w:rPr>
                <w:sz w:val="17"/>
              </w:rPr>
              <w:t>2023</w:t>
            </w:r>
          </w:p>
        </w:tc>
        <w:tc>
          <w:tcPr>
            <w:tcW w:type="dxa" w:w="864"/>
          </w:tcPr>
          <w:p>
            <w:pPr>
              <w:spacing w:after="20"/>
            </w:pPr>
            <w:r/>
            <w:r>
              <w:rPr>
                <w:sz w:val="17"/>
              </w:rPr>
              <w:t>30.1</w:t>
            </w:r>
          </w:p>
        </w:tc>
        <w:tc>
          <w:tcPr>
            <w:tcW w:type="dxa" w:w="1152"/>
          </w:tcPr>
          <w:p>
            <w:pPr>
              <w:spacing w:after="20"/>
            </w:pPr>
            <w:r/>
            <w:r>
              <w:rPr>
                <w:sz w:val="17"/>
              </w:rPr>
              <w:t>49</w:t>
            </w:r>
          </w:p>
        </w:tc>
        <w:tc>
          <w:tcPr>
            <w:tcW w:type="dxa" w:w="1656"/>
          </w:tcPr>
          <w:p>
            <w:pPr>
              <w:spacing w:after="20"/>
            </w:pPr>
            <w:r/>
            <w:r>
              <w:rPr>
                <w:sz w:val="17"/>
              </w:rPr>
              <w:t>37.2</w:t>
            </w:r>
          </w:p>
        </w:tc>
        <w:tc>
          <w:tcPr>
            <w:tcW w:type="dxa" w:w="1440"/>
          </w:tcPr>
          <w:p>
            <w:pPr>
              <w:spacing w:after="20"/>
            </w:pPr>
            <w:r/>
            <w:r>
              <w:rPr>
                <w:sz w:val="17"/>
              </w:rPr>
              <w:t>+11.8</w:t>
            </w:r>
          </w:p>
        </w:tc>
        <w:tc>
          <w:tcPr>
            <w:tcW w:type="dxa" w:w="1224"/>
          </w:tcPr>
          <w:p>
            <w:pPr>
              <w:spacing w:after="20"/>
            </w:pPr>
            <w:r/>
            <w:r>
              <w:rPr>
                <w:sz w:val="17"/>
              </w:rPr>
              <w:t>+24%</w:t>
            </w:r>
          </w:p>
        </w:tc>
      </w:tr>
      <w:tr>
        <w:tc>
          <w:tcPr>
            <w:tcW w:type="dxa" w:w="2160"/>
            <w:shd w:fill="F2F5F8"/>
          </w:tcPr>
          <w:p>
            <w:pPr>
              <w:spacing w:after="20"/>
            </w:pPr>
            <w:r/>
            <w:r>
              <w:rPr>
                <w:sz w:val="17"/>
              </w:rPr>
              <w:t>Brice Turang</w:t>
            </w:r>
          </w:p>
        </w:tc>
        <w:tc>
          <w:tcPr>
            <w:tcW w:type="dxa" w:w="576"/>
            <w:shd w:fill="F2F5F8"/>
          </w:tcPr>
          <w:p>
            <w:pPr>
              <w:spacing w:after="20"/>
            </w:pPr>
            <w:r/>
            <w:r>
              <w:rPr>
                <w:sz w:val="17"/>
              </w:rPr>
              <w:t>2024</w:t>
            </w:r>
          </w:p>
        </w:tc>
        <w:tc>
          <w:tcPr>
            <w:tcW w:type="dxa" w:w="864"/>
            <w:shd w:fill="F2F5F8"/>
          </w:tcPr>
          <w:p>
            <w:pPr>
              <w:spacing w:after="20"/>
            </w:pPr>
            <w:r/>
            <w:r>
              <w:rPr>
                <w:sz w:val="17"/>
              </w:rPr>
              <w:t>29.3</w:t>
            </w:r>
          </w:p>
        </w:tc>
        <w:tc>
          <w:tcPr>
            <w:tcW w:type="dxa" w:w="1152"/>
            <w:shd w:fill="F2F5F8"/>
          </w:tcPr>
          <w:p>
            <w:pPr>
              <w:spacing w:after="20"/>
            </w:pPr>
            <w:r/>
            <w:r>
              <w:rPr>
                <w:sz w:val="17"/>
              </w:rPr>
              <w:t>44</w:t>
            </w:r>
          </w:p>
        </w:tc>
        <w:tc>
          <w:tcPr>
            <w:tcW w:type="dxa" w:w="1656"/>
            <w:shd w:fill="F2F5F8"/>
          </w:tcPr>
          <w:p>
            <w:pPr>
              <w:spacing w:after="20"/>
            </w:pPr>
            <w:r/>
            <w:r>
              <w:rPr>
                <w:sz w:val="17"/>
              </w:rPr>
              <w:t>34.3</w:t>
            </w:r>
          </w:p>
        </w:tc>
        <w:tc>
          <w:tcPr>
            <w:tcW w:type="dxa" w:w="1440"/>
            <w:shd w:fill="F2F5F8"/>
          </w:tcPr>
          <w:p>
            <w:pPr>
              <w:spacing w:after="20"/>
            </w:pPr>
            <w:r/>
            <w:r>
              <w:rPr>
                <w:sz w:val="17"/>
              </w:rPr>
              <w:t>+9.7</w:t>
            </w:r>
          </w:p>
        </w:tc>
        <w:tc>
          <w:tcPr>
            <w:tcW w:type="dxa" w:w="1224"/>
            <w:shd w:fill="F2F5F8"/>
          </w:tcPr>
          <w:p>
            <w:pPr>
              <w:spacing w:after="20"/>
            </w:pPr>
            <w:r/>
            <w:r>
              <w:rPr>
                <w:sz w:val="17"/>
              </w:rPr>
              <w:t>+22%</w:t>
            </w:r>
          </w:p>
        </w:tc>
      </w:tr>
      <w:tr>
        <w:tc>
          <w:tcPr>
            <w:tcW w:type="dxa" w:w="2160"/>
          </w:tcPr>
          <w:p>
            <w:pPr>
              <w:spacing w:after="20"/>
            </w:pPr>
            <w:r/>
            <w:r>
              <w:rPr>
                <w:sz w:val="17"/>
              </w:rPr>
              <w:t>CJ Abrams</w:t>
            </w:r>
          </w:p>
        </w:tc>
        <w:tc>
          <w:tcPr>
            <w:tcW w:type="dxa" w:w="576"/>
          </w:tcPr>
          <w:p>
            <w:pPr>
              <w:spacing w:after="20"/>
            </w:pPr>
            <w:r/>
            <w:r>
              <w:rPr>
                <w:sz w:val="17"/>
              </w:rPr>
              <w:t>2023</w:t>
            </w:r>
          </w:p>
        </w:tc>
        <w:tc>
          <w:tcPr>
            <w:tcW w:type="dxa" w:w="864"/>
          </w:tcPr>
          <w:p>
            <w:pPr>
              <w:spacing w:after="20"/>
            </w:pPr>
            <w:r/>
            <w:r>
              <w:rPr>
                <w:sz w:val="17"/>
              </w:rPr>
              <w:t>28.6</w:t>
            </w:r>
          </w:p>
        </w:tc>
        <w:tc>
          <w:tcPr>
            <w:tcW w:type="dxa" w:w="1152"/>
          </w:tcPr>
          <w:p>
            <w:pPr>
              <w:spacing w:after="20"/>
            </w:pPr>
            <w:r/>
            <w:r>
              <w:rPr>
                <w:sz w:val="17"/>
              </w:rPr>
              <w:t>43</w:t>
            </w:r>
          </w:p>
        </w:tc>
        <w:tc>
          <w:tcPr>
            <w:tcW w:type="dxa" w:w="1656"/>
          </w:tcPr>
          <w:p>
            <w:pPr>
              <w:spacing w:after="20"/>
            </w:pPr>
            <w:r/>
            <w:r>
              <w:rPr>
                <w:sz w:val="17"/>
              </w:rPr>
              <w:t>30.4</w:t>
            </w:r>
          </w:p>
        </w:tc>
        <w:tc>
          <w:tcPr>
            <w:tcW w:type="dxa" w:w="1440"/>
          </w:tcPr>
          <w:p>
            <w:pPr>
              <w:spacing w:after="20"/>
            </w:pPr>
            <w:r/>
            <w:r>
              <w:rPr>
                <w:sz w:val="17"/>
              </w:rPr>
              <w:t>+12.6</w:t>
            </w:r>
          </w:p>
        </w:tc>
        <w:tc>
          <w:tcPr>
            <w:tcW w:type="dxa" w:w="1224"/>
          </w:tcPr>
          <w:p>
            <w:pPr>
              <w:spacing w:after="20"/>
            </w:pPr>
            <w:r/>
            <w:r>
              <w:rPr>
                <w:sz w:val="17"/>
              </w:rPr>
              <w:t>+29%</w:t>
            </w:r>
          </w:p>
        </w:tc>
      </w:tr>
      <w:tr>
        <w:tc>
          <w:tcPr>
            <w:tcW w:type="dxa" w:w="2160"/>
            <w:shd w:fill="F2F5F8"/>
          </w:tcPr>
          <w:p>
            <w:pPr>
              <w:spacing w:after="20"/>
            </w:pPr>
            <w:r/>
            <w:r>
              <w:rPr>
                <w:sz w:val="17"/>
              </w:rPr>
              <w:t>José Caballero</w:t>
            </w:r>
          </w:p>
        </w:tc>
        <w:tc>
          <w:tcPr>
            <w:tcW w:type="dxa" w:w="576"/>
            <w:shd w:fill="F2F5F8"/>
          </w:tcPr>
          <w:p>
            <w:pPr>
              <w:spacing w:after="20"/>
            </w:pPr>
            <w:r/>
            <w:r>
              <w:rPr>
                <w:sz w:val="17"/>
              </w:rPr>
              <w:t>2025</w:t>
            </w:r>
          </w:p>
        </w:tc>
        <w:tc>
          <w:tcPr>
            <w:tcW w:type="dxa" w:w="864"/>
            <w:shd w:fill="F2F5F8"/>
          </w:tcPr>
          <w:p>
            <w:pPr>
              <w:spacing w:after="20"/>
            </w:pPr>
            <w:r/>
            <w:r>
              <w:rPr>
                <w:sz w:val="17"/>
              </w:rPr>
              <w:t>28.3</w:t>
            </w:r>
          </w:p>
        </w:tc>
        <w:tc>
          <w:tcPr>
            <w:tcW w:type="dxa" w:w="1152"/>
            <w:shd w:fill="F2F5F8"/>
          </w:tcPr>
          <w:p>
            <w:pPr>
              <w:spacing w:after="20"/>
            </w:pPr>
            <w:r/>
            <w:r>
              <w:rPr>
                <w:sz w:val="17"/>
              </w:rPr>
              <w:t>38</w:t>
            </w:r>
          </w:p>
        </w:tc>
        <w:tc>
          <w:tcPr>
            <w:tcW w:type="dxa" w:w="1656"/>
            <w:shd w:fill="F2F5F8"/>
          </w:tcPr>
          <w:p>
            <w:pPr>
              <w:spacing w:after="20"/>
            </w:pPr>
            <w:r/>
            <w:r>
              <w:rPr>
                <w:sz w:val="17"/>
              </w:rPr>
              <w:t>35.4</w:t>
            </w:r>
          </w:p>
        </w:tc>
        <w:tc>
          <w:tcPr>
            <w:tcW w:type="dxa" w:w="1440"/>
            <w:shd w:fill="F2F5F8"/>
          </w:tcPr>
          <w:p>
            <w:pPr>
              <w:spacing w:after="20"/>
            </w:pPr>
            <w:r/>
            <w:r>
              <w:rPr>
                <w:sz w:val="17"/>
              </w:rPr>
              <w:t>+2.6</w:t>
            </w:r>
          </w:p>
        </w:tc>
        <w:tc>
          <w:tcPr>
            <w:tcW w:type="dxa" w:w="1224"/>
            <w:shd w:fill="F2F5F8"/>
          </w:tcPr>
          <w:p>
            <w:pPr>
              <w:spacing w:after="20"/>
            </w:pPr>
            <w:r/>
            <w:r>
              <w:rPr>
                <w:sz w:val="17"/>
              </w:rPr>
              <w:t>+7%</w:t>
            </w:r>
          </w:p>
        </w:tc>
      </w:tr>
    </w:tbl>
    <w:p>
      <w:pPr>
        <w:spacing w:after="160"/>
      </w:pPr>
      <w:r>
        <w:rPr>
          <w:b w:val="0"/>
          <w:i w:val="0"/>
          <w:sz w:val="19"/>
        </w:rPr>
        <w:t>Elly De La Cruz's 51 net bases in 2024 are almost entirely wheels: NetSpeed 52.1, Steal+ −1.1. Shohei Ohtani's 55 the same year are the opposite case — NetSpeed 36.8 and Steal+ +18.2, the highest skill contribution in the pool. The two runners finished four bases apart on the leaderboard and are not doing the same thing. Naylor's 2025 is the extreme version: 28 net bases from 24.4 ft/s, of which +12.0 is skill.</w:t>
      </w:r>
    </w:p>
    <w:p>
      <w:pPr>
        <w:jc w:val="center"/>
      </w:pPr>
      <w:r>
        <w:drawing>
          <wp:inline xmlns:a="http://schemas.openxmlformats.org/drawingml/2006/main" xmlns:pic="http://schemas.openxmlformats.org/drawingml/2006/picture">
            <wp:extent cx="6309360" cy="2256713"/>
            <wp:docPr id="1" name="Picture 1"/>
            <wp:cNvGraphicFramePr>
              <a:graphicFrameLocks noChangeAspect="1"/>
            </wp:cNvGraphicFramePr>
            <a:graphic>
              <a:graphicData uri="http://schemas.openxmlformats.org/drawingml/2006/picture">
                <pic:pic>
                  <pic:nvPicPr>
                    <pic:cNvPr id="0" name="Fig_v11_Reliability.png"/>
                    <pic:cNvPicPr/>
                  </pic:nvPicPr>
                  <pic:blipFill>
                    <a:blip r:embed="rId9"/>
                    <a:stretch>
                      <a:fillRect/>
                    </a:stretch>
                  </pic:blipFill>
                  <pic:spPr>
                    <a:xfrm>
                      <a:off x="0" y="0"/>
                      <a:ext cx="6309360" cy="2256713"/>
                    </a:xfrm>
                    <a:prstGeom prst="rect"/>
                  </pic:spPr>
                </pic:pic>
              </a:graphicData>
            </a:graphic>
          </wp:inline>
        </w:drawing>
      </w:r>
    </w:p>
    <w:p>
      <w:pPr>
        <w:spacing w:after="200"/>
        <w:jc w:val="center"/>
      </w:pPr>
      <w:r>
        <w:rPr>
          <w:b w:val="0"/>
          <w:i/>
          <w:color w:val="666666"/>
          <w:sz w:val="17"/>
        </w:rPr>
        <w:t>Panel B is the quintile decomposition above, drawn. Panel A is Section 2.7's central result.</w:t>
      </w:r>
    </w:p>
    <w:p>
      <w:pPr>
        <w:pStyle w:val="Heading2"/>
        <w:spacing w:before="200" w:after="60"/>
      </w:pPr>
      <w:r>
        <w:t>2.5 · Ground gained and Burst — one measurement, two baselines</w:t>
      </w:r>
    </w:p>
    <w:p>
      <w:pPr>
        <w:spacing w:after="100"/>
      </w:pPr>
      <w:r>
        <w:rPr>
          <w:b w:val="0"/>
          <w:i w:val="0"/>
          <w:sz w:val="20"/>
        </w:rPr>
        <w:t>At the season grain the two correlate +0.878, which invites the conclusion that carrying both is redundant. Ranking the runners shows otherwise: 44.9% of runner-seasons move more than 10 percentile points between the two, 22.1% move more than 20, and the largest single move is 58 points.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944"/>
            <w:shd w:fill="0C2340"/>
          </w:tcPr>
          <w:p>
            <w:pPr>
              <w:spacing w:after="20"/>
            </w:pPr>
            <w:r/>
            <w:r>
              <w:rPr>
                <w:b/>
                <w:color w:val="FFFFFF"/>
                <w:sz w:val="17"/>
              </w:rPr>
              <w:t>Runner</w:t>
            </w:r>
          </w:p>
        </w:tc>
        <w:tc>
          <w:tcPr>
            <w:tcW w:type="dxa" w:w="576"/>
            <w:shd w:fill="0C2340"/>
          </w:tcPr>
          <w:p>
            <w:pPr>
              <w:spacing w:after="20"/>
            </w:pPr>
            <w:r/>
            <w:r>
              <w:rPr>
                <w:b/>
                <w:color w:val="FFFFFF"/>
                <w:sz w:val="17"/>
              </w:rPr>
              <w:t>Yr</w:t>
            </w:r>
          </w:p>
        </w:tc>
        <w:tc>
          <w:tcPr>
            <w:tcW w:type="dxa" w:w="864"/>
            <w:shd w:fill="0C2340"/>
          </w:tcPr>
          <w:p>
            <w:pPr>
              <w:spacing w:after="20"/>
            </w:pPr>
            <w:r/>
            <w:r>
              <w:rPr>
                <w:b/>
                <w:color w:val="FFFFFF"/>
                <w:sz w:val="17"/>
              </w:rPr>
              <w:t>Speed</w:t>
            </w:r>
          </w:p>
        </w:tc>
        <w:tc>
          <w:tcPr>
            <w:tcW w:type="dxa" w:w="1440"/>
            <w:shd w:fill="0C2340"/>
          </w:tcPr>
          <w:p>
            <w:pPr>
              <w:spacing w:after="20"/>
            </w:pPr>
            <w:r/>
            <w:r>
              <w:rPr>
                <w:b/>
                <w:color w:val="FFFFFF"/>
                <w:sz w:val="17"/>
              </w:rPr>
              <w:t>Ground gained</w:t>
            </w:r>
          </w:p>
        </w:tc>
        <w:tc>
          <w:tcPr>
            <w:tcW w:type="dxa" w:w="1224"/>
            <w:shd w:fill="0C2340"/>
          </w:tcPr>
          <w:p>
            <w:pPr>
              <w:spacing w:after="20"/>
            </w:pPr>
            <w:r/>
            <w:r>
              <w:rPr>
                <w:b/>
                <w:color w:val="FFFFFF"/>
                <w:sz w:val="17"/>
              </w:rPr>
              <w:t>Ground pctl</w:t>
            </w:r>
          </w:p>
        </w:tc>
        <w:tc>
          <w:tcPr>
            <w:tcW w:type="dxa" w:w="1008"/>
            <w:shd w:fill="0C2340"/>
          </w:tcPr>
          <w:p>
            <w:pPr>
              <w:spacing w:after="20"/>
            </w:pPr>
            <w:r/>
            <w:r>
              <w:rPr>
                <w:b/>
                <w:color w:val="FFFFFF"/>
                <w:sz w:val="17"/>
              </w:rPr>
              <w:t>Burst</w:t>
            </w:r>
          </w:p>
        </w:tc>
        <w:tc>
          <w:tcPr>
            <w:tcW w:type="dxa" w:w="1080"/>
            <w:shd w:fill="0C2340"/>
          </w:tcPr>
          <w:p>
            <w:pPr>
              <w:spacing w:after="20"/>
            </w:pPr>
            <w:r/>
            <w:r>
              <w:rPr>
                <w:b/>
                <w:color w:val="FFFFFF"/>
                <w:sz w:val="17"/>
              </w:rPr>
              <w:t>Burst pctl</w:t>
            </w:r>
          </w:p>
        </w:tc>
        <w:tc>
          <w:tcPr>
            <w:tcW w:type="dxa" w:w="792"/>
            <w:shd w:fill="0C2340"/>
          </w:tcPr>
          <w:p>
            <w:pPr>
              <w:spacing w:after="20"/>
            </w:pPr>
            <w:r/>
            <w:r>
              <w:rPr>
                <w:b/>
                <w:color w:val="FFFFFF"/>
                <w:sz w:val="17"/>
              </w:rPr>
              <w:t>Move</w:t>
            </w:r>
          </w:p>
        </w:tc>
      </w:tr>
      <w:tr>
        <w:tc>
          <w:tcPr>
            <w:tcW w:type="dxa" w:w="1944"/>
          </w:tcPr>
          <w:p>
            <w:pPr>
              <w:spacing w:after="20"/>
            </w:pPr>
            <w:r/>
            <w:r>
              <w:rPr>
                <w:sz w:val="17"/>
              </w:rPr>
              <w:t>Joc Pederson</w:t>
            </w:r>
          </w:p>
        </w:tc>
        <w:tc>
          <w:tcPr>
            <w:tcW w:type="dxa" w:w="576"/>
          </w:tcPr>
          <w:p>
            <w:pPr>
              <w:spacing w:after="20"/>
            </w:pPr>
            <w:r/>
            <w:r>
              <w:rPr>
                <w:sz w:val="17"/>
              </w:rPr>
              <w:t>2024</w:t>
            </w:r>
          </w:p>
        </w:tc>
        <w:tc>
          <w:tcPr>
            <w:tcW w:type="dxa" w:w="864"/>
          </w:tcPr>
          <w:p>
            <w:pPr>
              <w:spacing w:after="20"/>
            </w:pPr>
            <w:r/>
            <w:r>
              <w:rPr>
                <w:sz w:val="17"/>
              </w:rPr>
              <w:t>25.5</w:t>
            </w:r>
          </w:p>
        </w:tc>
        <w:tc>
          <w:tcPr>
            <w:tcW w:type="dxa" w:w="1440"/>
          </w:tcPr>
          <w:p>
            <w:pPr>
              <w:spacing w:after="20"/>
            </w:pPr>
            <w:r/>
            <w:r>
              <w:rPr>
                <w:sz w:val="17"/>
              </w:rPr>
              <w:t>12.5 ft</w:t>
            </w:r>
          </w:p>
        </w:tc>
        <w:tc>
          <w:tcPr>
            <w:tcW w:type="dxa" w:w="1224"/>
          </w:tcPr>
          <w:p>
            <w:pPr>
              <w:spacing w:after="20"/>
            </w:pPr>
            <w:r/>
            <w:r>
              <w:rPr>
                <w:sz w:val="17"/>
              </w:rPr>
              <w:t>73rd</w:t>
            </w:r>
          </w:p>
        </w:tc>
        <w:tc>
          <w:tcPr>
            <w:tcW w:type="dxa" w:w="1008"/>
          </w:tcPr>
          <w:p>
            <w:pPr>
              <w:spacing w:after="20"/>
            </w:pPr>
            <w:r/>
            <w:r>
              <w:rPr>
                <w:sz w:val="17"/>
              </w:rPr>
              <w:t>-1.3 ft</w:t>
            </w:r>
          </w:p>
        </w:tc>
        <w:tc>
          <w:tcPr>
            <w:tcW w:type="dxa" w:w="1080"/>
          </w:tcPr>
          <w:p>
            <w:pPr>
              <w:spacing w:after="20"/>
            </w:pPr>
            <w:r/>
            <w:r>
              <w:rPr>
                <w:sz w:val="17"/>
              </w:rPr>
              <w:t>15th</w:t>
            </w:r>
          </w:p>
        </w:tc>
        <w:tc>
          <w:tcPr>
            <w:tcW w:type="dxa" w:w="792"/>
          </w:tcPr>
          <w:p>
            <w:pPr>
              <w:spacing w:after="20"/>
            </w:pPr>
            <w:r/>
            <w:r>
              <w:rPr>
                <w:sz w:val="17"/>
              </w:rPr>
              <w:t>+58</w:t>
            </w:r>
          </w:p>
        </w:tc>
      </w:tr>
      <w:tr>
        <w:tc>
          <w:tcPr>
            <w:tcW w:type="dxa" w:w="1944"/>
            <w:shd w:fill="F2F5F8"/>
          </w:tcPr>
          <w:p>
            <w:pPr>
              <w:spacing w:after="20"/>
            </w:pPr>
            <w:r/>
            <w:r>
              <w:rPr>
                <w:sz w:val="17"/>
              </w:rPr>
              <w:t>Kyle Tucker</w:t>
            </w:r>
          </w:p>
        </w:tc>
        <w:tc>
          <w:tcPr>
            <w:tcW w:type="dxa" w:w="576"/>
            <w:shd w:fill="F2F5F8"/>
          </w:tcPr>
          <w:p>
            <w:pPr>
              <w:spacing w:after="20"/>
            </w:pPr>
            <w:r/>
            <w:r>
              <w:rPr>
                <w:sz w:val="17"/>
              </w:rPr>
              <w:t>2024</w:t>
            </w:r>
          </w:p>
        </w:tc>
        <w:tc>
          <w:tcPr>
            <w:tcW w:type="dxa" w:w="864"/>
            <w:shd w:fill="F2F5F8"/>
          </w:tcPr>
          <w:p>
            <w:pPr>
              <w:spacing w:after="20"/>
            </w:pPr>
            <w:r/>
            <w:r>
              <w:rPr>
                <w:sz w:val="17"/>
              </w:rPr>
              <w:t>26.0</w:t>
            </w:r>
          </w:p>
        </w:tc>
        <w:tc>
          <w:tcPr>
            <w:tcW w:type="dxa" w:w="1440"/>
            <w:shd w:fill="F2F5F8"/>
          </w:tcPr>
          <w:p>
            <w:pPr>
              <w:spacing w:after="20"/>
            </w:pPr>
            <w:r/>
            <w:r>
              <w:rPr>
                <w:sz w:val="17"/>
              </w:rPr>
              <w:t>12.7 ft</w:t>
            </w:r>
          </w:p>
        </w:tc>
        <w:tc>
          <w:tcPr>
            <w:tcW w:type="dxa" w:w="1224"/>
            <w:shd w:fill="F2F5F8"/>
          </w:tcPr>
          <w:p>
            <w:pPr>
              <w:spacing w:after="20"/>
            </w:pPr>
            <w:r/>
            <w:r>
              <w:rPr>
                <w:sz w:val="17"/>
              </w:rPr>
              <w:t>77th</w:t>
            </w:r>
          </w:p>
        </w:tc>
        <w:tc>
          <w:tcPr>
            <w:tcW w:type="dxa" w:w="1008"/>
            <w:shd w:fill="F2F5F8"/>
          </w:tcPr>
          <w:p>
            <w:pPr>
              <w:spacing w:after="20"/>
            </w:pPr>
            <w:r/>
            <w:r>
              <w:rPr>
                <w:sz w:val="17"/>
              </w:rPr>
              <w:t>-0.7 ft</w:t>
            </w:r>
          </w:p>
        </w:tc>
        <w:tc>
          <w:tcPr>
            <w:tcW w:type="dxa" w:w="1080"/>
            <w:shd w:fill="F2F5F8"/>
          </w:tcPr>
          <w:p>
            <w:pPr>
              <w:spacing w:after="20"/>
            </w:pPr>
            <w:r/>
            <w:r>
              <w:rPr>
                <w:sz w:val="17"/>
              </w:rPr>
              <w:t>31st</w:t>
            </w:r>
          </w:p>
        </w:tc>
        <w:tc>
          <w:tcPr>
            <w:tcW w:type="dxa" w:w="792"/>
            <w:shd w:fill="F2F5F8"/>
          </w:tcPr>
          <w:p>
            <w:pPr>
              <w:spacing w:after="20"/>
            </w:pPr>
            <w:r/>
            <w:r>
              <w:rPr>
                <w:sz w:val="17"/>
              </w:rPr>
              <w:t>+46</w:t>
            </w:r>
          </w:p>
        </w:tc>
      </w:tr>
      <w:tr>
        <w:tc>
          <w:tcPr>
            <w:tcW w:type="dxa" w:w="1944"/>
          </w:tcPr>
          <w:p>
            <w:pPr>
              <w:spacing w:after="20"/>
            </w:pPr>
            <w:r/>
            <w:r>
              <w:rPr>
                <w:sz w:val="17"/>
              </w:rPr>
              <w:t>Manny Machado</w:t>
            </w:r>
          </w:p>
        </w:tc>
        <w:tc>
          <w:tcPr>
            <w:tcW w:type="dxa" w:w="576"/>
          </w:tcPr>
          <w:p>
            <w:pPr>
              <w:spacing w:after="20"/>
            </w:pPr>
            <w:r/>
            <w:r>
              <w:rPr>
                <w:sz w:val="17"/>
              </w:rPr>
              <w:t>2025</w:t>
            </w:r>
          </w:p>
        </w:tc>
        <w:tc>
          <w:tcPr>
            <w:tcW w:type="dxa" w:w="864"/>
          </w:tcPr>
          <w:p>
            <w:pPr>
              <w:spacing w:after="20"/>
            </w:pPr>
            <w:r/>
            <w:r>
              <w:rPr>
                <w:sz w:val="17"/>
              </w:rPr>
              <w:t>25.8</w:t>
            </w:r>
          </w:p>
        </w:tc>
        <w:tc>
          <w:tcPr>
            <w:tcW w:type="dxa" w:w="1440"/>
          </w:tcPr>
          <w:p>
            <w:pPr>
              <w:spacing w:after="20"/>
            </w:pPr>
            <w:r/>
            <w:r>
              <w:rPr>
                <w:sz w:val="17"/>
              </w:rPr>
              <w:t>13.1 ft</w:t>
            </w:r>
          </w:p>
        </w:tc>
        <w:tc>
          <w:tcPr>
            <w:tcW w:type="dxa" w:w="1224"/>
          </w:tcPr>
          <w:p>
            <w:pPr>
              <w:spacing w:after="20"/>
            </w:pPr>
            <w:r/>
            <w:r>
              <w:rPr>
                <w:sz w:val="17"/>
              </w:rPr>
              <w:t>83rd</w:t>
            </w:r>
          </w:p>
        </w:tc>
        <w:tc>
          <w:tcPr>
            <w:tcW w:type="dxa" w:w="1008"/>
          </w:tcPr>
          <w:p>
            <w:pPr>
              <w:spacing w:after="20"/>
            </w:pPr>
            <w:r/>
            <w:r>
              <w:rPr>
                <w:sz w:val="17"/>
              </w:rPr>
              <w:t>-0.5 ft</w:t>
            </w:r>
          </w:p>
        </w:tc>
        <w:tc>
          <w:tcPr>
            <w:tcW w:type="dxa" w:w="1080"/>
          </w:tcPr>
          <w:p>
            <w:pPr>
              <w:spacing w:after="20"/>
            </w:pPr>
            <w:r/>
            <w:r>
              <w:rPr>
                <w:sz w:val="17"/>
              </w:rPr>
              <w:t>38th</w:t>
            </w:r>
          </w:p>
        </w:tc>
        <w:tc>
          <w:tcPr>
            <w:tcW w:type="dxa" w:w="792"/>
          </w:tcPr>
          <w:p>
            <w:pPr>
              <w:spacing w:after="20"/>
            </w:pPr>
            <w:r/>
            <w:r>
              <w:rPr>
                <w:sz w:val="17"/>
              </w:rPr>
              <w:t>+44</w:t>
            </w:r>
          </w:p>
        </w:tc>
      </w:tr>
      <w:tr>
        <w:tc>
          <w:tcPr>
            <w:tcW w:type="dxa" w:w="1944"/>
            <w:shd w:fill="F2F5F8"/>
          </w:tcPr>
          <w:p>
            <w:pPr>
              <w:spacing w:after="20"/>
            </w:pPr>
            <w:r/>
            <w:r>
              <w:rPr>
                <w:sz w:val="17"/>
              </w:rPr>
              <w:t>Victor Scott II</w:t>
            </w:r>
          </w:p>
        </w:tc>
        <w:tc>
          <w:tcPr>
            <w:tcW w:type="dxa" w:w="576"/>
            <w:shd w:fill="F2F5F8"/>
          </w:tcPr>
          <w:p>
            <w:pPr>
              <w:spacing w:after="20"/>
            </w:pPr>
            <w:r/>
            <w:r>
              <w:rPr>
                <w:sz w:val="17"/>
              </w:rPr>
              <w:t>2025</w:t>
            </w:r>
          </w:p>
        </w:tc>
        <w:tc>
          <w:tcPr>
            <w:tcW w:type="dxa" w:w="864"/>
            <w:shd w:fill="F2F5F8"/>
          </w:tcPr>
          <w:p>
            <w:pPr>
              <w:spacing w:after="20"/>
            </w:pPr>
            <w:r/>
            <w:r>
              <w:rPr>
                <w:sz w:val="17"/>
              </w:rPr>
              <w:t>30.2</w:t>
            </w:r>
          </w:p>
        </w:tc>
        <w:tc>
          <w:tcPr>
            <w:tcW w:type="dxa" w:w="1440"/>
            <w:shd w:fill="F2F5F8"/>
          </w:tcPr>
          <w:p>
            <w:pPr>
              <w:spacing w:after="20"/>
            </w:pPr>
            <w:r/>
            <w:r>
              <w:rPr>
                <w:sz w:val="17"/>
              </w:rPr>
              <w:t>10.7 ft</w:t>
            </w:r>
          </w:p>
        </w:tc>
        <w:tc>
          <w:tcPr>
            <w:tcW w:type="dxa" w:w="1224"/>
            <w:shd w:fill="F2F5F8"/>
          </w:tcPr>
          <w:p>
            <w:pPr>
              <w:spacing w:after="20"/>
            </w:pPr>
            <w:r/>
            <w:r>
              <w:rPr>
                <w:sz w:val="17"/>
              </w:rPr>
              <w:t>23rd</w:t>
            </w:r>
          </w:p>
        </w:tc>
        <w:tc>
          <w:tcPr>
            <w:tcW w:type="dxa" w:w="1008"/>
            <w:shd w:fill="F2F5F8"/>
          </w:tcPr>
          <w:p>
            <w:pPr>
              <w:spacing w:after="20"/>
            </w:pPr>
            <w:r/>
            <w:r>
              <w:rPr>
                <w:sz w:val="17"/>
              </w:rPr>
              <w:t>+0.2 ft</w:t>
            </w:r>
          </w:p>
        </w:tc>
        <w:tc>
          <w:tcPr>
            <w:tcW w:type="dxa" w:w="1080"/>
            <w:shd w:fill="F2F5F8"/>
          </w:tcPr>
          <w:p>
            <w:pPr>
              <w:spacing w:after="20"/>
            </w:pPr>
            <w:r/>
            <w:r>
              <w:rPr>
                <w:sz w:val="17"/>
              </w:rPr>
              <w:t>63rd</w:t>
            </w:r>
          </w:p>
        </w:tc>
        <w:tc>
          <w:tcPr>
            <w:tcW w:type="dxa" w:w="792"/>
            <w:shd w:fill="F2F5F8"/>
          </w:tcPr>
          <w:p>
            <w:pPr>
              <w:spacing w:after="20"/>
            </w:pPr>
            <w:r/>
            <w:r>
              <w:rPr>
                <w:sz w:val="17"/>
              </w:rPr>
              <w:t>-41</w:t>
            </w:r>
          </w:p>
        </w:tc>
      </w:tr>
      <w:tr>
        <w:tc>
          <w:tcPr>
            <w:tcW w:type="dxa" w:w="1944"/>
          </w:tcPr>
          <w:p>
            <w:pPr>
              <w:spacing w:after="20"/>
            </w:pPr>
            <w:r/>
            <w:r>
              <w:rPr>
                <w:sz w:val="17"/>
              </w:rPr>
              <w:t>Bobby Witt Jr.</w:t>
            </w:r>
          </w:p>
        </w:tc>
        <w:tc>
          <w:tcPr>
            <w:tcW w:type="dxa" w:w="576"/>
          </w:tcPr>
          <w:p>
            <w:pPr>
              <w:spacing w:after="20"/>
            </w:pPr>
            <w:r/>
            <w:r>
              <w:rPr>
                <w:sz w:val="17"/>
              </w:rPr>
              <w:t>2025</w:t>
            </w:r>
          </w:p>
        </w:tc>
        <w:tc>
          <w:tcPr>
            <w:tcW w:type="dxa" w:w="864"/>
          </w:tcPr>
          <w:p>
            <w:pPr>
              <w:spacing w:after="20"/>
            </w:pPr>
            <w:r/>
            <w:r>
              <w:rPr>
                <w:sz w:val="17"/>
              </w:rPr>
              <w:t>30.2</w:t>
            </w:r>
          </w:p>
        </w:tc>
        <w:tc>
          <w:tcPr>
            <w:tcW w:type="dxa" w:w="1440"/>
          </w:tcPr>
          <w:p>
            <w:pPr>
              <w:spacing w:after="20"/>
            </w:pPr>
            <w:r/>
            <w:r>
              <w:rPr>
                <w:sz w:val="17"/>
              </w:rPr>
              <w:t>10.8 ft</w:t>
            </w:r>
          </w:p>
        </w:tc>
        <w:tc>
          <w:tcPr>
            <w:tcW w:type="dxa" w:w="1224"/>
          </w:tcPr>
          <w:p>
            <w:pPr>
              <w:spacing w:after="20"/>
            </w:pPr>
            <w:r/>
            <w:r>
              <w:rPr>
                <w:sz w:val="17"/>
              </w:rPr>
              <w:t>27th</w:t>
            </w:r>
          </w:p>
        </w:tc>
        <w:tc>
          <w:tcPr>
            <w:tcW w:type="dxa" w:w="1008"/>
          </w:tcPr>
          <w:p>
            <w:pPr>
              <w:spacing w:after="20"/>
            </w:pPr>
            <w:r/>
            <w:r>
              <w:rPr>
                <w:sz w:val="17"/>
              </w:rPr>
              <w:t>+0.4 ft</w:t>
            </w:r>
          </w:p>
        </w:tc>
        <w:tc>
          <w:tcPr>
            <w:tcW w:type="dxa" w:w="1080"/>
          </w:tcPr>
          <w:p>
            <w:pPr>
              <w:spacing w:after="20"/>
            </w:pPr>
            <w:r/>
            <w:r>
              <w:rPr>
                <w:sz w:val="17"/>
              </w:rPr>
              <w:t>67th</w:t>
            </w:r>
          </w:p>
        </w:tc>
        <w:tc>
          <w:tcPr>
            <w:tcW w:type="dxa" w:w="792"/>
          </w:tcPr>
          <w:p>
            <w:pPr>
              <w:spacing w:after="20"/>
            </w:pPr>
            <w:r/>
            <w:r>
              <w:rPr>
                <w:sz w:val="17"/>
              </w:rPr>
              <w:t>-41</w:t>
            </w:r>
          </w:p>
        </w:tc>
      </w:tr>
      <w:tr>
        <w:tc>
          <w:tcPr>
            <w:tcW w:type="dxa" w:w="1944"/>
            <w:shd w:fill="F2F5F8"/>
          </w:tcPr>
          <w:p>
            <w:pPr>
              <w:spacing w:after="20"/>
            </w:pPr>
            <w:r/>
            <w:r>
              <w:rPr>
                <w:sz w:val="17"/>
              </w:rPr>
              <w:t>Bobby Witt Jr.</w:t>
            </w:r>
          </w:p>
        </w:tc>
        <w:tc>
          <w:tcPr>
            <w:tcW w:type="dxa" w:w="576"/>
            <w:shd w:fill="F2F5F8"/>
          </w:tcPr>
          <w:p>
            <w:pPr>
              <w:spacing w:after="20"/>
            </w:pPr>
            <w:r/>
            <w:r>
              <w:rPr>
                <w:sz w:val="17"/>
              </w:rPr>
              <w:t>2023</w:t>
            </w:r>
          </w:p>
        </w:tc>
        <w:tc>
          <w:tcPr>
            <w:tcW w:type="dxa" w:w="864"/>
            <w:shd w:fill="F2F5F8"/>
          </w:tcPr>
          <w:p>
            <w:pPr>
              <w:spacing w:after="20"/>
            </w:pPr>
            <w:r/>
            <w:r>
              <w:rPr>
                <w:sz w:val="17"/>
              </w:rPr>
              <w:t>30.5</w:t>
            </w:r>
          </w:p>
        </w:tc>
        <w:tc>
          <w:tcPr>
            <w:tcW w:type="dxa" w:w="1440"/>
            <w:shd w:fill="F2F5F8"/>
          </w:tcPr>
          <w:p>
            <w:pPr>
              <w:spacing w:after="20"/>
            </w:pPr>
            <w:r/>
            <w:r>
              <w:rPr>
                <w:sz w:val="17"/>
              </w:rPr>
              <w:t>10.0 ft</w:t>
            </w:r>
          </w:p>
        </w:tc>
        <w:tc>
          <w:tcPr>
            <w:tcW w:type="dxa" w:w="1224"/>
            <w:shd w:fill="F2F5F8"/>
          </w:tcPr>
          <w:p>
            <w:pPr>
              <w:spacing w:after="20"/>
            </w:pPr>
            <w:r/>
            <w:r>
              <w:rPr>
                <w:sz w:val="17"/>
              </w:rPr>
              <w:t>7th</w:t>
            </w:r>
          </w:p>
        </w:tc>
        <w:tc>
          <w:tcPr>
            <w:tcW w:type="dxa" w:w="1008"/>
            <w:shd w:fill="F2F5F8"/>
          </w:tcPr>
          <w:p>
            <w:pPr>
              <w:spacing w:after="20"/>
            </w:pPr>
            <w:r/>
            <w:r>
              <w:rPr>
                <w:sz w:val="17"/>
              </w:rPr>
              <w:t>-0.2 ft</w:t>
            </w:r>
          </w:p>
        </w:tc>
        <w:tc>
          <w:tcPr>
            <w:tcW w:type="dxa" w:w="1080"/>
            <w:shd w:fill="F2F5F8"/>
          </w:tcPr>
          <w:p>
            <w:pPr>
              <w:spacing w:after="20"/>
            </w:pPr>
            <w:r/>
            <w:r>
              <w:rPr>
                <w:sz w:val="17"/>
              </w:rPr>
              <w:t>48th</w:t>
            </w:r>
          </w:p>
        </w:tc>
        <w:tc>
          <w:tcPr>
            <w:tcW w:type="dxa" w:w="792"/>
            <w:shd w:fill="F2F5F8"/>
          </w:tcPr>
          <w:p>
            <w:pPr>
              <w:spacing w:after="20"/>
            </w:pPr>
            <w:r/>
            <w:r>
              <w:rPr>
                <w:sz w:val="17"/>
              </w:rPr>
              <w:t>-40</w:t>
            </w:r>
          </w:p>
        </w:tc>
      </w:tr>
    </w:tbl>
    <w:p>
      <w:pPr>
        <w:spacing w:after="200"/>
        <w:jc w:val="center"/>
      </w:pPr>
      <w:r>
        <w:rPr>
          <w:b w:val="0"/>
          <w:i/>
          <w:color w:val="666666"/>
          <w:sz w:val="17"/>
        </w:rPr>
        <w:t>Top three: slow runners flattered by raw ground gained. Bottom three: fast runners penalised by it. Joc Pederson 2024 gains the 79th-percentile amount of ground and has a 21st-percentile jump.</w:t>
      </w:r>
    </w:p>
    <w:p>
      <w:pPr>
        <w:spacing w:after="160"/>
      </w:pPr>
      <w:r>
        <w:rPr>
          <w:b w:val="0"/>
          <w:i w:val="0"/>
          <w:sz w:val="19"/>
        </w:rPr>
        <w:t>The high correlation and the large rank movements are both true because correlation is dominated by the bulk of the distribution while the disagreements concentrate at the speed extremes — which is exactly where evaluation decisions get made. Both columns are therefore published side by side rather than one being chosen.</w:t>
      </w:r>
    </w:p>
    <w:p>
      <w:r>
        <w:br w:type="page"/>
      </w:r>
    </w:p>
    <w:p>
      <w:pPr>
        <w:pStyle w:val="Heading2"/>
        <w:spacing w:before="200" w:after="60"/>
      </w:pPr>
      <w:r>
        <w:t>2.6 · Descriptive validity is strong; predictive validity is modest and honest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84"/>
            <w:shd w:fill="0C2340"/>
          </w:tcPr>
          <w:p>
            <w:pPr>
              <w:spacing w:after="20"/>
            </w:pPr>
            <w:r/>
            <w:r>
              <w:rPr>
                <w:b/>
                <w:color w:val="FFFFFF"/>
                <w:sz w:val="17"/>
              </w:rPr>
              <w:t>Question</w:t>
            </w:r>
          </w:p>
        </w:tc>
        <w:tc>
          <w:tcPr>
            <w:tcW w:type="dxa" w:w="1152"/>
            <w:shd w:fill="0C2340"/>
          </w:tcPr>
          <w:p>
            <w:pPr>
              <w:spacing w:after="20"/>
            </w:pPr>
            <w:r/>
            <w:r>
              <w:rPr>
                <w:b/>
                <w:color w:val="FFFFFF"/>
                <w:sz w:val="17"/>
              </w:rPr>
              <w:t>Net Bases</w:t>
            </w:r>
          </w:p>
        </w:tc>
        <w:tc>
          <w:tcPr>
            <w:tcW w:type="dxa" w:w="936"/>
            <w:shd w:fill="0C2340"/>
          </w:tcPr>
          <w:p>
            <w:pPr>
              <w:spacing w:after="20"/>
            </w:pPr>
            <w:r/>
            <w:r>
              <w:rPr>
                <w:b/>
                <w:color w:val="FFFFFF"/>
                <w:sz w:val="17"/>
              </w:rPr>
              <w:t>Steal+</w:t>
            </w:r>
          </w:p>
        </w:tc>
        <w:tc>
          <w:tcPr>
            <w:tcW w:type="dxa" w:w="864"/>
            <w:shd w:fill="0C2340"/>
          </w:tcPr>
          <w:p>
            <w:pPr>
              <w:spacing w:after="20"/>
            </w:pPr>
            <w:r/>
            <w:r>
              <w:rPr>
                <w:b/>
                <w:color w:val="FFFFFF"/>
                <w:sz w:val="17"/>
              </w:rPr>
              <w:t>Burst</w:t>
            </w:r>
          </w:p>
        </w:tc>
        <w:tc>
          <w:tcPr>
            <w:tcW w:type="dxa" w:w="3456"/>
            <w:shd w:fill="0C2340"/>
          </w:tcPr>
          <w:p>
            <w:pPr>
              <w:spacing w:after="20"/>
            </w:pPr>
            <w:r/>
            <w:r>
              <w:rPr>
                <w:b/>
                <w:color w:val="FFFFFF"/>
                <w:sz w:val="17"/>
              </w:rPr>
              <w:t>Reading</w:t>
            </w:r>
          </w:p>
        </w:tc>
      </w:tr>
      <w:tr>
        <w:tc>
          <w:tcPr>
            <w:tcW w:type="dxa" w:w="3384"/>
          </w:tcPr>
          <w:p>
            <w:pPr>
              <w:spacing w:after="20"/>
            </w:pPr>
            <w:r/>
            <w:r>
              <w:rPr>
                <w:sz w:val="17"/>
              </w:rPr>
              <w:t>corr with sprint speed (0 = pure skill)</w:t>
            </w:r>
          </w:p>
        </w:tc>
        <w:tc>
          <w:tcPr>
            <w:tcW w:type="dxa" w:w="1152"/>
          </w:tcPr>
          <w:p>
            <w:pPr>
              <w:spacing w:after="20"/>
            </w:pPr>
            <w:r/>
            <w:r>
              <w:rPr>
                <w:sz w:val="17"/>
              </w:rPr>
              <w:t>+0.29</w:t>
            </w:r>
          </w:p>
        </w:tc>
        <w:tc>
          <w:tcPr>
            <w:tcW w:type="dxa" w:w="936"/>
          </w:tcPr>
          <w:p>
            <w:pPr>
              <w:spacing w:after="20"/>
            </w:pPr>
            <w:r/>
            <w:r>
              <w:rPr>
                <w:sz w:val="17"/>
              </w:rPr>
              <w:t>-0.01</w:t>
            </w:r>
          </w:p>
        </w:tc>
        <w:tc>
          <w:tcPr>
            <w:tcW w:type="dxa" w:w="864"/>
          </w:tcPr>
          <w:p>
            <w:pPr>
              <w:spacing w:after="20"/>
            </w:pPr>
            <w:r/>
            <w:r>
              <w:rPr>
                <w:sz w:val="17"/>
              </w:rPr>
              <w:t>-0.00</w:t>
            </w:r>
          </w:p>
        </w:tc>
        <w:tc>
          <w:tcPr>
            <w:tcW w:type="dxa" w:w="3456"/>
          </w:tcPr>
          <w:p>
            <w:pPr>
              <w:spacing w:after="20"/>
            </w:pPr>
            <w:r/>
            <w:r>
              <w:rPr>
                <w:sz w:val="17"/>
              </w:rPr>
              <w:t>both constructions are speed-clean</w:t>
            </w:r>
          </w:p>
        </w:tc>
      </w:tr>
      <w:tr>
        <w:tc>
          <w:tcPr>
            <w:tcW w:type="dxa" w:w="3384"/>
            <w:shd w:fill="F2F5F8"/>
          </w:tcPr>
          <w:p>
            <w:pPr>
              <w:spacing w:after="20"/>
            </w:pPr>
            <w:r/>
            <w:r>
              <w:rPr>
                <w:sz w:val="17"/>
              </w:rPr>
              <w:t>describes net steals SB−CS (same season)</w:t>
            </w:r>
          </w:p>
        </w:tc>
        <w:tc>
          <w:tcPr>
            <w:tcW w:type="dxa" w:w="1152"/>
            <w:shd w:fill="F2F5F8"/>
          </w:tcPr>
          <w:p>
            <w:pPr>
              <w:spacing w:after="20"/>
            </w:pPr>
            <w:r/>
            <w:r>
              <w:rPr>
                <w:sz w:val="17"/>
              </w:rPr>
              <w:t>—</w:t>
            </w:r>
          </w:p>
        </w:tc>
        <w:tc>
          <w:tcPr>
            <w:tcW w:type="dxa" w:w="936"/>
            <w:shd w:fill="F2F5F8"/>
          </w:tcPr>
          <w:p>
            <w:pPr>
              <w:spacing w:after="20"/>
            </w:pPr>
            <w:r/>
            <w:r>
              <w:rPr>
                <w:sz w:val="17"/>
              </w:rPr>
              <w:t>+0.64</w:t>
            </w:r>
          </w:p>
        </w:tc>
        <w:tc>
          <w:tcPr>
            <w:tcW w:type="dxa" w:w="864"/>
            <w:shd w:fill="F2F5F8"/>
          </w:tcPr>
          <w:p>
            <w:pPr>
              <w:spacing w:after="20"/>
            </w:pPr>
            <w:r/>
            <w:r>
              <w:rPr>
                <w:sz w:val="17"/>
              </w:rPr>
              <w:t>+0.10</w:t>
            </w:r>
          </w:p>
        </w:tc>
        <w:tc>
          <w:tcPr>
            <w:tcW w:type="dxa" w:w="3456"/>
            <w:shd w:fill="F2F5F8"/>
          </w:tcPr>
          <w:p>
            <w:pPr>
              <w:spacing w:after="20"/>
            </w:pPr>
            <w:r/>
            <w:r>
              <w:rPr>
                <w:sz w:val="17"/>
              </w:rPr>
              <w:t>Steal+ is the production read</w:t>
            </w:r>
          </w:p>
        </w:tc>
      </w:tr>
      <w:tr>
        <w:tc>
          <w:tcPr>
            <w:tcW w:type="dxa" w:w="3384"/>
          </w:tcPr>
          <w:p>
            <w:pPr>
              <w:spacing w:after="20"/>
            </w:pPr>
            <w:r/>
            <w:r>
              <w:rPr>
                <w:sz w:val="17"/>
              </w:rPr>
              <w:t>describes success rate (same season)</w:t>
            </w:r>
          </w:p>
        </w:tc>
        <w:tc>
          <w:tcPr>
            <w:tcW w:type="dxa" w:w="1152"/>
          </w:tcPr>
          <w:p>
            <w:pPr>
              <w:spacing w:after="20"/>
            </w:pPr>
            <w:r/>
            <w:r>
              <w:rPr>
                <w:sz w:val="17"/>
              </w:rPr>
              <w:t>—</w:t>
            </w:r>
          </w:p>
        </w:tc>
        <w:tc>
          <w:tcPr>
            <w:tcW w:type="dxa" w:w="936"/>
          </w:tcPr>
          <w:p>
            <w:pPr>
              <w:spacing w:after="20"/>
            </w:pPr>
            <w:r/>
            <w:r>
              <w:rPr>
                <w:sz w:val="17"/>
              </w:rPr>
              <w:t>+0.89</w:t>
            </w:r>
          </w:p>
        </w:tc>
        <w:tc>
          <w:tcPr>
            <w:tcW w:type="dxa" w:w="864"/>
          </w:tcPr>
          <w:p>
            <w:pPr>
              <w:spacing w:after="20"/>
            </w:pPr>
            <w:r/>
            <w:r>
              <w:rPr>
                <w:sz w:val="17"/>
              </w:rPr>
              <w:t>+0.16</w:t>
            </w:r>
          </w:p>
        </w:tc>
        <w:tc>
          <w:tcPr>
            <w:tcW w:type="dxa" w:w="3456"/>
          </w:tcPr>
          <w:p>
            <w:pPr>
              <w:spacing w:after="20"/>
            </w:pPr>
            <w:r/>
            <w:r>
              <w:rPr>
                <w:sz w:val="17"/>
              </w:rPr>
              <w:t>Steal+ tracks efficiency closely</w:t>
            </w:r>
          </w:p>
        </w:tc>
      </w:tr>
      <w:tr>
        <w:tc>
          <w:tcPr>
            <w:tcW w:type="dxa" w:w="3384"/>
            <w:shd w:fill="F2F5F8"/>
          </w:tcPr>
          <w:p>
            <w:pPr>
              <w:spacing w:after="20"/>
            </w:pPr>
            <w:r/>
            <w:r>
              <w:rPr>
                <w:sz w:val="17"/>
              </w:rPr>
              <w:t>predicts NEXT-YEAR net steals</w:t>
            </w:r>
          </w:p>
        </w:tc>
        <w:tc>
          <w:tcPr>
            <w:tcW w:type="dxa" w:w="1152"/>
            <w:shd w:fill="F2F5F8"/>
          </w:tcPr>
          <w:p>
            <w:pPr>
              <w:spacing w:after="20"/>
            </w:pPr>
            <w:r/>
            <w:r>
              <w:rPr>
                <w:sz w:val="17"/>
              </w:rPr>
              <w:t>+0.38</w:t>
            </w:r>
          </w:p>
        </w:tc>
        <w:tc>
          <w:tcPr>
            <w:tcW w:type="dxa" w:w="936"/>
            <w:shd w:fill="F2F5F8"/>
          </w:tcPr>
          <w:p>
            <w:pPr>
              <w:spacing w:after="20"/>
            </w:pPr>
            <w:r/>
            <w:r>
              <w:rPr>
                <w:sz w:val="17"/>
              </w:rPr>
              <w:t>+0.17</w:t>
            </w:r>
          </w:p>
        </w:tc>
        <w:tc>
          <w:tcPr>
            <w:tcW w:type="dxa" w:w="864"/>
            <w:shd w:fill="F2F5F8"/>
          </w:tcPr>
          <w:p>
            <w:pPr>
              <w:spacing w:after="20"/>
            </w:pPr>
            <w:r/>
            <w:r>
              <w:rPr>
                <w:sz w:val="17"/>
              </w:rPr>
              <w:t>+0.09</w:t>
            </w:r>
          </w:p>
        </w:tc>
        <w:tc>
          <w:tcPr>
            <w:tcW w:type="dxa" w:w="3456"/>
            <w:shd w:fill="F2F5F8"/>
          </w:tcPr>
          <w:p>
            <w:pPr>
              <w:spacing w:after="20"/>
            </w:pPr>
            <w:r/>
            <w:r>
              <w:rPr>
                <w:sz w:val="17"/>
              </w:rPr>
              <w:t>Net Bases wins volume — conceded</w:t>
            </w:r>
          </w:p>
        </w:tc>
      </w:tr>
      <w:tr>
        <w:tc>
          <w:tcPr>
            <w:tcW w:type="dxa" w:w="3384"/>
          </w:tcPr>
          <w:p>
            <w:pPr>
              <w:spacing w:after="20"/>
            </w:pPr>
            <w:r/>
            <w:r>
              <w:rPr>
                <w:sz w:val="17"/>
              </w:rPr>
              <w:t>predicts NEXT-YEAR success rate</w:t>
            </w:r>
          </w:p>
        </w:tc>
        <w:tc>
          <w:tcPr>
            <w:tcW w:type="dxa" w:w="1152"/>
          </w:tcPr>
          <w:p>
            <w:pPr>
              <w:spacing w:after="20"/>
            </w:pPr>
            <w:r/>
            <w:r>
              <w:rPr>
                <w:sz w:val="17"/>
              </w:rPr>
              <w:t>+0.16</w:t>
            </w:r>
          </w:p>
        </w:tc>
        <w:tc>
          <w:tcPr>
            <w:tcW w:type="dxa" w:w="936"/>
          </w:tcPr>
          <w:p>
            <w:pPr>
              <w:spacing w:after="20"/>
            </w:pPr>
            <w:r/>
            <w:r>
              <w:rPr>
                <w:sz w:val="17"/>
              </w:rPr>
              <w:t>+0.23</w:t>
            </w:r>
          </w:p>
        </w:tc>
        <w:tc>
          <w:tcPr>
            <w:tcW w:type="dxa" w:w="864"/>
          </w:tcPr>
          <w:p>
            <w:pPr>
              <w:spacing w:after="20"/>
            </w:pPr>
            <w:r/>
            <w:r>
              <w:rPr>
                <w:sz w:val="17"/>
              </w:rPr>
              <w:t>+0.04</w:t>
            </w:r>
          </w:p>
        </w:tc>
        <w:tc>
          <w:tcPr>
            <w:tcW w:type="dxa" w:w="3456"/>
          </w:tcPr>
          <w:p>
            <w:pPr>
              <w:spacing w:after="20"/>
            </w:pPr>
            <w:r/>
            <w:r>
              <w:rPr>
                <w:sz w:val="17"/>
              </w:rPr>
              <w:t>Steal+ wins skill</w:t>
            </w:r>
          </w:p>
        </w:tc>
      </w:tr>
      <w:tr>
        <w:tc>
          <w:tcPr>
            <w:tcW w:type="dxa" w:w="3384"/>
            <w:shd w:fill="F2F5F8"/>
          </w:tcPr>
          <w:p>
            <w:pPr>
              <w:spacing w:after="20"/>
            </w:pPr>
            <w:r/>
            <w:r>
              <w:rPr>
                <w:sz w:val="17"/>
              </w:rPr>
              <w:t>year-over-year self-stability</w:t>
            </w:r>
          </w:p>
        </w:tc>
        <w:tc>
          <w:tcPr>
            <w:tcW w:type="dxa" w:w="1152"/>
            <w:shd w:fill="F2F5F8"/>
          </w:tcPr>
          <w:p>
            <w:pPr>
              <w:spacing w:after="20"/>
            </w:pPr>
            <w:r/>
            <w:r>
              <w:rPr>
                <w:sz w:val="17"/>
              </w:rPr>
              <w:t>+0.38</w:t>
            </w:r>
          </w:p>
        </w:tc>
        <w:tc>
          <w:tcPr>
            <w:tcW w:type="dxa" w:w="936"/>
            <w:shd w:fill="F2F5F8"/>
          </w:tcPr>
          <w:p>
            <w:pPr>
              <w:spacing w:after="20"/>
            </w:pPr>
            <w:r/>
            <w:r>
              <w:rPr>
                <w:sz w:val="17"/>
              </w:rPr>
              <w:t>+0.19</w:t>
            </w:r>
          </w:p>
        </w:tc>
        <w:tc>
          <w:tcPr>
            <w:tcW w:type="dxa" w:w="864"/>
            <w:shd w:fill="F2F5F8"/>
          </w:tcPr>
          <w:p>
            <w:pPr>
              <w:spacing w:after="20"/>
            </w:pPr>
            <w:r/>
            <w:r>
              <w:rPr>
                <w:sz w:val="17"/>
              </w:rPr>
              <w:t>+0.46</w:t>
            </w:r>
          </w:p>
        </w:tc>
        <w:tc>
          <w:tcPr>
            <w:tcW w:type="dxa" w:w="3456"/>
            <w:shd w:fill="F2F5F8"/>
          </w:tcPr>
          <w:p>
            <w:pPr>
              <w:spacing w:after="20"/>
            </w:pPr>
            <w:r/>
            <w:r>
              <w:rPr>
                <w:sz w:val="17"/>
              </w:rPr>
              <w:t>Burst is by far the most repeatable</w:t>
            </w:r>
          </w:p>
        </w:tc>
      </w:tr>
    </w:tbl>
    <w:p>
      <w:pPr>
        <w:spacing w:after="200"/>
        <w:jc w:val="center"/>
      </w:pPr>
      <w:r>
        <w:rPr>
          <w:b w:val="0"/>
          <w:i/>
          <w:color w:val="666666"/>
          <w:sz w:val="17"/>
        </w:rPr>
        <w:t>Pearson correlations. Year T → T+1 rows use n = 224 runner-season pairs.</w:t>
      </w:r>
    </w:p>
    <w:p>
      <w:pPr>
        <w:spacing w:after="160"/>
      </w:pPr>
      <w:r>
        <w:rPr>
          <w:b w:val="0"/>
          <w:i w:val="0"/>
          <w:sz w:val="19"/>
        </w:rPr>
        <w:t>The pattern is consistent and worth stating plainly rather than spinning. Steal+ describes the season it is computed on extremely well (+0.64 against net steals, +0.89 against success rate) and forecasts the next one weakly (+0.17 and +0.23). Burst is the mirror image: it barely describes the current season's outcomes (+0.10 and +0.16) and is the most self-stable quantity in the model (+0.46). Net Bases Gained remains the best single predictor of next year's raw volume (+0.38), and the model does not claim otherwise.</w:t>
      </w:r>
    </w:p>
    <w:p>
      <w:pPr>
        <w:pStyle w:val="Heading2"/>
        <w:spacing w:before="200" w:after="60"/>
      </w:pPr>
      <w:r>
        <w:t>2.7 · How much of a single season's Steal+ is real — the central result</w:t>
      </w:r>
    </w:p>
    <w:p>
      <w:pPr>
        <w:spacing w:after="100"/>
      </w:pPr>
      <w:r>
        <w:rPr>
          <w:b w:val="0"/>
          <w:i w:val="0"/>
          <w:sz w:val="20"/>
        </w:rPr>
        <w:t>The weak year-over-year figure above invites an obvious objection: if Steal+ only repeats at 0.19, is it measuring skill at all? This is answerable from first principles rather than by argument, and the answer substantially rehabilitates the metric.</w:t>
      </w:r>
    </w:p>
    <w:p>
      <w:pPr>
        <w:spacing w:after="100"/>
      </w:pPr>
      <w:r>
        <w:rPr>
          <w:b w:val="0"/>
          <w:i w:val="0"/>
          <w:sz w:val="19"/>
        </w:rPr>
        <w:t>Steal+ = 2·(SB − attempts × p_speed). Under the null hypothesis that a runner is exactly as good as his sprint speed predicts, SB ~ Binomial(attempts, p_speed), so the spread that pure chance alone would produce is 2·√(attempts·p·(1−p)). Subtracting the mean chance variance from the observed variance leaves the true between-runner skill variance.</w:t>
      </w:r>
    </w:p>
    <w:tbl>
      <w:tblPr>
        <w:tblStyle w:val="TableGrid"/>
        <w:tblW w:type="auto" w:w="0"/>
        <w:jc w:val="center"/>
        <w:tblLook w:firstColumn="1" w:firstRow="1" w:lastColumn="0" w:lastRow="0" w:noHBand="0" w:noVBand="1" w:val="04A0"/>
      </w:tblPr>
      <w:tblGrid>
        <w:gridCol w:w="3312"/>
        <w:gridCol w:w="3312"/>
        <w:gridCol w:w="3312"/>
      </w:tblGrid>
      <w:tr>
        <w:tc>
          <w:tcPr>
            <w:tcW w:type="dxa" w:w="3096"/>
            <w:shd w:fill="0C2340"/>
          </w:tcPr>
          <w:p>
            <w:pPr>
              <w:spacing w:after="20"/>
            </w:pPr>
            <w:r/>
            <w:r>
              <w:rPr>
                <w:b/>
                <w:color w:val="FFFFFF"/>
                <w:sz w:val="17"/>
              </w:rPr>
              <w:t>Quantity</w:t>
            </w:r>
          </w:p>
        </w:tc>
        <w:tc>
          <w:tcPr>
            <w:tcW w:type="dxa" w:w="1656"/>
            <w:shd w:fill="0C2340"/>
          </w:tcPr>
          <w:p>
            <w:pPr>
              <w:spacing w:after="20"/>
            </w:pPr>
            <w:r/>
            <w:r>
              <w:rPr>
                <w:b/>
                <w:color w:val="FFFFFF"/>
                <w:sz w:val="17"/>
              </w:rPr>
              <w:t>Value</w:t>
            </w:r>
          </w:p>
        </w:tc>
        <w:tc>
          <w:tcPr>
            <w:tcW w:type="dxa" w:w="4896"/>
            <w:shd w:fill="0C2340"/>
          </w:tcPr>
          <w:p>
            <w:pPr>
              <w:spacing w:after="20"/>
            </w:pPr>
            <w:r/>
            <w:r>
              <w:rPr>
                <w:b/>
                <w:color w:val="FFFFFF"/>
                <w:sz w:val="17"/>
              </w:rPr>
              <w:t>Interpretation</w:t>
            </w:r>
          </w:p>
        </w:tc>
      </w:tr>
      <w:tr>
        <w:tc>
          <w:tcPr>
            <w:tcW w:type="dxa" w:w="3096"/>
          </w:tcPr>
          <w:p>
            <w:pPr>
              <w:spacing w:after="20"/>
            </w:pPr>
            <w:r/>
            <w:r>
              <w:rPr>
                <w:sz w:val="17"/>
              </w:rPr>
              <w:t>Observed SD of Steal+</w:t>
            </w:r>
          </w:p>
        </w:tc>
        <w:tc>
          <w:tcPr>
            <w:tcW w:type="dxa" w:w="1656"/>
          </w:tcPr>
          <w:p>
            <w:pPr>
              <w:spacing w:after="20"/>
            </w:pPr>
            <w:r/>
            <w:r>
              <w:rPr>
                <w:sz w:val="17"/>
              </w:rPr>
              <w:t>4.17 bases</w:t>
            </w:r>
          </w:p>
        </w:tc>
        <w:tc>
          <w:tcPr>
            <w:tcW w:type="dxa" w:w="4896"/>
          </w:tcPr>
          <w:p>
            <w:pPr>
              <w:spacing w:after="20"/>
            </w:pPr>
            <w:r/>
            <w:r>
              <w:rPr>
                <w:sz w:val="17"/>
              </w:rPr>
              <w:t>the spread actually seen across 452 runner-seasons</w:t>
            </w:r>
          </w:p>
        </w:tc>
      </w:tr>
      <w:tr>
        <w:tc>
          <w:tcPr>
            <w:tcW w:type="dxa" w:w="3096"/>
            <w:shd w:fill="F2F5F8"/>
          </w:tcPr>
          <w:p>
            <w:pPr>
              <w:spacing w:after="20"/>
            </w:pPr>
            <w:r/>
            <w:r>
              <w:rPr>
                <w:sz w:val="17"/>
              </w:rPr>
              <w:t>SD expected from chance alone</w:t>
            </w:r>
          </w:p>
        </w:tc>
        <w:tc>
          <w:tcPr>
            <w:tcW w:type="dxa" w:w="1656"/>
            <w:shd w:fill="F2F5F8"/>
          </w:tcPr>
          <w:p>
            <w:pPr>
              <w:spacing w:after="20"/>
            </w:pPr>
            <w:r/>
            <w:r>
              <w:rPr>
                <w:sz w:val="17"/>
              </w:rPr>
              <w:t>3.73 bases</w:t>
            </w:r>
          </w:p>
        </w:tc>
        <w:tc>
          <w:tcPr>
            <w:tcW w:type="dxa" w:w="4896"/>
            <w:shd w:fill="F2F5F8"/>
          </w:tcPr>
          <w:p>
            <w:pPr>
              <w:spacing w:after="20"/>
            </w:pPr>
            <w:r/>
            <w:r>
              <w:rPr>
                <w:sz w:val="17"/>
              </w:rPr>
              <w:t>what identical, exactly-average runners would show anyway</w:t>
            </w:r>
          </w:p>
        </w:tc>
      </w:tr>
      <w:tr>
        <w:tc>
          <w:tcPr>
            <w:tcW w:type="dxa" w:w="3096"/>
          </w:tcPr>
          <w:p>
            <w:pPr>
              <w:spacing w:after="20"/>
            </w:pPr>
            <w:r/>
            <w:r>
              <w:rPr>
                <w:sz w:val="17"/>
              </w:rPr>
              <w:t>Implied TRUE skill SD</w:t>
            </w:r>
          </w:p>
        </w:tc>
        <w:tc>
          <w:tcPr>
            <w:tcW w:type="dxa" w:w="1656"/>
          </w:tcPr>
          <w:p>
            <w:pPr>
              <w:spacing w:after="20"/>
            </w:pPr>
            <w:r/>
            <w:r>
              <w:rPr>
                <w:sz w:val="17"/>
              </w:rPr>
              <w:t>1.87 bases</w:t>
            </w:r>
          </w:p>
        </w:tc>
        <w:tc>
          <w:tcPr>
            <w:tcW w:type="dxa" w:w="4896"/>
          </w:tcPr>
          <w:p>
            <w:pPr>
              <w:spacing w:after="20"/>
            </w:pPr>
            <w:r/>
            <w:r>
              <w:rPr>
                <w:sz w:val="17"/>
              </w:rPr>
              <w:t>what is left once luck is removed</w:t>
            </w:r>
          </w:p>
        </w:tc>
      </w:tr>
      <w:tr>
        <w:tc>
          <w:tcPr>
            <w:tcW w:type="dxa" w:w="3096"/>
            <w:shd w:fill="F2F5F8"/>
          </w:tcPr>
          <w:p>
            <w:pPr>
              <w:spacing w:after="20"/>
            </w:pPr>
            <w:r/>
            <w:r>
              <w:rPr>
                <w:sz w:val="17"/>
              </w:rPr>
              <w:t>Reliability of one season</w:t>
            </w:r>
          </w:p>
        </w:tc>
        <w:tc>
          <w:tcPr>
            <w:tcW w:type="dxa" w:w="1656"/>
            <w:shd w:fill="F2F5F8"/>
          </w:tcPr>
          <w:p>
            <w:pPr>
              <w:spacing w:after="20"/>
            </w:pPr>
            <w:r/>
            <w:r>
              <w:rPr>
                <w:sz w:val="17"/>
              </w:rPr>
              <w:t>0.20</w:t>
            </w:r>
          </w:p>
        </w:tc>
        <w:tc>
          <w:tcPr>
            <w:tcW w:type="dxa" w:w="4896"/>
            <w:shd w:fill="F2F5F8"/>
          </w:tcPr>
          <w:p>
            <w:pPr>
              <w:spacing w:after="20"/>
            </w:pPr>
            <w:r/>
            <w:r>
              <w:rPr>
                <w:sz w:val="17"/>
              </w:rPr>
              <w:t>share of the variance that is signal — 80% is noise</w:t>
            </w:r>
          </w:p>
        </w:tc>
      </w:tr>
      <w:tr>
        <w:tc>
          <w:tcPr>
            <w:tcW w:type="dxa" w:w="3096"/>
          </w:tcPr>
          <w:p>
            <w:pPr>
              <w:spacing w:after="20"/>
            </w:pPr>
            <w:r/>
            <w:r>
              <w:rPr>
                <w:sz w:val="17"/>
              </w:rPr>
              <w:t>Observed year-over-year self-correlation</w:t>
            </w:r>
          </w:p>
        </w:tc>
        <w:tc>
          <w:tcPr>
            <w:tcW w:type="dxa" w:w="1656"/>
          </w:tcPr>
          <w:p>
            <w:pPr>
              <w:spacing w:after="20"/>
            </w:pPr>
            <w:r/>
            <w:r>
              <w:rPr>
                <w:sz w:val="17"/>
              </w:rPr>
              <w:t>0.192</w:t>
            </w:r>
          </w:p>
        </w:tc>
        <w:tc>
          <w:tcPr>
            <w:tcW w:type="dxa" w:w="4896"/>
          </w:tcPr>
          <w:p>
            <w:pPr>
              <w:spacing w:after="20"/>
            </w:pPr>
            <w:r/>
            <w:r>
              <w:rPr>
                <w:sz w:val="17"/>
              </w:rPr>
              <w:t>INDEPENDENT CHECK — the noise model predicted 0.20</w:t>
            </w:r>
          </w:p>
        </w:tc>
      </w:tr>
      <w:tr>
        <w:tc>
          <w:tcPr>
            <w:tcW w:type="dxa" w:w="3096"/>
            <w:shd w:fill="F2F5F8"/>
          </w:tcPr>
          <w:p>
            <w:pPr>
              <w:spacing w:after="20"/>
            </w:pPr>
            <w:r/>
            <w:r>
              <w:rPr>
                <w:sz w:val="17"/>
              </w:rPr>
              <w:t>Runner-seasons beyond 2 chance-SD</w:t>
            </w:r>
          </w:p>
        </w:tc>
        <w:tc>
          <w:tcPr>
            <w:tcW w:type="dxa" w:w="1656"/>
            <w:shd w:fill="F2F5F8"/>
          </w:tcPr>
          <w:p>
            <w:pPr>
              <w:spacing w:after="20"/>
            </w:pPr>
            <w:r/>
            <w:r>
              <w:rPr>
                <w:sz w:val="17"/>
              </w:rPr>
              <w:t>7.1%</w:t>
            </w:r>
          </w:p>
        </w:tc>
        <w:tc>
          <w:tcPr>
            <w:tcW w:type="dxa" w:w="4896"/>
            <w:shd w:fill="F2F5F8"/>
          </w:tcPr>
          <w:p>
            <w:pPr>
              <w:spacing w:after="20"/>
            </w:pPr>
            <w:r/>
            <w:r>
              <w:rPr>
                <w:sz w:val="17"/>
              </w:rPr>
              <w:t>32 of 452 clear the noise band convincingly</w:t>
            </w:r>
          </w:p>
        </w:tc>
      </w:tr>
    </w:tbl>
    <w:p>
      <w:pPr>
        <w:spacing w:after="120"/>
      </w:pPr>
      <w:r>
        <w:rPr>
          <w:b/>
          <w:color w:val="0C2340"/>
          <w:sz w:val="19"/>
        </w:rPr>
        <w:t xml:space="preserve">WHY THIS MATTERS  </w:t>
      </w:r>
      <w:r>
        <w:rPr>
          <w:b w:val="0"/>
          <w:i w:val="0"/>
          <w:sz w:val="19"/>
        </w:rPr>
        <w:t>The two boxed rows are the finding. A binomial noise model, using nothing but attempt counts and the speed-expected success rate, predicts that a one-season Steal+ should repeat at about 0.20. The measured repeat rate, computed from an entirely separate calculation over 224 runner-season pairs, is 0.192. Two independent routes to the same number is strong evidence that the low year-to-year figure is not a defect in Steal+ — it is the irreducible arithmetic of grading a season on a median of 17 binary outcomes.</w:t>
      </w:r>
    </w:p>
    <w:p>
      <w:pPr>
        <w:spacing w:after="160"/>
      </w:pPr>
      <w:r>
        <w:rPr>
          <w:b w:val="0"/>
          <w:i w:val="0"/>
          <w:sz w:val="19"/>
        </w:rPr>
        <w:t>The practical consequence is an error bar. At the median volume the chance SD is 3.36 bases, so a Steal+ of +3 on 17 attempts is indistinguishable from average. Only 7.1% of runner-seasons clear two chance-SD. The runners who do — Ohtani 2024 (z = 2.82), Trea Turner 2023 (2.59), Naylor 2025 (2.45) — are the defensible ones to name.</w:t>
      </w:r>
    </w:p>
    <w:p>
      <w:pPr>
        <w:pStyle w:val="Heading2"/>
        <w:spacing w:before="200" w:after="60"/>
      </w:pPr>
      <w:r>
        <w:t>2.8 · Per-attempt success models</w:t>
      </w:r>
    </w:p>
    <w:p>
      <w:pPr>
        <w:spacing w:after="100"/>
      </w:pPr>
      <w:r>
        <w:rPr>
          <w:b w:val="0"/>
          <w:i w:val="0"/>
          <w:sz w:val="20"/>
        </w:rPr>
        <w:t>Two models answer 'given that he went, was he safe?'. The published calculator is a plain four-input logistic regression; the research engine is an XGBoost with full pitch and battery context. Both are 5-fold out-of-fold.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20"/>
            <w:shd w:fill="0C2340"/>
          </w:tcPr>
          <w:p>
            <w:pPr>
              <w:spacing w:after="20"/>
            </w:pPr>
            <w:r/>
            <w:r>
              <w:rPr>
                <w:b/>
                <w:color w:val="FFFFFF"/>
                <w:sz w:val="17"/>
              </w:rPr>
              <w:t>Input</w:t>
            </w:r>
          </w:p>
        </w:tc>
        <w:tc>
          <w:tcPr>
            <w:tcW w:type="dxa" w:w="1368"/>
            <w:shd w:fill="0C2340"/>
          </w:tcPr>
          <w:p>
            <w:pPr>
              <w:spacing w:after="20"/>
            </w:pPr>
            <w:r/>
            <w:r>
              <w:rPr>
                <w:b/>
                <w:color w:val="FFFFFF"/>
                <w:sz w:val="17"/>
              </w:rPr>
              <w:t>Coefficient</w:t>
            </w:r>
          </w:p>
        </w:tc>
        <w:tc>
          <w:tcPr>
            <w:tcW w:type="dxa" w:w="1656"/>
            <w:shd w:fill="0C2340"/>
          </w:tcPr>
          <w:p>
            <w:pPr>
              <w:spacing w:after="20"/>
            </w:pPr>
            <w:r/>
            <w:r>
              <w:rPr>
                <w:b/>
                <w:color w:val="FFFFFF"/>
                <w:sz w:val="17"/>
              </w:rPr>
              <w:t>Odds effect</w:t>
            </w:r>
          </w:p>
        </w:tc>
        <w:tc>
          <w:tcPr>
            <w:tcW w:type="dxa" w:w="4104"/>
            <w:shd w:fill="0C2340"/>
          </w:tcPr>
          <w:p>
            <w:pPr>
              <w:spacing w:after="20"/>
            </w:pPr>
            <w:r/>
            <w:r>
              <w:rPr>
                <w:b/>
                <w:color w:val="FFFFFF"/>
                <w:sz w:val="17"/>
              </w:rPr>
              <w:t>Reading</w:t>
            </w:r>
          </w:p>
        </w:tc>
      </w:tr>
      <w:tr>
        <w:tc>
          <w:tcPr>
            <w:tcW w:type="dxa" w:w="2520"/>
          </w:tcPr>
          <w:p>
            <w:pPr>
              <w:spacing w:after="20"/>
            </w:pPr>
            <w:r/>
            <w:r>
              <w:rPr>
                <w:sz w:val="17"/>
              </w:rPr>
              <w:t>Sprint speed</w:t>
            </w:r>
          </w:p>
        </w:tc>
        <w:tc>
          <w:tcPr>
            <w:tcW w:type="dxa" w:w="1368"/>
          </w:tcPr>
          <w:p>
            <w:pPr>
              <w:spacing w:after="20"/>
            </w:pPr>
            <w:r/>
            <w:r>
              <w:rPr>
                <w:sz w:val="17"/>
              </w:rPr>
              <w:t>+0.3168</w:t>
            </w:r>
          </w:p>
        </w:tc>
        <w:tc>
          <w:tcPr>
            <w:tcW w:type="dxa" w:w="1656"/>
          </w:tcPr>
          <w:p>
            <w:pPr>
              <w:spacing w:after="20"/>
            </w:pPr>
            <w:r/>
            <w:r>
              <w:rPr>
                <w:sz w:val="17"/>
              </w:rPr>
              <w:t>1.37× per +1 ft/s</w:t>
            </w:r>
          </w:p>
        </w:tc>
        <w:tc>
          <w:tcPr>
            <w:tcW w:type="dxa" w:w="4104"/>
          </w:tcPr>
          <w:p>
            <w:pPr>
              <w:spacing w:after="20"/>
            </w:pPr>
            <w:r/>
            <w:r>
              <w:rPr>
                <w:sz w:val="17"/>
              </w:rPr>
              <w:t>still real, no longer dominant</w:t>
            </w:r>
          </w:p>
        </w:tc>
      </w:tr>
      <w:tr>
        <w:tc>
          <w:tcPr>
            <w:tcW w:type="dxa" w:w="2520"/>
            <w:shd w:fill="F2F5F8"/>
          </w:tcPr>
          <w:p>
            <w:pPr>
              <w:spacing w:after="20"/>
            </w:pPr>
            <w:r/>
            <w:r>
              <w:rPr>
                <w:sz w:val="17"/>
              </w:rPr>
              <w:t>Lead at first move (ft)</w:t>
            </w:r>
          </w:p>
        </w:tc>
        <w:tc>
          <w:tcPr>
            <w:tcW w:type="dxa" w:w="1368"/>
            <w:shd w:fill="F2F5F8"/>
          </w:tcPr>
          <w:p>
            <w:pPr>
              <w:spacing w:after="20"/>
            </w:pPr>
            <w:r/>
            <w:r>
              <w:rPr>
                <w:sz w:val="17"/>
              </w:rPr>
              <w:t>+0.0687</w:t>
            </w:r>
          </w:p>
        </w:tc>
        <w:tc>
          <w:tcPr>
            <w:tcW w:type="dxa" w:w="1656"/>
            <w:shd w:fill="F2F5F8"/>
          </w:tcPr>
          <w:p>
            <w:pPr>
              <w:spacing w:after="20"/>
            </w:pPr>
            <w:r/>
            <w:r>
              <w:rPr>
                <w:sz w:val="17"/>
              </w:rPr>
              <w:t>1.07× per +1 ft</w:t>
            </w:r>
          </w:p>
        </w:tc>
        <w:tc>
          <w:tcPr>
            <w:tcW w:type="dxa" w:w="4104"/>
            <w:shd w:fill="F2F5F8"/>
          </w:tcPr>
          <w:p>
            <w:pPr>
              <w:spacing w:after="20"/>
            </w:pPr>
            <w:r/>
            <w:r>
              <w:rPr>
                <w:sz w:val="17"/>
              </w:rPr>
              <w:t>position when the pitcher committed</w:t>
            </w:r>
          </w:p>
        </w:tc>
      </w:tr>
      <w:tr>
        <w:tc>
          <w:tcPr>
            <w:tcW w:type="dxa" w:w="2520"/>
          </w:tcPr>
          <w:p>
            <w:pPr>
              <w:spacing w:after="20"/>
            </w:pPr>
            <w:r/>
            <w:r>
              <w:rPr>
                <w:sz w:val="17"/>
              </w:rPr>
              <w:t>Ground gained from there (ft)</w:t>
            </w:r>
          </w:p>
        </w:tc>
        <w:tc>
          <w:tcPr>
            <w:tcW w:type="dxa" w:w="1368"/>
          </w:tcPr>
          <w:p>
            <w:pPr>
              <w:spacing w:after="20"/>
            </w:pPr>
            <w:r/>
            <w:r>
              <w:rPr>
                <w:sz w:val="17"/>
              </w:rPr>
              <w:t>+0.3028</w:t>
            </w:r>
          </w:p>
        </w:tc>
        <w:tc>
          <w:tcPr>
            <w:tcW w:type="dxa" w:w="1656"/>
          </w:tcPr>
          <w:p>
            <w:pPr>
              <w:spacing w:after="20"/>
            </w:pPr>
            <w:r/>
            <w:r>
              <w:rPr>
                <w:sz w:val="17"/>
              </w:rPr>
              <w:t>1.35× per +1 ft</w:t>
            </w:r>
          </w:p>
        </w:tc>
        <w:tc>
          <w:tcPr>
            <w:tcW w:type="dxa" w:w="4104"/>
          </w:tcPr>
          <w:p>
            <w:pPr>
              <w:spacing w:after="20"/>
            </w:pPr>
            <w:r/>
            <w:r>
              <w:rPr>
                <w:sz w:val="17"/>
              </w:rPr>
              <w:t>the coachable term, and the strongest per-foot lever</w:t>
            </w:r>
          </w:p>
        </w:tc>
      </w:tr>
      <w:tr>
        <w:tc>
          <w:tcPr>
            <w:tcW w:type="dxa" w:w="2520"/>
            <w:shd w:fill="F2F5F8"/>
          </w:tcPr>
          <w:p>
            <w:pPr>
              <w:spacing w:after="20"/>
            </w:pPr>
            <w:r/>
            <w:r>
              <w:rPr>
                <w:sz w:val="17"/>
              </w:rPr>
              <w:t>Catcher pop time (s)</w:t>
            </w:r>
          </w:p>
        </w:tc>
        <w:tc>
          <w:tcPr>
            <w:tcW w:type="dxa" w:w="1368"/>
            <w:shd w:fill="F2F5F8"/>
          </w:tcPr>
          <w:p>
            <w:pPr>
              <w:spacing w:after="20"/>
            </w:pPr>
            <w:r/>
            <w:r>
              <w:rPr>
                <w:sz w:val="17"/>
              </w:rPr>
              <w:t>+5.8579</w:t>
            </w:r>
          </w:p>
        </w:tc>
        <w:tc>
          <w:tcPr>
            <w:tcW w:type="dxa" w:w="1656"/>
            <w:shd w:fill="F2F5F8"/>
          </w:tcPr>
          <w:p>
            <w:pPr>
              <w:spacing w:after="20"/>
            </w:pPr>
            <w:r/>
            <w:r>
              <w:rPr>
                <w:sz w:val="17"/>
              </w:rPr>
              <w:t>1.80× per +0.10 s</w:t>
            </w:r>
          </w:p>
        </w:tc>
        <w:tc>
          <w:tcPr>
            <w:tcW w:type="dxa" w:w="4104"/>
            <w:shd w:fill="F2F5F8"/>
          </w:tcPr>
          <w:p>
            <w:pPr>
              <w:spacing w:after="20"/>
            </w:pPr>
            <w:r/>
            <w:r>
              <w:rPr>
                <w:sz w:val="17"/>
              </w:rPr>
              <w:t>the largest single swing available to the user</w:t>
            </w:r>
          </w:p>
        </w:tc>
      </w:tr>
    </w:tbl>
    <w:p>
      <w:pPr>
        <w:spacing w:after="200"/>
        <w:jc w:val="center"/>
      </w:pPr>
      <w:r>
        <w:rPr>
          <w:b w:val="0"/>
          <w:i/>
          <w:color w:val="666666"/>
          <w:sz w:val="17"/>
        </w:rPr>
        <w:t>Logistic regression, AUROC 0.7559, AUPRC 0.9256 against a 0.8087 floor, Brier 0.1359, F1 0.8944 at threshold 0.16, n = 10,844. Max VIF across the four inputs: 1.21.</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176"/>
            <w:shd w:fill="0C2340"/>
          </w:tcPr>
          <w:p>
            <w:pPr>
              <w:spacing w:after="20"/>
            </w:pPr>
            <w:r/>
            <w:r>
              <w:rPr>
                <w:b/>
                <w:color w:val="FFFFFF"/>
                <w:sz w:val="17"/>
              </w:rPr>
              <w:t>Feature set added</w:t>
            </w:r>
          </w:p>
        </w:tc>
        <w:tc>
          <w:tcPr>
            <w:tcW w:type="dxa" w:w="1296"/>
            <w:shd w:fill="0C2340"/>
          </w:tcPr>
          <w:p>
            <w:pPr>
              <w:spacing w:after="20"/>
            </w:pPr>
            <w:r/>
            <w:r>
              <w:rPr>
                <w:b/>
                <w:color w:val="FFFFFF"/>
                <w:sz w:val="17"/>
              </w:rPr>
              <w:t>n features</w:t>
            </w:r>
          </w:p>
        </w:tc>
        <w:tc>
          <w:tcPr>
            <w:tcW w:type="dxa" w:w="1152"/>
            <w:shd w:fill="0C2340"/>
          </w:tcPr>
          <w:p>
            <w:pPr>
              <w:spacing w:after="20"/>
            </w:pPr>
            <w:r/>
            <w:r>
              <w:rPr>
                <w:b/>
                <w:color w:val="FFFFFF"/>
                <w:sz w:val="17"/>
              </w:rPr>
              <w:t>AUROC</w:t>
            </w:r>
          </w:p>
        </w:tc>
        <w:tc>
          <w:tcPr>
            <w:tcW w:type="dxa" w:w="1152"/>
            <w:shd w:fill="0C2340"/>
          </w:tcPr>
          <w:p>
            <w:pPr>
              <w:spacing w:after="20"/>
            </w:pPr>
            <w:r/>
            <w:r>
              <w:rPr>
                <w:b/>
                <w:color w:val="FFFFFF"/>
                <w:sz w:val="17"/>
              </w:rPr>
              <w:t>AUPRC</w:t>
            </w:r>
          </w:p>
        </w:tc>
        <w:tc>
          <w:tcPr>
            <w:tcW w:type="dxa" w:w="1152"/>
            <w:shd w:fill="0C2340"/>
          </w:tcPr>
          <w:p>
            <w:pPr>
              <w:spacing w:after="20"/>
            </w:pPr>
            <w:r/>
            <w:r>
              <w:rPr>
                <w:b/>
                <w:color w:val="FFFFFF"/>
                <w:sz w:val="17"/>
              </w:rPr>
              <w:t>Brier</w:t>
            </w:r>
          </w:p>
        </w:tc>
      </w:tr>
      <w:tr>
        <w:tc>
          <w:tcPr>
            <w:tcW w:type="dxa" w:w="4176"/>
          </w:tcPr>
          <w:p>
            <w:pPr>
              <w:spacing w:after="20"/>
            </w:pPr>
            <w:r/>
            <w:r>
              <w:rPr>
                <w:sz w:val="17"/>
              </w:rPr>
              <w:t>v11 baseline — leads + runner skill</w:t>
            </w:r>
          </w:p>
        </w:tc>
        <w:tc>
          <w:tcPr>
            <w:tcW w:type="dxa" w:w="1296"/>
          </w:tcPr>
          <w:p>
            <w:pPr>
              <w:spacing w:after="20"/>
            </w:pPr>
            <w:r/>
            <w:r>
              <w:rPr>
                <w:sz w:val="17"/>
              </w:rPr>
              <w:t>8</w:t>
            </w:r>
          </w:p>
        </w:tc>
        <w:tc>
          <w:tcPr>
            <w:tcW w:type="dxa" w:w="1152"/>
          </w:tcPr>
          <w:p>
            <w:pPr>
              <w:spacing w:after="20"/>
            </w:pPr>
            <w:r/>
            <w:r>
              <w:rPr>
                <w:sz w:val="17"/>
              </w:rPr>
              <w:t>0.7400</w:t>
            </w:r>
          </w:p>
        </w:tc>
        <w:tc>
          <w:tcPr>
            <w:tcW w:type="dxa" w:w="1152"/>
          </w:tcPr>
          <w:p>
            <w:pPr>
              <w:spacing w:after="20"/>
            </w:pPr>
            <w:r/>
            <w:r>
              <w:rPr>
                <w:sz w:val="17"/>
              </w:rPr>
              <w:t>0.9257</w:t>
            </w:r>
          </w:p>
        </w:tc>
        <w:tc>
          <w:tcPr>
            <w:tcW w:type="dxa" w:w="1152"/>
          </w:tcPr>
          <w:p>
            <w:pPr>
              <w:spacing w:after="20"/>
            </w:pPr>
            <w:r/>
            <w:r>
              <w:rPr>
                <w:sz w:val="17"/>
              </w:rPr>
              <w:t>0.1374</w:t>
            </w:r>
          </w:p>
        </w:tc>
      </w:tr>
      <w:tr>
        <w:tc>
          <w:tcPr>
            <w:tcW w:type="dxa" w:w="4176"/>
            <w:shd w:fill="F2F5F8"/>
          </w:tcPr>
          <w:p>
            <w:pPr>
              <w:spacing w:after="20"/>
            </w:pPr>
            <w:r/>
            <w:r>
              <w:rPr>
                <w:sz w:val="17"/>
              </w:rPr>
              <w:t>v11 + catcher tendency (nested OOF)</w:t>
            </w:r>
          </w:p>
        </w:tc>
        <w:tc>
          <w:tcPr>
            <w:tcW w:type="dxa" w:w="1296"/>
            <w:shd w:fill="F2F5F8"/>
          </w:tcPr>
          <w:p>
            <w:pPr>
              <w:spacing w:after="20"/>
            </w:pPr>
            <w:r/>
            <w:r>
              <w:rPr>
                <w:sz w:val="17"/>
              </w:rPr>
              <w:t>9</w:t>
            </w:r>
          </w:p>
        </w:tc>
        <w:tc>
          <w:tcPr>
            <w:tcW w:type="dxa" w:w="1152"/>
            <w:shd w:fill="F2F5F8"/>
          </w:tcPr>
          <w:p>
            <w:pPr>
              <w:spacing w:after="20"/>
            </w:pPr>
            <w:r/>
            <w:r>
              <w:rPr>
                <w:sz w:val="17"/>
              </w:rPr>
              <w:t>0.7512</w:t>
            </w:r>
          </w:p>
        </w:tc>
        <w:tc>
          <w:tcPr>
            <w:tcW w:type="dxa" w:w="1152"/>
            <w:shd w:fill="F2F5F8"/>
          </w:tcPr>
          <w:p>
            <w:pPr>
              <w:spacing w:after="20"/>
            </w:pPr>
            <w:r/>
            <w:r>
              <w:rPr>
                <w:sz w:val="17"/>
              </w:rPr>
              <w:t>0.9295</w:t>
            </w:r>
          </w:p>
        </w:tc>
        <w:tc>
          <w:tcPr>
            <w:tcW w:type="dxa" w:w="1152"/>
            <w:shd w:fill="F2F5F8"/>
          </w:tcPr>
          <w:p>
            <w:pPr>
              <w:spacing w:after="20"/>
            </w:pPr>
            <w:r/>
            <w:r>
              <w:rPr>
                <w:sz w:val="17"/>
              </w:rPr>
              <w:t>0.1357</w:t>
            </w:r>
          </w:p>
        </w:tc>
      </w:tr>
      <w:tr>
        <w:tc>
          <w:tcPr>
            <w:tcW w:type="dxa" w:w="4176"/>
          </w:tcPr>
          <w:p>
            <w:pPr>
              <w:spacing w:after="20"/>
            </w:pPr>
            <w:r/>
            <w:r>
              <w:rPr>
                <w:sz w:val="17"/>
              </w:rPr>
              <w:t>+ 1. battery &amp; pitch type</w:t>
            </w:r>
          </w:p>
        </w:tc>
        <w:tc>
          <w:tcPr>
            <w:tcW w:type="dxa" w:w="1296"/>
          </w:tcPr>
          <w:p>
            <w:pPr>
              <w:spacing w:after="20"/>
            </w:pPr>
            <w:r/>
            <w:r>
              <w:rPr>
                <w:sz w:val="17"/>
              </w:rPr>
              <w:t>13</w:t>
            </w:r>
          </w:p>
        </w:tc>
        <w:tc>
          <w:tcPr>
            <w:tcW w:type="dxa" w:w="1152"/>
          </w:tcPr>
          <w:p>
            <w:pPr>
              <w:spacing w:after="20"/>
            </w:pPr>
            <w:r/>
            <w:r>
              <w:rPr>
                <w:sz w:val="17"/>
              </w:rPr>
              <w:t>0.7710</w:t>
            </w:r>
          </w:p>
        </w:tc>
        <w:tc>
          <w:tcPr>
            <w:tcW w:type="dxa" w:w="1152"/>
          </w:tcPr>
          <w:p>
            <w:pPr>
              <w:spacing w:after="20"/>
            </w:pPr>
            <w:r/>
            <w:r>
              <w:rPr>
                <w:sz w:val="17"/>
              </w:rPr>
              <w:t>0.9354</w:t>
            </w:r>
          </w:p>
        </w:tc>
        <w:tc>
          <w:tcPr>
            <w:tcW w:type="dxa" w:w="1152"/>
          </w:tcPr>
          <w:p>
            <w:pPr>
              <w:spacing w:after="20"/>
            </w:pPr>
            <w:r/>
            <w:r>
              <w:rPr>
                <w:sz w:val="17"/>
              </w:rPr>
              <w:t>0.1319</w:t>
            </w:r>
          </w:p>
        </w:tc>
      </w:tr>
      <w:tr>
        <w:tc>
          <w:tcPr>
            <w:tcW w:type="dxa" w:w="4176"/>
            <w:shd w:fill="F2F5F8"/>
          </w:tcPr>
          <w:p>
            <w:pPr>
              <w:spacing w:after="20"/>
            </w:pPr>
            <w:r/>
            <w:r>
              <w:rPr>
                <w:sz w:val="17"/>
              </w:rPr>
              <w:t>+ 2. count &amp; situation</w:t>
            </w:r>
          </w:p>
        </w:tc>
        <w:tc>
          <w:tcPr>
            <w:tcW w:type="dxa" w:w="1296"/>
            <w:shd w:fill="F2F5F8"/>
          </w:tcPr>
          <w:p>
            <w:pPr>
              <w:spacing w:after="20"/>
            </w:pPr>
            <w:r/>
            <w:r>
              <w:rPr>
                <w:sz w:val="17"/>
              </w:rPr>
              <w:t>19</w:t>
            </w:r>
          </w:p>
        </w:tc>
        <w:tc>
          <w:tcPr>
            <w:tcW w:type="dxa" w:w="1152"/>
            <w:shd w:fill="F2F5F8"/>
          </w:tcPr>
          <w:p>
            <w:pPr>
              <w:spacing w:after="20"/>
            </w:pPr>
            <w:r/>
            <w:r>
              <w:rPr>
                <w:sz w:val="17"/>
              </w:rPr>
              <w:t>0.7739</w:t>
            </w:r>
          </w:p>
        </w:tc>
        <w:tc>
          <w:tcPr>
            <w:tcW w:type="dxa" w:w="1152"/>
            <w:shd w:fill="F2F5F8"/>
          </w:tcPr>
          <w:p>
            <w:pPr>
              <w:spacing w:after="20"/>
            </w:pPr>
            <w:r/>
            <w:r>
              <w:rPr>
                <w:sz w:val="17"/>
              </w:rPr>
              <w:t>0.9362</w:t>
            </w:r>
          </w:p>
        </w:tc>
        <w:tc>
          <w:tcPr>
            <w:tcW w:type="dxa" w:w="1152"/>
            <w:shd w:fill="F2F5F8"/>
          </w:tcPr>
          <w:p>
            <w:pPr>
              <w:spacing w:after="20"/>
            </w:pPr>
            <w:r/>
            <w:r>
              <w:rPr>
                <w:sz w:val="17"/>
              </w:rPr>
              <w:t>0.1314</w:t>
            </w:r>
          </w:p>
        </w:tc>
      </w:tr>
      <w:tr>
        <w:tc>
          <w:tcPr>
            <w:tcW w:type="dxa" w:w="4176"/>
          </w:tcPr>
          <w:p>
            <w:pPr>
              <w:spacing w:after="20"/>
            </w:pPr>
            <w:r/>
            <w:r>
              <w:rPr>
                <w:sz w:val="17"/>
              </w:rPr>
              <w:t>+ 3. catcher arm (pop time)</w:t>
            </w:r>
          </w:p>
        </w:tc>
        <w:tc>
          <w:tcPr>
            <w:tcW w:type="dxa" w:w="1296"/>
          </w:tcPr>
          <w:p>
            <w:pPr>
              <w:spacing w:after="20"/>
            </w:pPr>
            <w:r/>
            <w:r>
              <w:rPr>
                <w:sz w:val="17"/>
              </w:rPr>
              <w:t>22</w:t>
            </w:r>
          </w:p>
        </w:tc>
        <w:tc>
          <w:tcPr>
            <w:tcW w:type="dxa" w:w="1152"/>
          </w:tcPr>
          <w:p>
            <w:pPr>
              <w:spacing w:after="20"/>
            </w:pPr>
            <w:r/>
            <w:r>
              <w:rPr>
                <w:sz w:val="17"/>
              </w:rPr>
              <w:t>0.7840</w:t>
            </w:r>
          </w:p>
        </w:tc>
        <w:tc>
          <w:tcPr>
            <w:tcW w:type="dxa" w:w="1152"/>
          </w:tcPr>
          <w:p>
            <w:pPr>
              <w:spacing w:after="20"/>
            </w:pPr>
            <w:r/>
            <w:r>
              <w:rPr>
                <w:sz w:val="17"/>
              </w:rPr>
              <w:t>0.9390</w:t>
            </w:r>
          </w:p>
        </w:tc>
        <w:tc>
          <w:tcPr>
            <w:tcW w:type="dxa" w:w="1152"/>
          </w:tcPr>
          <w:p>
            <w:pPr>
              <w:spacing w:after="20"/>
            </w:pPr>
            <w:r/>
            <w:r>
              <w:rPr>
                <w:sz w:val="17"/>
              </w:rPr>
              <w:t>0.1293</w:t>
            </w:r>
          </w:p>
        </w:tc>
      </w:tr>
      <w:tr>
        <w:tc>
          <w:tcPr>
            <w:tcW w:type="dxa" w:w="4176"/>
            <w:shd w:fill="F2F5F8"/>
          </w:tcPr>
          <w:p>
            <w:pPr>
              <w:spacing w:after="20"/>
            </w:pPr>
            <w:r/>
            <w:r>
              <w:rPr>
                <w:sz w:val="17"/>
              </w:rPr>
              <w:t>v12 SHIPPED (post-pitch count dropped)</w:t>
            </w:r>
          </w:p>
        </w:tc>
        <w:tc>
          <w:tcPr>
            <w:tcW w:type="dxa" w:w="1296"/>
            <w:shd w:fill="F2F5F8"/>
          </w:tcPr>
          <w:p>
            <w:pPr>
              <w:spacing w:after="20"/>
            </w:pPr>
            <w:r/>
            <w:r>
              <w:rPr>
                <w:sz w:val="17"/>
              </w:rPr>
              <w:t>19</w:t>
            </w:r>
          </w:p>
        </w:tc>
        <w:tc>
          <w:tcPr>
            <w:tcW w:type="dxa" w:w="1152"/>
            <w:shd w:fill="F2F5F8"/>
          </w:tcPr>
          <w:p>
            <w:pPr>
              <w:spacing w:after="20"/>
            </w:pPr>
            <w:r/>
            <w:r>
              <w:rPr>
                <w:sz w:val="17"/>
              </w:rPr>
              <w:t>0.7829</w:t>
            </w:r>
          </w:p>
        </w:tc>
        <w:tc>
          <w:tcPr>
            <w:tcW w:type="dxa" w:w="1152"/>
            <w:shd w:fill="F2F5F8"/>
          </w:tcPr>
          <w:p>
            <w:pPr>
              <w:spacing w:after="20"/>
            </w:pPr>
            <w:r/>
            <w:r>
              <w:rPr>
                <w:sz w:val="17"/>
              </w:rPr>
              <w:t>0.9387</w:t>
            </w:r>
          </w:p>
        </w:tc>
        <w:tc>
          <w:tcPr>
            <w:tcW w:type="dxa" w:w="1152"/>
            <w:shd w:fill="F2F5F8"/>
          </w:tcPr>
          <w:p>
            <w:pPr>
              <w:spacing w:after="20"/>
            </w:pPr>
            <w:r/>
            <w:r>
              <w:rPr>
                <w:sz w:val="17"/>
              </w:rPr>
              <w:t>0.1295</w:t>
            </w:r>
          </w:p>
        </w:tc>
      </w:tr>
      <w:tr>
        <w:tc>
          <w:tcPr>
            <w:tcW w:type="dxa" w:w="4176"/>
          </w:tcPr>
          <w:p>
            <w:pPr>
              <w:spacing w:after="20"/>
            </w:pPr>
            <w:r/>
            <w:r>
              <w:rPr>
                <w:sz w:val="17"/>
              </w:rPr>
              <w:t>alone: battery &amp; pitch type</w:t>
            </w:r>
          </w:p>
        </w:tc>
        <w:tc>
          <w:tcPr>
            <w:tcW w:type="dxa" w:w="1296"/>
          </w:tcPr>
          <w:p>
            <w:pPr>
              <w:spacing w:after="20"/>
            </w:pPr>
            <w:r/>
            <w:r>
              <w:rPr>
                <w:sz w:val="17"/>
              </w:rPr>
              <w:t>12</w:t>
            </w:r>
          </w:p>
        </w:tc>
        <w:tc>
          <w:tcPr>
            <w:tcW w:type="dxa" w:w="1152"/>
          </w:tcPr>
          <w:p>
            <w:pPr>
              <w:spacing w:after="20"/>
            </w:pPr>
            <w:r/>
            <w:r>
              <w:rPr>
                <w:sz w:val="17"/>
              </w:rPr>
              <w:t>0.7612</w:t>
            </w:r>
          </w:p>
        </w:tc>
        <w:tc>
          <w:tcPr>
            <w:tcW w:type="dxa" w:w="1152"/>
          </w:tcPr>
          <w:p>
            <w:pPr>
              <w:spacing w:after="20"/>
            </w:pPr>
            <w:r/>
            <w:r>
              <w:rPr>
                <w:sz w:val="17"/>
              </w:rPr>
              <w:t>0.9319</w:t>
            </w:r>
          </w:p>
        </w:tc>
        <w:tc>
          <w:tcPr>
            <w:tcW w:type="dxa" w:w="1152"/>
          </w:tcPr>
          <w:p>
            <w:pPr>
              <w:spacing w:after="20"/>
            </w:pPr>
            <w:r/>
            <w:r>
              <w:rPr>
                <w:sz w:val="17"/>
              </w:rPr>
              <w:t>0.1335</w:t>
            </w:r>
          </w:p>
        </w:tc>
      </w:tr>
      <w:tr>
        <w:tc>
          <w:tcPr>
            <w:tcW w:type="dxa" w:w="4176"/>
            <w:shd w:fill="F2F5F8"/>
          </w:tcPr>
          <w:p>
            <w:pPr>
              <w:spacing w:after="20"/>
            </w:pPr>
            <w:r/>
            <w:r>
              <w:rPr>
                <w:sz w:val="17"/>
              </w:rPr>
              <w:t>alone: count &amp; situation</w:t>
            </w:r>
          </w:p>
        </w:tc>
        <w:tc>
          <w:tcPr>
            <w:tcW w:type="dxa" w:w="1296"/>
            <w:shd w:fill="F2F5F8"/>
          </w:tcPr>
          <w:p>
            <w:pPr>
              <w:spacing w:after="20"/>
            </w:pPr>
            <w:r/>
            <w:r>
              <w:rPr>
                <w:sz w:val="17"/>
              </w:rPr>
              <w:t>14</w:t>
            </w:r>
          </w:p>
        </w:tc>
        <w:tc>
          <w:tcPr>
            <w:tcW w:type="dxa" w:w="1152"/>
            <w:shd w:fill="F2F5F8"/>
          </w:tcPr>
          <w:p>
            <w:pPr>
              <w:spacing w:after="20"/>
            </w:pPr>
            <w:r/>
            <w:r>
              <w:rPr>
                <w:sz w:val="17"/>
              </w:rPr>
              <w:t>0.7444</w:t>
            </w:r>
          </w:p>
        </w:tc>
        <w:tc>
          <w:tcPr>
            <w:tcW w:type="dxa" w:w="1152"/>
            <w:shd w:fill="F2F5F8"/>
          </w:tcPr>
          <w:p>
            <w:pPr>
              <w:spacing w:after="20"/>
            </w:pPr>
            <w:r/>
            <w:r>
              <w:rPr>
                <w:sz w:val="17"/>
              </w:rPr>
              <w:t>0.9269</w:t>
            </w:r>
          </w:p>
        </w:tc>
        <w:tc>
          <w:tcPr>
            <w:tcW w:type="dxa" w:w="1152"/>
            <w:shd w:fill="F2F5F8"/>
          </w:tcPr>
          <w:p>
            <w:pPr>
              <w:spacing w:after="20"/>
            </w:pPr>
            <w:r/>
            <w:r>
              <w:rPr>
                <w:sz w:val="17"/>
              </w:rPr>
              <w:t>0.1366</w:t>
            </w:r>
          </w:p>
        </w:tc>
      </w:tr>
      <w:tr>
        <w:tc>
          <w:tcPr>
            <w:tcW w:type="dxa" w:w="4176"/>
          </w:tcPr>
          <w:p>
            <w:pPr>
              <w:spacing w:after="20"/>
            </w:pPr>
            <w:r/>
            <w:r>
              <w:rPr>
                <w:sz w:val="17"/>
              </w:rPr>
              <w:t>alone: catcher arm</w:t>
            </w:r>
          </w:p>
        </w:tc>
        <w:tc>
          <w:tcPr>
            <w:tcW w:type="dxa" w:w="1296"/>
          </w:tcPr>
          <w:p>
            <w:pPr>
              <w:spacing w:after="20"/>
            </w:pPr>
            <w:r/>
            <w:r>
              <w:rPr>
                <w:sz w:val="17"/>
              </w:rPr>
              <w:t>11</w:t>
            </w:r>
          </w:p>
        </w:tc>
        <w:tc>
          <w:tcPr>
            <w:tcW w:type="dxa" w:w="1152"/>
          </w:tcPr>
          <w:p>
            <w:pPr>
              <w:spacing w:after="20"/>
            </w:pPr>
            <w:r/>
            <w:r>
              <w:rPr>
                <w:sz w:val="17"/>
              </w:rPr>
              <w:t>0.7635</w:t>
            </w:r>
          </w:p>
        </w:tc>
        <w:tc>
          <w:tcPr>
            <w:tcW w:type="dxa" w:w="1152"/>
          </w:tcPr>
          <w:p>
            <w:pPr>
              <w:spacing w:after="20"/>
            </w:pPr>
            <w:r/>
            <w:r>
              <w:rPr>
                <w:sz w:val="17"/>
              </w:rPr>
              <w:t>0.9332</w:t>
            </w:r>
          </w:p>
        </w:tc>
        <w:tc>
          <w:tcPr>
            <w:tcW w:type="dxa" w:w="1152"/>
          </w:tcPr>
          <w:p>
            <w:pPr>
              <w:spacing w:after="20"/>
            </w:pPr>
            <w:r/>
            <w:r>
              <w:rPr>
                <w:sz w:val="17"/>
              </w:rPr>
              <w:t>0.1336</w:t>
            </w:r>
          </w:p>
        </w:tc>
      </w:tr>
    </w:tbl>
    <w:p>
      <w:pPr>
        <w:spacing w:after="200"/>
        <w:jc w:val="center"/>
      </w:pPr>
      <w:r>
        <w:rPr>
          <w:b w:val="0"/>
          <w:i/>
          <w:color w:val="666666"/>
          <w:sz w:val="17"/>
        </w:rPr>
        <w:t>The v12 ladder. Base rate 0.811, so the AUPRC floor is 0.811 — the lift from 0.9257 to 0.9387 is real but far smaller than the raw numbers suggest.</w:t>
      </w:r>
    </w:p>
    <w:p>
      <w:pPr>
        <w:spacing w:after="120"/>
      </w:pPr>
      <w:r>
        <w:rPr>
          <w:b w:val="0"/>
          <w:i w:val="0"/>
          <w:sz w:val="19"/>
        </w:rPr>
        <w:t>Reading the ladder: lead distances and runner skill alone reach 0.740. Catcher tendency, encoded out-of-fold, adds +0.011. Pitch and battery context adds the largest single increment (+0.020). Catcher arm adds +0.013. Count and situation add almost nothing once the rest is present (+0.003), and the post-pitch count features were dropped because they leak. The shipped configuration reaches 0.7829.</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fill="0C2340"/>
          </w:tcPr>
          <w:p>
            <w:pPr>
              <w:spacing w:after="20"/>
            </w:pPr>
            <w:r/>
            <w:r>
              <w:rPr>
                <w:b/>
                <w:color w:val="FFFFFF"/>
                <w:sz w:val="17"/>
              </w:rPr>
              <w:t>Validation regime</w:t>
            </w:r>
          </w:p>
        </w:tc>
        <w:tc>
          <w:tcPr>
            <w:tcW w:type="dxa" w:w="3600"/>
            <w:shd w:fill="0C2340"/>
          </w:tcPr>
          <w:p>
            <w:pPr>
              <w:spacing w:after="20"/>
            </w:pPr>
            <w:r/>
            <w:r>
              <w:rPr>
                <w:b/>
                <w:color w:val="FFFFFF"/>
                <w:sz w:val="17"/>
              </w:rPr>
              <w:t>What it tests</w:t>
            </w:r>
          </w:p>
        </w:tc>
        <w:tc>
          <w:tcPr>
            <w:tcW w:type="dxa" w:w="1008"/>
            <w:shd w:fill="0C2340"/>
          </w:tcPr>
          <w:p>
            <w:pPr>
              <w:spacing w:after="20"/>
            </w:pPr>
            <w:r/>
            <w:r>
              <w:rPr>
                <w:b/>
                <w:color w:val="FFFFFF"/>
                <w:sz w:val="17"/>
              </w:rPr>
              <w:t>AUROC</w:t>
            </w:r>
          </w:p>
        </w:tc>
        <w:tc>
          <w:tcPr>
            <w:tcW w:type="dxa" w:w="1008"/>
            <w:shd w:fill="0C2340"/>
          </w:tcPr>
          <w:p>
            <w:pPr>
              <w:spacing w:after="20"/>
            </w:pPr>
            <w:r/>
            <w:r>
              <w:rPr>
                <w:b/>
                <w:color w:val="FFFFFF"/>
                <w:sz w:val="17"/>
              </w:rPr>
              <w:t>AUPRC</w:t>
            </w:r>
          </w:p>
        </w:tc>
        <w:tc>
          <w:tcPr>
            <w:tcW w:type="dxa" w:w="1008"/>
            <w:shd w:fill="0C2340"/>
          </w:tcPr>
          <w:p>
            <w:pPr>
              <w:spacing w:after="20"/>
            </w:pPr>
            <w:r/>
            <w:r>
              <w:rPr>
                <w:b/>
                <w:color w:val="FFFFFF"/>
                <w:sz w:val="17"/>
              </w:rPr>
              <w:t>Brier</w:t>
            </w:r>
          </w:p>
        </w:tc>
        <w:tc>
          <w:tcPr>
            <w:tcW w:type="dxa" w:w="1872"/>
            <w:shd w:fill="0C2340"/>
          </w:tcPr>
          <w:p>
            <w:pPr>
              <w:spacing w:after="20"/>
            </w:pPr>
            <w:r/>
            <w:r>
              <w:rPr>
                <w:b/>
                <w:color w:val="FFFFFF"/>
                <w:sz w:val="17"/>
              </w:rPr>
              <w:t>Mean |calibration gap|</w:t>
            </w:r>
          </w:p>
        </w:tc>
      </w:tr>
      <w:tr>
        <w:tc>
          <w:tcPr>
            <w:tcW w:type="dxa" w:w="1296"/>
          </w:tcPr>
          <w:p>
            <w:pPr>
              <w:spacing w:after="20"/>
            </w:pPr>
            <w:r/>
            <w:r>
              <w:rPr>
                <w:sz w:val="17"/>
              </w:rPr>
              <w:t>random</w:t>
            </w:r>
          </w:p>
        </w:tc>
        <w:tc>
          <w:tcPr>
            <w:tcW w:type="dxa" w:w="3600"/>
          </w:tcPr>
          <w:p>
            <w:pPr>
              <w:spacing w:after="20"/>
            </w:pPr>
            <w:r/>
            <w:r>
              <w:rPr>
                <w:sz w:val="17"/>
              </w:rPr>
              <w:t>shuffled folds — the optimistic number</w:t>
            </w:r>
          </w:p>
        </w:tc>
        <w:tc>
          <w:tcPr>
            <w:tcW w:type="dxa" w:w="1008"/>
          </w:tcPr>
          <w:p>
            <w:pPr>
              <w:spacing w:after="20"/>
            </w:pPr>
            <w:r/>
            <w:r>
              <w:rPr>
                <w:sz w:val="17"/>
              </w:rPr>
              <w:t>0.7829</w:t>
            </w:r>
          </w:p>
        </w:tc>
        <w:tc>
          <w:tcPr>
            <w:tcW w:type="dxa" w:w="1008"/>
          </w:tcPr>
          <w:p>
            <w:pPr>
              <w:spacing w:after="20"/>
            </w:pPr>
            <w:r/>
            <w:r>
              <w:rPr>
                <w:sz w:val="17"/>
              </w:rPr>
              <w:t>0.9387</w:t>
            </w:r>
          </w:p>
        </w:tc>
        <w:tc>
          <w:tcPr>
            <w:tcW w:type="dxa" w:w="1008"/>
          </w:tcPr>
          <w:p>
            <w:pPr>
              <w:spacing w:after="20"/>
            </w:pPr>
            <w:r/>
            <w:r>
              <w:rPr>
                <w:sz w:val="17"/>
              </w:rPr>
              <w:t>0.1295</w:t>
            </w:r>
          </w:p>
        </w:tc>
        <w:tc>
          <w:tcPr>
            <w:tcW w:type="dxa" w:w="1872"/>
          </w:tcPr>
          <w:p>
            <w:pPr>
              <w:spacing w:after="20"/>
            </w:pPr>
            <w:r/>
            <w:r>
              <w:rPr>
                <w:sz w:val="17"/>
              </w:rPr>
              <w:t>0.0135</w:t>
            </w:r>
          </w:p>
        </w:tc>
      </w:tr>
      <w:tr>
        <w:tc>
          <w:tcPr>
            <w:tcW w:type="dxa" w:w="1296"/>
            <w:shd w:fill="F2F5F8"/>
          </w:tcPr>
          <w:p>
            <w:pPr>
              <w:spacing w:after="20"/>
            </w:pPr>
            <w:r/>
            <w:r>
              <w:rPr>
                <w:sz w:val="17"/>
              </w:rPr>
              <w:t>group</w:t>
            </w:r>
          </w:p>
        </w:tc>
        <w:tc>
          <w:tcPr>
            <w:tcW w:type="dxa" w:w="3600"/>
            <w:shd w:fill="F2F5F8"/>
          </w:tcPr>
          <w:p>
            <w:pPr>
              <w:spacing w:after="20"/>
            </w:pPr>
            <w:r/>
            <w:r>
              <w:rPr>
                <w:sz w:val="17"/>
              </w:rPr>
              <w:t>held-out RUNNERS — no runner in both sides</w:t>
            </w:r>
          </w:p>
        </w:tc>
        <w:tc>
          <w:tcPr>
            <w:tcW w:type="dxa" w:w="1008"/>
            <w:shd w:fill="F2F5F8"/>
          </w:tcPr>
          <w:p>
            <w:pPr>
              <w:spacing w:after="20"/>
            </w:pPr>
            <w:r/>
            <w:r>
              <w:rPr>
                <w:sz w:val="17"/>
              </w:rPr>
              <w:t>0.7783</w:t>
            </w:r>
          </w:p>
        </w:tc>
        <w:tc>
          <w:tcPr>
            <w:tcW w:type="dxa" w:w="1008"/>
            <w:shd w:fill="F2F5F8"/>
          </w:tcPr>
          <w:p>
            <w:pPr>
              <w:spacing w:after="20"/>
            </w:pPr>
            <w:r/>
            <w:r>
              <w:rPr>
                <w:sz w:val="17"/>
              </w:rPr>
              <w:t>0.9368</w:t>
            </w:r>
          </w:p>
        </w:tc>
        <w:tc>
          <w:tcPr>
            <w:tcW w:type="dxa" w:w="1008"/>
            <w:shd w:fill="F2F5F8"/>
          </w:tcPr>
          <w:p>
            <w:pPr>
              <w:spacing w:after="20"/>
            </w:pPr>
            <w:r/>
            <w:r>
              <w:rPr>
                <w:sz w:val="17"/>
              </w:rPr>
              <w:t>0.1303</w:t>
            </w:r>
          </w:p>
        </w:tc>
        <w:tc>
          <w:tcPr>
            <w:tcW w:type="dxa" w:w="1872"/>
            <w:shd w:fill="F2F5F8"/>
          </w:tcPr>
          <w:p>
            <w:pPr>
              <w:spacing w:after="20"/>
            </w:pPr>
            <w:r/>
            <w:r>
              <w:rPr>
                <w:sz w:val="17"/>
              </w:rPr>
              <w:t>—</w:t>
            </w:r>
          </w:p>
        </w:tc>
      </w:tr>
      <w:tr>
        <w:tc>
          <w:tcPr>
            <w:tcW w:type="dxa" w:w="1296"/>
          </w:tcPr>
          <w:p>
            <w:pPr>
              <w:spacing w:after="20"/>
            </w:pPr>
            <w:r/>
            <w:r>
              <w:rPr>
                <w:sz w:val="17"/>
              </w:rPr>
              <w:t>forward</w:t>
            </w:r>
          </w:p>
        </w:tc>
        <w:tc>
          <w:tcPr>
            <w:tcW w:type="dxa" w:w="3600"/>
          </w:tcPr>
          <w:p>
            <w:pPr>
              <w:spacing w:after="20"/>
            </w:pPr>
            <w:r/>
            <w:r>
              <w:rPr>
                <w:sz w:val="17"/>
              </w:rPr>
              <w:t>trained on past seasons, tested on the next</w:t>
            </w:r>
          </w:p>
        </w:tc>
        <w:tc>
          <w:tcPr>
            <w:tcW w:type="dxa" w:w="1008"/>
          </w:tcPr>
          <w:p>
            <w:pPr>
              <w:spacing w:after="20"/>
            </w:pPr>
            <w:r/>
            <w:r>
              <w:rPr>
                <w:sz w:val="17"/>
              </w:rPr>
              <w:t>0.7633</w:t>
            </w:r>
          </w:p>
        </w:tc>
        <w:tc>
          <w:tcPr>
            <w:tcW w:type="dxa" w:w="1008"/>
          </w:tcPr>
          <w:p>
            <w:pPr>
              <w:spacing w:after="20"/>
            </w:pPr>
            <w:r/>
            <w:r>
              <w:rPr>
                <w:sz w:val="17"/>
              </w:rPr>
              <w:t>0.9296</w:t>
            </w:r>
          </w:p>
        </w:tc>
        <w:tc>
          <w:tcPr>
            <w:tcW w:type="dxa" w:w="1008"/>
          </w:tcPr>
          <w:p>
            <w:pPr>
              <w:spacing w:after="20"/>
            </w:pPr>
            <w:r/>
            <w:r>
              <w:rPr>
                <w:sz w:val="17"/>
              </w:rPr>
              <w:t>0.1382</w:t>
            </w:r>
          </w:p>
        </w:tc>
        <w:tc>
          <w:tcPr>
            <w:tcW w:type="dxa" w:w="1872"/>
          </w:tcPr>
          <w:p>
            <w:pPr>
              <w:spacing w:after="20"/>
            </w:pPr>
            <w:r/>
            <w:r>
              <w:rPr>
                <w:sz w:val="17"/>
              </w:rPr>
              <w:t>0.0269</w:t>
            </w:r>
          </w:p>
        </w:tc>
      </w:tr>
    </w:tbl>
    <w:p>
      <w:pPr>
        <w:spacing w:after="160"/>
      </w:pPr>
      <w:r>
        <w:rPr>
          <w:b w:val="0"/>
          <w:i w:val="0"/>
          <w:sz w:val="19"/>
        </w:rPr>
        <w:t>The gap between regimes is the honest measure of how much the model relies on memorising particular runners and particular seasons. Grouping by runner costs only 0.005 AUROC, so the model is not runner-memorisation. Testing forward costs 0.020 and roughly doubles the mean calibration error (0.0135 → 0.0269), concentrated in the lowest-probability bin, where the model predicts 0.42 and observes 0.52. Anything forward-looking should quote 0.7633.</w:t>
      </w:r>
    </w:p>
    <w:p>
      <w:r>
        <w:br w:type="page"/>
      </w:r>
    </w:p>
    <w:p>
      <w:pPr>
        <w:pStyle w:val="Heading2"/>
        <w:spacing w:before="200" w:after="60"/>
      </w:pPr>
      <w:r>
        <w:t>2.9 · The decision model and the selection gradient</w:t>
      </w:r>
    </w:p>
    <w:p>
      <w:pPr>
        <w:spacing w:after="100"/>
      </w:pPr>
      <w:r>
        <w:rPr>
          <w:b w:val="0"/>
          <w:i w:val="0"/>
          <w:sz w:val="20"/>
        </w:rPr>
        <w:t>The complementary question — will he attempt at all? — is a far harder problem, and the reported metrics have to be read against a 2.3% base rate.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952"/>
            <w:shd w:fill="0C2340"/>
          </w:tcPr>
          <w:p>
            <w:pPr>
              <w:spacing w:after="20"/>
            </w:pPr>
            <w:r/>
            <w:r>
              <w:rPr>
                <w:b/>
                <w:color w:val="FFFFFF"/>
                <w:sz w:val="17"/>
              </w:rPr>
              <w:t>Model</w:t>
            </w:r>
          </w:p>
        </w:tc>
        <w:tc>
          <w:tcPr>
            <w:tcW w:type="dxa" w:w="936"/>
            <w:shd w:fill="0C2340"/>
          </w:tcPr>
          <w:p>
            <w:pPr>
              <w:spacing w:after="20"/>
            </w:pPr>
            <w:r/>
            <w:r>
              <w:rPr>
                <w:b/>
                <w:color w:val="FFFFFF"/>
                <w:sz w:val="17"/>
              </w:rPr>
              <w:t>Split</w:t>
            </w:r>
          </w:p>
        </w:tc>
        <w:tc>
          <w:tcPr>
            <w:tcW w:type="dxa" w:w="1008"/>
            <w:shd w:fill="0C2340"/>
          </w:tcPr>
          <w:p>
            <w:pPr>
              <w:spacing w:after="20"/>
            </w:pPr>
            <w:r/>
            <w:r>
              <w:rPr>
                <w:b/>
                <w:color w:val="FFFFFF"/>
                <w:sz w:val="17"/>
              </w:rPr>
              <w:t>AUROC</w:t>
            </w:r>
          </w:p>
        </w:tc>
        <w:tc>
          <w:tcPr>
            <w:tcW w:type="dxa" w:w="1008"/>
            <w:shd w:fill="0C2340"/>
          </w:tcPr>
          <w:p>
            <w:pPr>
              <w:spacing w:after="20"/>
            </w:pPr>
            <w:r/>
            <w:r>
              <w:rPr>
                <w:b/>
                <w:color w:val="FFFFFF"/>
                <w:sz w:val="17"/>
              </w:rPr>
              <w:t>AUPRC</w:t>
            </w:r>
          </w:p>
        </w:tc>
        <w:tc>
          <w:tcPr>
            <w:tcW w:type="dxa" w:w="1224"/>
            <w:shd w:fill="0C2340"/>
          </w:tcPr>
          <w:p>
            <w:pPr>
              <w:spacing w:after="20"/>
            </w:pPr>
            <w:r/>
            <w:r>
              <w:rPr>
                <w:b/>
                <w:color w:val="FFFFFF"/>
                <w:sz w:val="17"/>
              </w:rPr>
              <w:t>AUPRC floor</w:t>
            </w:r>
          </w:p>
        </w:tc>
        <w:tc>
          <w:tcPr>
            <w:tcW w:type="dxa" w:w="792"/>
            <w:shd w:fill="0C2340"/>
          </w:tcPr>
          <w:p>
            <w:pPr>
              <w:spacing w:after="20"/>
            </w:pPr>
            <w:r/>
            <w:r>
              <w:rPr>
                <w:b/>
                <w:color w:val="FFFFFF"/>
                <w:sz w:val="17"/>
              </w:rPr>
              <w:t>Lift</w:t>
            </w:r>
          </w:p>
        </w:tc>
        <w:tc>
          <w:tcPr>
            <w:tcW w:type="dxa" w:w="1008"/>
            <w:shd w:fill="0C2340"/>
          </w:tcPr>
          <w:p>
            <w:pPr>
              <w:spacing w:after="20"/>
            </w:pPr>
            <w:r/>
            <w:r>
              <w:rPr>
                <w:b/>
                <w:color w:val="FFFFFF"/>
                <w:sz w:val="17"/>
              </w:rPr>
              <w:t>Brier</w:t>
            </w:r>
          </w:p>
        </w:tc>
      </w:tr>
      <w:tr>
        <w:tc>
          <w:tcPr>
            <w:tcW w:type="dxa" w:w="2952"/>
          </w:tcPr>
          <w:p>
            <w:pPr>
              <w:spacing w:after="20"/>
            </w:pPr>
            <w:r/>
            <w:r>
              <w:rPr>
                <w:sz w:val="17"/>
              </w:rPr>
              <w:t>situation only</w:t>
            </w:r>
          </w:p>
        </w:tc>
        <w:tc>
          <w:tcPr>
            <w:tcW w:type="dxa" w:w="936"/>
          </w:tcPr>
          <w:p>
            <w:pPr>
              <w:spacing w:after="20"/>
            </w:pPr>
            <w:r/>
            <w:r>
              <w:rPr>
                <w:sz w:val="17"/>
              </w:rPr>
              <w:t>random</w:t>
            </w:r>
          </w:p>
        </w:tc>
        <w:tc>
          <w:tcPr>
            <w:tcW w:type="dxa" w:w="1008"/>
          </w:tcPr>
          <w:p>
            <w:pPr>
              <w:spacing w:after="20"/>
            </w:pPr>
            <w:r/>
            <w:r>
              <w:rPr>
                <w:sz w:val="17"/>
              </w:rPr>
              <w:t>0.6703</w:t>
            </w:r>
          </w:p>
        </w:tc>
        <w:tc>
          <w:tcPr>
            <w:tcW w:type="dxa" w:w="1008"/>
          </w:tcPr>
          <w:p>
            <w:pPr>
              <w:spacing w:after="20"/>
            </w:pPr>
            <w:r/>
            <w:r>
              <w:rPr>
                <w:sz w:val="17"/>
              </w:rPr>
              <w:t>0.0418</w:t>
            </w:r>
          </w:p>
        </w:tc>
        <w:tc>
          <w:tcPr>
            <w:tcW w:type="dxa" w:w="1224"/>
          </w:tcPr>
          <w:p>
            <w:pPr>
              <w:spacing w:after="20"/>
            </w:pPr>
            <w:r/>
            <w:r>
              <w:rPr>
                <w:sz w:val="17"/>
              </w:rPr>
              <w:t>0.0230</w:t>
            </w:r>
          </w:p>
        </w:tc>
        <w:tc>
          <w:tcPr>
            <w:tcW w:type="dxa" w:w="792"/>
          </w:tcPr>
          <w:p>
            <w:pPr>
              <w:spacing w:after="20"/>
            </w:pPr>
            <w:r/>
            <w:r>
              <w:rPr>
                <w:sz w:val="17"/>
              </w:rPr>
              <w:t>1.8×</w:t>
            </w:r>
          </w:p>
        </w:tc>
        <w:tc>
          <w:tcPr>
            <w:tcW w:type="dxa" w:w="1008"/>
          </w:tcPr>
          <w:p>
            <w:pPr>
              <w:spacing w:after="20"/>
            </w:pPr>
            <w:r/>
            <w:r>
              <w:rPr>
                <w:sz w:val="17"/>
              </w:rPr>
              <w:t>0.0222</w:t>
            </w:r>
          </w:p>
        </w:tc>
      </w:tr>
      <w:tr>
        <w:tc>
          <w:tcPr>
            <w:tcW w:type="dxa" w:w="2952"/>
            <w:shd w:fill="F2F5F8"/>
          </w:tcPr>
          <w:p>
            <w:pPr>
              <w:spacing w:after="20"/>
            </w:pPr>
            <w:r/>
            <w:r>
              <w:rPr>
                <w:sz w:val="17"/>
              </w:rPr>
              <w:t>personnel only</w:t>
            </w:r>
          </w:p>
        </w:tc>
        <w:tc>
          <w:tcPr>
            <w:tcW w:type="dxa" w:w="936"/>
            <w:shd w:fill="F2F5F8"/>
          </w:tcPr>
          <w:p>
            <w:pPr>
              <w:spacing w:after="20"/>
            </w:pPr>
            <w:r/>
            <w:r>
              <w:rPr>
                <w:sz w:val="17"/>
              </w:rPr>
              <w:t>random</w:t>
            </w:r>
          </w:p>
        </w:tc>
        <w:tc>
          <w:tcPr>
            <w:tcW w:type="dxa" w:w="1008"/>
            <w:shd w:fill="F2F5F8"/>
          </w:tcPr>
          <w:p>
            <w:pPr>
              <w:spacing w:after="20"/>
            </w:pPr>
            <w:r/>
            <w:r>
              <w:rPr>
                <w:sz w:val="17"/>
              </w:rPr>
              <w:t>0.7149</w:t>
            </w:r>
          </w:p>
        </w:tc>
        <w:tc>
          <w:tcPr>
            <w:tcW w:type="dxa" w:w="1008"/>
            <w:shd w:fill="F2F5F8"/>
          </w:tcPr>
          <w:p>
            <w:pPr>
              <w:spacing w:after="20"/>
            </w:pPr>
            <w:r/>
            <w:r>
              <w:rPr>
                <w:sz w:val="17"/>
              </w:rPr>
              <w:t>0.0568</w:t>
            </w:r>
          </w:p>
        </w:tc>
        <w:tc>
          <w:tcPr>
            <w:tcW w:type="dxa" w:w="1224"/>
            <w:shd w:fill="F2F5F8"/>
          </w:tcPr>
          <w:p>
            <w:pPr>
              <w:spacing w:after="20"/>
            </w:pPr>
            <w:r/>
            <w:r>
              <w:rPr>
                <w:sz w:val="17"/>
              </w:rPr>
              <w:t>0.0230</w:t>
            </w:r>
          </w:p>
        </w:tc>
        <w:tc>
          <w:tcPr>
            <w:tcW w:type="dxa" w:w="792"/>
            <w:shd w:fill="F2F5F8"/>
          </w:tcPr>
          <w:p>
            <w:pPr>
              <w:spacing w:after="20"/>
            </w:pPr>
            <w:r/>
            <w:r>
              <w:rPr>
                <w:sz w:val="17"/>
              </w:rPr>
              <w:t>2.5×</w:t>
            </w:r>
          </w:p>
        </w:tc>
        <w:tc>
          <w:tcPr>
            <w:tcW w:type="dxa" w:w="1008"/>
            <w:shd w:fill="F2F5F8"/>
          </w:tcPr>
          <w:p>
            <w:pPr>
              <w:spacing w:after="20"/>
            </w:pPr>
            <w:r/>
            <w:r>
              <w:rPr>
                <w:sz w:val="17"/>
              </w:rPr>
              <w:t>0.0221</w:t>
            </w:r>
          </w:p>
        </w:tc>
      </w:tr>
      <w:tr>
        <w:tc>
          <w:tcPr>
            <w:tcW w:type="dxa" w:w="2952"/>
          </w:tcPr>
          <w:p>
            <w:pPr>
              <w:spacing w:after="20"/>
            </w:pPr>
            <w:r/>
            <w:r>
              <w:rPr>
                <w:sz w:val="17"/>
              </w:rPr>
              <w:t>v13 FULL (situation + personnel)</w:t>
            </w:r>
          </w:p>
        </w:tc>
        <w:tc>
          <w:tcPr>
            <w:tcW w:type="dxa" w:w="936"/>
          </w:tcPr>
          <w:p>
            <w:pPr>
              <w:spacing w:after="20"/>
            </w:pPr>
            <w:r/>
            <w:r>
              <w:rPr>
                <w:sz w:val="17"/>
              </w:rPr>
              <w:t>random</w:t>
            </w:r>
          </w:p>
        </w:tc>
        <w:tc>
          <w:tcPr>
            <w:tcW w:type="dxa" w:w="1008"/>
          </w:tcPr>
          <w:p>
            <w:pPr>
              <w:spacing w:after="20"/>
            </w:pPr>
            <w:r/>
            <w:r>
              <w:rPr>
                <w:sz w:val="17"/>
              </w:rPr>
              <w:t>0.7797</w:t>
            </w:r>
          </w:p>
        </w:tc>
        <w:tc>
          <w:tcPr>
            <w:tcW w:type="dxa" w:w="1008"/>
          </w:tcPr>
          <w:p>
            <w:pPr>
              <w:spacing w:after="20"/>
            </w:pPr>
            <w:r/>
            <w:r>
              <w:rPr>
                <w:sz w:val="17"/>
              </w:rPr>
              <w:t>0.0753</w:t>
            </w:r>
          </w:p>
        </w:tc>
        <w:tc>
          <w:tcPr>
            <w:tcW w:type="dxa" w:w="1224"/>
          </w:tcPr>
          <w:p>
            <w:pPr>
              <w:spacing w:after="20"/>
            </w:pPr>
            <w:r/>
            <w:r>
              <w:rPr>
                <w:sz w:val="17"/>
              </w:rPr>
              <w:t>0.0230</w:t>
            </w:r>
          </w:p>
        </w:tc>
        <w:tc>
          <w:tcPr>
            <w:tcW w:type="dxa" w:w="792"/>
          </w:tcPr>
          <w:p>
            <w:pPr>
              <w:spacing w:after="20"/>
            </w:pPr>
            <w:r/>
            <w:r>
              <w:rPr>
                <w:sz w:val="17"/>
              </w:rPr>
              <w:t>3.3×</w:t>
            </w:r>
          </w:p>
        </w:tc>
        <w:tc>
          <w:tcPr>
            <w:tcW w:type="dxa" w:w="1008"/>
          </w:tcPr>
          <w:p>
            <w:pPr>
              <w:spacing w:after="20"/>
            </w:pPr>
            <w:r/>
            <w:r>
              <w:rPr>
                <w:sz w:val="17"/>
              </w:rPr>
              <w:t>0.0218</w:t>
            </w:r>
          </w:p>
        </w:tc>
      </w:tr>
      <w:tr>
        <w:tc>
          <w:tcPr>
            <w:tcW w:type="dxa" w:w="2952"/>
            <w:shd w:fill="F2F5F8"/>
          </w:tcPr>
          <w:p>
            <w:pPr>
              <w:spacing w:after="20"/>
            </w:pPr>
            <w:r/>
            <w:r>
              <w:rPr>
                <w:sz w:val="17"/>
              </w:rPr>
              <w:t>v13 FULL</w:t>
            </w:r>
          </w:p>
        </w:tc>
        <w:tc>
          <w:tcPr>
            <w:tcW w:type="dxa" w:w="936"/>
            <w:shd w:fill="F2F5F8"/>
          </w:tcPr>
          <w:p>
            <w:pPr>
              <w:spacing w:after="20"/>
            </w:pPr>
            <w:r/>
            <w:r>
              <w:rPr>
                <w:sz w:val="17"/>
              </w:rPr>
              <w:t>group</w:t>
            </w:r>
          </w:p>
        </w:tc>
        <w:tc>
          <w:tcPr>
            <w:tcW w:type="dxa" w:w="1008"/>
            <w:shd w:fill="F2F5F8"/>
          </w:tcPr>
          <w:p>
            <w:pPr>
              <w:spacing w:after="20"/>
            </w:pPr>
            <w:r/>
            <w:r>
              <w:rPr>
                <w:sz w:val="17"/>
              </w:rPr>
              <w:t>0.7690</w:t>
            </w:r>
          </w:p>
        </w:tc>
        <w:tc>
          <w:tcPr>
            <w:tcW w:type="dxa" w:w="1008"/>
            <w:shd w:fill="F2F5F8"/>
          </w:tcPr>
          <w:p>
            <w:pPr>
              <w:spacing w:after="20"/>
            </w:pPr>
            <w:r/>
            <w:r>
              <w:rPr>
                <w:sz w:val="17"/>
              </w:rPr>
              <w:t>0.0683</w:t>
            </w:r>
          </w:p>
        </w:tc>
        <w:tc>
          <w:tcPr>
            <w:tcW w:type="dxa" w:w="1224"/>
            <w:shd w:fill="F2F5F8"/>
          </w:tcPr>
          <w:p>
            <w:pPr>
              <w:spacing w:after="20"/>
            </w:pPr>
            <w:r/>
            <w:r>
              <w:rPr>
                <w:sz w:val="17"/>
              </w:rPr>
              <w:t>0.0230</w:t>
            </w:r>
          </w:p>
        </w:tc>
        <w:tc>
          <w:tcPr>
            <w:tcW w:type="dxa" w:w="792"/>
            <w:shd w:fill="F2F5F8"/>
          </w:tcPr>
          <w:p>
            <w:pPr>
              <w:spacing w:after="20"/>
            </w:pPr>
            <w:r/>
            <w:r>
              <w:rPr>
                <w:sz w:val="17"/>
              </w:rPr>
              <w:t>3.0×</w:t>
            </w:r>
          </w:p>
        </w:tc>
        <w:tc>
          <w:tcPr>
            <w:tcW w:type="dxa" w:w="1008"/>
            <w:shd w:fill="F2F5F8"/>
          </w:tcPr>
          <w:p>
            <w:pPr>
              <w:spacing w:after="20"/>
            </w:pPr>
            <w:r/>
            <w:r>
              <w:rPr>
                <w:sz w:val="17"/>
              </w:rPr>
              <w:t>0.0219</w:t>
            </w:r>
          </w:p>
        </w:tc>
      </w:tr>
      <w:tr>
        <w:tc>
          <w:tcPr>
            <w:tcW w:type="dxa" w:w="2952"/>
          </w:tcPr>
          <w:p>
            <w:pPr>
              <w:spacing w:after="20"/>
            </w:pPr>
            <w:r/>
            <w:r>
              <w:rPr>
                <w:sz w:val="17"/>
              </w:rPr>
              <w:t>v13 FULL</w:t>
            </w:r>
          </w:p>
        </w:tc>
        <w:tc>
          <w:tcPr>
            <w:tcW w:type="dxa" w:w="936"/>
          </w:tcPr>
          <w:p>
            <w:pPr>
              <w:spacing w:after="20"/>
            </w:pPr>
            <w:r/>
            <w:r>
              <w:rPr>
                <w:sz w:val="17"/>
              </w:rPr>
              <w:t>forward</w:t>
            </w:r>
          </w:p>
        </w:tc>
        <w:tc>
          <w:tcPr>
            <w:tcW w:type="dxa" w:w="1008"/>
          </w:tcPr>
          <w:p>
            <w:pPr>
              <w:spacing w:after="20"/>
            </w:pPr>
            <w:r/>
            <w:r>
              <w:rPr>
                <w:sz w:val="17"/>
              </w:rPr>
              <w:t>0.7632</w:t>
            </w:r>
          </w:p>
        </w:tc>
        <w:tc>
          <w:tcPr>
            <w:tcW w:type="dxa" w:w="1008"/>
          </w:tcPr>
          <w:p>
            <w:pPr>
              <w:spacing w:after="20"/>
            </w:pPr>
            <w:r/>
            <w:r>
              <w:rPr>
                <w:sz w:val="17"/>
              </w:rPr>
              <w:t>0.0655</w:t>
            </w:r>
          </w:p>
        </w:tc>
        <w:tc>
          <w:tcPr>
            <w:tcW w:type="dxa" w:w="1224"/>
          </w:tcPr>
          <w:p>
            <w:pPr>
              <w:spacing w:after="20"/>
            </w:pPr>
            <w:r/>
            <w:r>
              <w:rPr>
                <w:sz w:val="17"/>
              </w:rPr>
              <w:t>0.0234</w:t>
            </w:r>
          </w:p>
        </w:tc>
        <w:tc>
          <w:tcPr>
            <w:tcW w:type="dxa" w:w="792"/>
          </w:tcPr>
          <w:p>
            <w:pPr>
              <w:spacing w:after="20"/>
            </w:pPr>
            <w:r/>
            <w:r>
              <w:rPr>
                <w:sz w:val="17"/>
              </w:rPr>
              <w:t>2.8×</w:t>
            </w:r>
          </w:p>
        </w:tc>
        <w:tc>
          <w:tcPr>
            <w:tcW w:type="dxa" w:w="1008"/>
          </w:tcPr>
          <w:p>
            <w:pPr>
              <w:spacing w:after="20"/>
            </w:pPr>
            <w:r/>
            <w:r>
              <w:rPr>
                <w:sz w:val="17"/>
              </w:rPr>
              <w:t>0.0224</w:t>
            </w:r>
          </w:p>
        </w:tc>
      </w:tr>
    </w:tbl>
    <w:p>
      <w:pPr>
        <w:spacing w:after="120"/>
      </w:pPr>
      <w:r>
        <w:rPr>
          <w:b w:val="0"/>
          <w:i w:val="0"/>
          <w:sz w:val="19"/>
        </w:rPr>
        <w:t>The lift column is the one that means anything. An AUPRC of 0.0753 sounds like failure and is in fact a 3.3× improvement over the no-skill floor on a genuinely rare event. Calibration is excellent in absolute terms (mean gap 0.0024, max 0.0158) because almost all predicted probabilities are near zero, which is a caution rather than a triumph. F1 at the default 0.5 threshold is exactly 0.000 — no prediction ever crosses 0.5 — so it is quoted at its tuned threshold, 0.136 at 0.07.</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96"/>
            <w:shd w:fill="0C2340"/>
          </w:tcPr>
          <w:p>
            <w:pPr>
              <w:spacing w:after="20"/>
            </w:pPr>
            <w:r/>
            <w:r>
              <w:rPr>
                <w:b/>
                <w:color w:val="FFFFFF"/>
                <w:sz w:val="17"/>
              </w:rPr>
              <w:t>Speed group</w:t>
            </w:r>
          </w:p>
        </w:tc>
        <w:tc>
          <w:tcPr>
            <w:tcW w:type="dxa" w:w="1440"/>
            <w:shd w:fill="0C2340"/>
          </w:tcPr>
          <w:p>
            <w:pPr>
              <w:spacing w:after="20"/>
            </w:pPr>
            <w:r/>
            <w:r>
              <w:rPr>
                <w:b/>
                <w:color w:val="FFFFFF"/>
                <w:sz w:val="17"/>
              </w:rPr>
              <w:t>Range (ft/s)</w:t>
            </w:r>
          </w:p>
        </w:tc>
        <w:tc>
          <w:tcPr>
            <w:tcW w:type="dxa" w:w="864"/>
            <w:shd w:fill="0C2340"/>
          </w:tcPr>
          <w:p>
            <w:pPr>
              <w:spacing w:after="20"/>
            </w:pPr>
            <w:r/>
            <w:r>
              <w:rPr>
                <w:b/>
                <w:color w:val="FFFFFF"/>
                <w:sz w:val="17"/>
              </w:rPr>
              <w:t>Mean</w:t>
            </w:r>
          </w:p>
        </w:tc>
        <w:tc>
          <w:tcPr>
            <w:tcW w:type="dxa" w:w="1512"/>
            <w:shd w:fill="0C2340"/>
          </w:tcPr>
          <w:p>
            <w:pPr>
              <w:spacing w:after="20"/>
            </w:pPr>
            <w:r/>
            <w:r>
              <w:rPr>
                <w:b/>
                <w:color w:val="FFFFFF"/>
                <w:sz w:val="17"/>
              </w:rPr>
              <w:t>Runner-seasons</w:t>
            </w:r>
          </w:p>
        </w:tc>
        <w:tc>
          <w:tcPr>
            <w:tcW w:type="dxa" w:w="1584"/>
            <w:shd w:fill="0C2340"/>
          </w:tcPr>
          <w:p>
            <w:pPr>
              <w:spacing w:after="20"/>
            </w:pPr>
            <w:r/>
            <w:r>
              <w:rPr>
                <w:b/>
                <w:color w:val="FFFFFF"/>
                <w:sz w:val="17"/>
              </w:rPr>
              <w:t>Opportunities</w:t>
            </w:r>
          </w:p>
        </w:tc>
        <w:tc>
          <w:tcPr>
            <w:tcW w:type="dxa" w:w="1080"/>
            <w:shd w:fill="0C2340"/>
          </w:tcPr>
          <w:p>
            <w:pPr>
              <w:spacing w:after="20"/>
            </w:pPr>
            <w:r/>
            <w:r>
              <w:rPr>
                <w:b/>
                <w:color w:val="FFFFFF"/>
                <w:sz w:val="17"/>
              </w:rPr>
              <w:t>Attempts</w:t>
            </w:r>
          </w:p>
        </w:tc>
        <w:tc>
          <w:tcPr>
            <w:tcW w:type="dxa" w:w="1296"/>
            <w:shd w:fill="0C2340"/>
          </w:tcPr>
          <w:p>
            <w:pPr>
              <w:spacing w:after="20"/>
            </w:pPr>
            <w:r/>
            <w:r>
              <w:rPr>
                <w:b/>
                <w:color w:val="FFFFFF"/>
                <w:sz w:val="17"/>
              </w:rPr>
              <w:t>Attempt rate</w:t>
            </w:r>
          </w:p>
        </w:tc>
      </w:tr>
      <w:tr>
        <w:tc>
          <w:tcPr>
            <w:tcW w:type="dxa" w:w="1296"/>
          </w:tcPr>
          <w:p>
            <w:pPr>
              <w:spacing w:after="20"/>
            </w:pPr>
            <w:r/>
            <w:r>
              <w:rPr>
                <w:sz w:val="17"/>
              </w:rPr>
              <w:t>slowest</w:t>
            </w:r>
          </w:p>
        </w:tc>
        <w:tc>
          <w:tcPr>
            <w:tcW w:type="dxa" w:w="1440"/>
          </w:tcPr>
          <w:p>
            <w:pPr>
              <w:spacing w:after="20"/>
            </w:pPr>
            <w:r/>
            <w:r>
              <w:rPr>
                <w:sz w:val="17"/>
              </w:rPr>
              <w:t>22.1–26.1</w:t>
            </w:r>
          </w:p>
        </w:tc>
        <w:tc>
          <w:tcPr>
            <w:tcW w:type="dxa" w:w="864"/>
          </w:tcPr>
          <w:p>
            <w:pPr>
              <w:spacing w:after="20"/>
            </w:pPr>
            <w:r/>
            <w:r>
              <w:rPr>
                <w:sz w:val="17"/>
              </w:rPr>
              <w:t>25.40</w:t>
            </w:r>
          </w:p>
        </w:tc>
        <w:tc>
          <w:tcPr>
            <w:tcW w:type="dxa" w:w="1512"/>
          </w:tcPr>
          <w:p>
            <w:pPr>
              <w:spacing w:after="20"/>
            </w:pPr>
            <w:r/>
            <w:r>
              <w:rPr>
                <w:sz w:val="17"/>
              </w:rPr>
              <w:t>229</w:t>
            </w:r>
          </w:p>
        </w:tc>
        <w:tc>
          <w:tcPr>
            <w:tcW w:type="dxa" w:w="1584"/>
          </w:tcPr>
          <w:p>
            <w:pPr>
              <w:spacing w:after="20"/>
            </w:pPr>
            <w:r/>
            <w:r>
              <w:rPr>
                <w:sz w:val="17"/>
              </w:rPr>
              <w:t>111,958</w:t>
            </w:r>
          </w:p>
        </w:tc>
        <w:tc>
          <w:tcPr>
            <w:tcW w:type="dxa" w:w="1080"/>
          </w:tcPr>
          <w:p>
            <w:pPr>
              <w:spacing w:after="20"/>
            </w:pPr>
            <w:r/>
            <w:r>
              <w:rPr>
                <w:sz w:val="17"/>
              </w:rPr>
              <w:t>764</w:t>
            </w:r>
          </w:p>
        </w:tc>
        <w:tc>
          <w:tcPr>
            <w:tcW w:type="dxa" w:w="1296"/>
          </w:tcPr>
          <w:p>
            <w:pPr>
              <w:spacing w:after="20"/>
            </w:pPr>
            <w:r/>
            <w:r>
              <w:rPr>
                <w:sz w:val="17"/>
              </w:rPr>
              <w:t>0.68%</w:t>
            </w:r>
          </w:p>
        </w:tc>
      </w:tr>
      <w:tr>
        <w:tc>
          <w:tcPr>
            <w:tcW w:type="dxa" w:w="1296"/>
            <w:shd w:fill="F2F5F8"/>
          </w:tcPr>
          <w:p>
            <w:pPr>
              <w:spacing w:after="20"/>
            </w:pPr>
            <w:r/>
            <w:r>
              <w:rPr>
                <w:sz w:val="17"/>
              </w:rPr>
              <w:t>slow</w:t>
            </w:r>
          </w:p>
        </w:tc>
        <w:tc>
          <w:tcPr>
            <w:tcW w:type="dxa" w:w="1440"/>
            <w:shd w:fill="F2F5F8"/>
          </w:tcPr>
          <w:p>
            <w:pPr>
              <w:spacing w:after="20"/>
            </w:pPr>
            <w:r/>
            <w:r>
              <w:rPr>
                <w:sz w:val="17"/>
              </w:rPr>
              <w:t>26.2–27.0</w:t>
            </w:r>
          </w:p>
        </w:tc>
        <w:tc>
          <w:tcPr>
            <w:tcW w:type="dxa" w:w="864"/>
            <w:shd w:fill="F2F5F8"/>
          </w:tcPr>
          <w:p>
            <w:pPr>
              <w:spacing w:after="20"/>
            </w:pPr>
            <w:r/>
            <w:r>
              <w:rPr>
                <w:sz w:val="17"/>
              </w:rPr>
              <w:t>26.64</w:t>
            </w:r>
          </w:p>
        </w:tc>
        <w:tc>
          <w:tcPr>
            <w:tcW w:type="dxa" w:w="1512"/>
            <w:shd w:fill="F2F5F8"/>
          </w:tcPr>
          <w:p>
            <w:pPr>
              <w:spacing w:after="20"/>
            </w:pPr>
            <w:r/>
            <w:r>
              <w:rPr>
                <w:sz w:val="17"/>
              </w:rPr>
              <w:t>276</w:t>
            </w:r>
          </w:p>
        </w:tc>
        <w:tc>
          <w:tcPr>
            <w:tcW w:type="dxa" w:w="1584"/>
            <w:shd w:fill="F2F5F8"/>
          </w:tcPr>
          <w:p>
            <w:pPr>
              <w:spacing w:after="20"/>
            </w:pPr>
            <w:r/>
            <w:r>
              <w:rPr>
                <w:sz w:val="17"/>
              </w:rPr>
              <w:t>121,320</w:t>
            </w:r>
          </w:p>
        </w:tc>
        <w:tc>
          <w:tcPr>
            <w:tcW w:type="dxa" w:w="1080"/>
            <w:shd w:fill="F2F5F8"/>
          </w:tcPr>
          <w:p>
            <w:pPr>
              <w:spacing w:after="20"/>
            </w:pPr>
            <w:r/>
            <w:r>
              <w:rPr>
                <w:sz w:val="17"/>
              </w:rPr>
              <w:t>1,482</w:t>
            </w:r>
          </w:p>
        </w:tc>
        <w:tc>
          <w:tcPr>
            <w:tcW w:type="dxa" w:w="1296"/>
            <w:shd w:fill="F2F5F8"/>
          </w:tcPr>
          <w:p>
            <w:pPr>
              <w:spacing w:after="20"/>
            </w:pPr>
            <w:r/>
            <w:r>
              <w:rPr>
                <w:sz w:val="17"/>
              </w:rPr>
              <w:t>1.22%</w:t>
            </w:r>
          </w:p>
        </w:tc>
      </w:tr>
      <w:tr>
        <w:tc>
          <w:tcPr>
            <w:tcW w:type="dxa" w:w="1296"/>
          </w:tcPr>
          <w:p>
            <w:pPr>
              <w:spacing w:after="20"/>
            </w:pPr>
            <w:r/>
            <w:r>
              <w:rPr>
                <w:sz w:val="17"/>
              </w:rPr>
              <w:t>mid</w:t>
            </w:r>
          </w:p>
        </w:tc>
        <w:tc>
          <w:tcPr>
            <w:tcW w:type="dxa" w:w="1440"/>
          </w:tcPr>
          <w:p>
            <w:pPr>
              <w:spacing w:after="20"/>
            </w:pPr>
            <w:r/>
            <w:r>
              <w:rPr>
                <w:sz w:val="17"/>
              </w:rPr>
              <w:t>27.1–27.7</w:t>
            </w:r>
          </w:p>
        </w:tc>
        <w:tc>
          <w:tcPr>
            <w:tcW w:type="dxa" w:w="864"/>
          </w:tcPr>
          <w:p>
            <w:pPr>
              <w:spacing w:after="20"/>
            </w:pPr>
            <w:r/>
            <w:r>
              <w:rPr>
                <w:sz w:val="17"/>
              </w:rPr>
              <w:t>27.39</w:t>
            </w:r>
          </w:p>
        </w:tc>
        <w:tc>
          <w:tcPr>
            <w:tcW w:type="dxa" w:w="1512"/>
          </w:tcPr>
          <w:p>
            <w:pPr>
              <w:spacing w:after="20"/>
            </w:pPr>
            <w:r/>
            <w:r>
              <w:rPr>
                <w:sz w:val="17"/>
              </w:rPr>
              <w:t>280</w:t>
            </w:r>
          </w:p>
        </w:tc>
        <w:tc>
          <w:tcPr>
            <w:tcW w:type="dxa" w:w="1584"/>
          </w:tcPr>
          <w:p>
            <w:pPr>
              <w:spacing w:after="20"/>
            </w:pPr>
            <w:r/>
            <w:r>
              <w:rPr>
                <w:sz w:val="17"/>
              </w:rPr>
              <w:t>104,050</w:t>
            </w:r>
          </w:p>
        </w:tc>
        <w:tc>
          <w:tcPr>
            <w:tcW w:type="dxa" w:w="1080"/>
          </w:tcPr>
          <w:p>
            <w:pPr>
              <w:spacing w:after="20"/>
            </w:pPr>
            <w:r/>
            <w:r>
              <w:rPr>
                <w:sz w:val="17"/>
              </w:rPr>
              <w:t>1,954</w:t>
            </w:r>
          </w:p>
        </w:tc>
        <w:tc>
          <w:tcPr>
            <w:tcW w:type="dxa" w:w="1296"/>
          </w:tcPr>
          <w:p>
            <w:pPr>
              <w:spacing w:after="20"/>
            </w:pPr>
            <w:r/>
            <w:r>
              <w:rPr>
                <w:sz w:val="17"/>
              </w:rPr>
              <w:t>1.88%</w:t>
            </w:r>
          </w:p>
        </w:tc>
      </w:tr>
      <w:tr>
        <w:tc>
          <w:tcPr>
            <w:tcW w:type="dxa" w:w="1296"/>
            <w:shd w:fill="F2F5F8"/>
          </w:tcPr>
          <w:p>
            <w:pPr>
              <w:spacing w:after="20"/>
            </w:pPr>
            <w:r/>
            <w:r>
              <w:rPr>
                <w:sz w:val="17"/>
              </w:rPr>
              <w:t>fast</w:t>
            </w:r>
          </w:p>
        </w:tc>
        <w:tc>
          <w:tcPr>
            <w:tcW w:type="dxa" w:w="1440"/>
            <w:shd w:fill="F2F5F8"/>
          </w:tcPr>
          <w:p>
            <w:pPr>
              <w:spacing w:after="20"/>
            </w:pPr>
            <w:r/>
            <w:r>
              <w:rPr>
                <w:sz w:val="17"/>
              </w:rPr>
              <w:t>27.8–28.4</w:t>
            </w:r>
          </w:p>
        </w:tc>
        <w:tc>
          <w:tcPr>
            <w:tcW w:type="dxa" w:w="864"/>
            <w:shd w:fill="F2F5F8"/>
          </w:tcPr>
          <w:p>
            <w:pPr>
              <w:spacing w:after="20"/>
            </w:pPr>
            <w:r/>
            <w:r>
              <w:rPr>
                <w:sz w:val="17"/>
              </w:rPr>
              <w:t>28.09</w:t>
            </w:r>
          </w:p>
        </w:tc>
        <w:tc>
          <w:tcPr>
            <w:tcW w:type="dxa" w:w="1512"/>
            <w:shd w:fill="F2F5F8"/>
          </w:tcPr>
          <w:p>
            <w:pPr>
              <w:spacing w:after="20"/>
            </w:pPr>
            <w:r/>
            <w:r>
              <w:rPr>
                <w:sz w:val="17"/>
              </w:rPr>
              <w:t>277</w:t>
            </w:r>
          </w:p>
        </w:tc>
        <w:tc>
          <w:tcPr>
            <w:tcW w:type="dxa" w:w="1584"/>
            <w:shd w:fill="F2F5F8"/>
          </w:tcPr>
          <w:p>
            <w:pPr>
              <w:spacing w:after="20"/>
            </w:pPr>
            <w:r/>
            <w:r>
              <w:rPr>
                <w:sz w:val="17"/>
              </w:rPr>
              <w:t>107,506</w:t>
            </w:r>
          </w:p>
        </w:tc>
        <w:tc>
          <w:tcPr>
            <w:tcW w:type="dxa" w:w="1080"/>
            <w:shd w:fill="F2F5F8"/>
          </w:tcPr>
          <w:p>
            <w:pPr>
              <w:spacing w:after="20"/>
            </w:pPr>
            <w:r/>
            <w:r>
              <w:rPr>
                <w:sz w:val="17"/>
              </w:rPr>
              <w:t>3,309</w:t>
            </w:r>
          </w:p>
        </w:tc>
        <w:tc>
          <w:tcPr>
            <w:tcW w:type="dxa" w:w="1296"/>
            <w:shd w:fill="F2F5F8"/>
          </w:tcPr>
          <w:p>
            <w:pPr>
              <w:spacing w:after="20"/>
            </w:pPr>
            <w:r/>
            <w:r>
              <w:rPr>
                <w:sz w:val="17"/>
              </w:rPr>
              <w:t>3.08%</w:t>
            </w:r>
          </w:p>
        </w:tc>
      </w:tr>
      <w:tr>
        <w:tc>
          <w:tcPr>
            <w:tcW w:type="dxa" w:w="1296"/>
          </w:tcPr>
          <w:p>
            <w:pPr>
              <w:spacing w:after="20"/>
            </w:pPr>
            <w:r/>
            <w:r>
              <w:rPr>
                <w:sz w:val="17"/>
              </w:rPr>
              <w:t>fastest</w:t>
            </w:r>
          </w:p>
        </w:tc>
        <w:tc>
          <w:tcPr>
            <w:tcW w:type="dxa" w:w="1440"/>
          </w:tcPr>
          <w:p>
            <w:pPr>
              <w:spacing w:after="20"/>
            </w:pPr>
            <w:r/>
            <w:r>
              <w:rPr>
                <w:sz w:val="17"/>
              </w:rPr>
              <w:t>28.5–30.6</w:t>
            </w:r>
          </w:p>
        </w:tc>
        <w:tc>
          <w:tcPr>
            <w:tcW w:type="dxa" w:w="864"/>
          </w:tcPr>
          <w:p>
            <w:pPr>
              <w:spacing w:after="20"/>
            </w:pPr>
            <w:r/>
            <w:r>
              <w:rPr>
                <w:sz w:val="17"/>
              </w:rPr>
              <w:t>29.06</w:t>
            </w:r>
          </w:p>
        </w:tc>
        <w:tc>
          <w:tcPr>
            <w:tcW w:type="dxa" w:w="1512"/>
          </w:tcPr>
          <w:p>
            <w:pPr>
              <w:spacing w:after="20"/>
            </w:pPr>
            <w:r/>
            <w:r>
              <w:rPr>
                <w:sz w:val="17"/>
              </w:rPr>
              <w:t>236</w:t>
            </w:r>
          </w:p>
        </w:tc>
        <w:tc>
          <w:tcPr>
            <w:tcW w:type="dxa" w:w="1584"/>
          </w:tcPr>
          <w:p>
            <w:pPr>
              <w:spacing w:after="20"/>
            </w:pPr>
            <w:r/>
            <w:r>
              <w:rPr>
                <w:sz w:val="17"/>
              </w:rPr>
              <w:t>106,989</w:t>
            </w:r>
          </w:p>
        </w:tc>
        <w:tc>
          <w:tcPr>
            <w:tcW w:type="dxa" w:w="1080"/>
          </w:tcPr>
          <w:p>
            <w:pPr>
              <w:spacing w:after="20"/>
            </w:pPr>
            <w:r/>
            <w:r>
              <w:rPr>
                <w:sz w:val="17"/>
              </w:rPr>
              <w:t>5,170</w:t>
            </w:r>
          </w:p>
        </w:tc>
        <w:tc>
          <w:tcPr>
            <w:tcW w:type="dxa" w:w="1296"/>
          </w:tcPr>
          <w:p>
            <w:pPr>
              <w:spacing w:after="20"/>
            </w:pPr>
            <w:r/>
            <w:r>
              <w:rPr>
                <w:sz w:val="17"/>
              </w:rPr>
              <w:t>4.83%</w:t>
            </w:r>
          </w:p>
        </w:tc>
      </w:tr>
    </w:tbl>
    <w:p>
      <w:pPr>
        <w:spacing w:after="160"/>
      </w:pPr>
      <w:r>
        <w:rPr>
          <w:b w:val="0"/>
          <w:i w:val="0"/>
          <w:sz w:val="19"/>
        </w:rPr>
        <w:t>This is the most consequential table in the document for interpreting everything above it. The fastest quintile attempts at 4.83% and the slowest at 0.68% — a 7.1× gradient — while facing near-identical shares of total opportunity (18.7% to 21.9%). Runners and coaching staffs select attempts heavily on speed. Section 3.6 draws out what that does to the per-attempt models.</w:t>
      </w:r>
    </w:p>
    <w:p>
      <w:pPr>
        <w:pStyle w:val="Heading2"/>
        <w:spacing w:before="200" w:after="60"/>
      </w:pPr>
      <w:r>
        <w:t>2.10 · The rule change, and the measured cost of ignoring it</w:t>
      </w:r>
    </w:p>
    <w:p>
      <w:pPr>
        <w:jc w:val="center"/>
      </w:pPr>
      <w:r>
        <w:drawing>
          <wp:inline xmlns:a="http://schemas.openxmlformats.org/drawingml/2006/main" xmlns:pic="http://schemas.openxmlformats.org/drawingml/2006/picture">
            <wp:extent cx="6309360" cy="2823812"/>
            <wp:docPr id="2" name="Picture 2"/>
            <wp:cNvGraphicFramePr>
              <a:graphicFrameLocks noChangeAspect="1"/>
            </wp:cNvGraphicFramePr>
            <a:graphic>
              <a:graphicData uri="http://schemas.openxmlformats.org/drawingml/2006/picture">
                <pic:pic>
                  <pic:nvPicPr>
                    <pic:cNvPr id="0" name="Fig_eras_fits.png"/>
                    <pic:cNvPicPr/>
                  </pic:nvPicPr>
                  <pic:blipFill>
                    <a:blip r:embed="rId10"/>
                    <a:stretch>
                      <a:fillRect/>
                    </a:stretch>
                  </pic:blipFill>
                  <pic:spPr>
                    <a:xfrm>
                      <a:off x="0" y="0"/>
                      <a:ext cx="6309360" cy="2823812"/>
                    </a:xfrm>
                    <a:prstGeom prst="rect"/>
                  </pic:spPr>
                </pic:pic>
              </a:graphicData>
            </a:graphic>
          </wp:inline>
        </w:drawing>
      </w:r>
    </w:p>
    <w:p>
      <w:pPr>
        <w:spacing w:after="200"/>
        <w:jc w:val="center"/>
      </w:pPr>
      <w:r>
        <w:rPr>
          <w:b w:val="0"/>
          <w:i/>
          <w:color w:val="666666"/>
          <w:sz w:val="17"/>
        </w:rPr>
        <w:t>Panel A: the baseline Burst subtracts. Panel B: the price of speed, before and after 2023.</w:t>
      </w:r>
    </w:p>
    <w:p>
      <w:pPr>
        <w:spacing w:after="100"/>
      </w:pPr>
      <w:r>
        <w:rPr>
          <w:b w:val="0"/>
          <w:i w:val="0"/>
          <w:sz w:val="19"/>
        </w:rPr>
        <w:t>Between the pre- and post-2023 fits: the league success rate rose 76.4% → 80.4%; the value of one extra ft/s of sprint speed fell +2.20 → +1.14 percentage points, a 48% reduction; and the ground-gained slope steepened -0.403 → -0.721 ft per ft/s (1.8× steeper), so the ground-gained gap between slow and fast runners widened. The correlation between ground gained and speed strengthened from -0.296 to -0.478 over the same break.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C2340"/>
          </w:tcPr>
          <w:p>
            <w:pPr>
              <w:spacing w:after="20"/>
            </w:pPr>
            <w:r/>
            <w:r>
              <w:rPr>
                <w:b/>
                <w:color w:val="FFFFFF"/>
                <w:sz w:val="17"/>
              </w:rPr>
              <w:t>Scored pool</w:t>
            </w:r>
          </w:p>
        </w:tc>
        <w:tc>
          <w:tcPr>
            <w:tcW w:type="dxa" w:w="1584"/>
            <w:shd w:fill="0C2340"/>
          </w:tcPr>
          <w:p>
            <w:pPr>
              <w:spacing w:after="20"/>
            </w:pPr>
            <w:r/>
            <w:r>
              <w:rPr>
                <w:b/>
                <w:color w:val="FFFFFF"/>
                <w:sz w:val="17"/>
              </w:rPr>
              <w:t>Fit used instead</w:t>
            </w:r>
          </w:p>
        </w:tc>
        <w:tc>
          <w:tcPr>
            <w:tcW w:type="dxa" w:w="1512"/>
            <w:shd w:fill="0C2340"/>
          </w:tcPr>
          <w:p>
            <w:pPr>
              <w:spacing w:after="20"/>
            </w:pPr>
            <w:r/>
            <w:r>
              <w:rPr>
                <w:b/>
                <w:color w:val="FFFFFF"/>
                <w:sz w:val="17"/>
              </w:rPr>
              <w:t>Mean Steal+ shift</w:t>
            </w:r>
          </w:p>
        </w:tc>
        <w:tc>
          <w:tcPr>
            <w:tcW w:type="dxa" w:w="1008"/>
            <w:shd w:fill="0C2340"/>
          </w:tcPr>
          <w:p>
            <w:pPr>
              <w:spacing w:after="20"/>
            </w:pPr>
            <w:r/>
            <w:r>
              <w:rPr>
                <w:b/>
                <w:color w:val="FFFFFF"/>
                <w:sz w:val="17"/>
              </w:rPr>
              <w:t>Max shift</w:t>
            </w:r>
          </w:p>
        </w:tc>
        <w:tc>
          <w:tcPr>
            <w:tcW w:type="dxa" w:w="1440"/>
            <w:shd w:fill="0C2340"/>
          </w:tcPr>
          <w:p>
            <w:pPr>
              <w:spacing w:after="20"/>
            </w:pPr>
            <w:r/>
            <w:r>
              <w:rPr>
                <w:b/>
                <w:color w:val="FFFFFF"/>
                <w:sz w:val="17"/>
              </w:rPr>
              <w:t>Spearman on ranks</w:t>
            </w:r>
          </w:p>
        </w:tc>
        <w:tc>
          <w:tcPr>
            <w:tcW w:type="dxa" w:w="2520"/>
            <w:shd w:fill="0C2340"/>
          </w:tcPr>
          <w:p>
            <w:pPr>
              <w:spacing w:after="20"/>
            </w:pPr>
            <w:r/>
            <w:r>
              <w:rPr>
                <w:b/>
                <w:color w:val="FFFFFF"/>
                <w:sz w:val="17"/>
              </w:rPr>
              <w:t>corr(Burst, speed) own → pooled</w:t>
            </w:r>
          </w:p>
        </w:tc>
      </w:tr>
      <w:tr>
        <w:tc>
          <w:tcPr>
            <w:tcW w:type="dxa" w:w="1656"/>
          </w:tcPr>
          <w:p>
            <w:pPr>
              <w:spacing w:after="20"/>
            </w:pPr>
            <w:r/>
            <w:r>
              <w:rPr>
                <w:sz w:val="17"/>
              </w:rPr>
              <w:t>POST 2023-2026</w:t>
            </w:r>
          </w:p>
        </w:tc>
        <w:tc>
          <w:tcPr>
            <w:tcW w:type="dxa" w:w="1584"/>
          </w:tcPr>
          <w:p>
            <w:pPr>
              <w:spacing w:after="20"/>
            </w:pPr>
            <w:r/>
            <w:r>
              <w:rPr>
                <w:sz w:val="17"/>
              </w:rPr>
              <w:t>ALL 2016-2026</w:t>
            </w:r>
          </w:p>
        </w:tc>
        <w:tc>
          <w:tcPr>
            <w:tcW w:type="dxa" w:w="1512"/>
          </w:tcPr>
          <w:p>
            <w:pPr>
              <w:spacing w:after="20"/>
            </w:pPr>
            <w:r/>
            <w:r>
              <w:rPr>
                <w:sz w:val="17"/>
              </w:rPr>
              <w:t>+0.98</w:t>
            </w:r>
          </w:p>
        </w:tc>
        <w:tc>
          <w:tcPr>
            <w:tcW w:type="dxa" w:w="1008"/>
          </w:tcPr>
          <w:p>
            <w:pPr>
              <w:spacing w:after="20"/>
            </w:pPr>
            <w:r/>
            <w:r>
              <w:rPr>
                <w:sz w:val="17"/>
              </w:rPr>
              <w:t>4.46</w:t>
            </w:r>
          </w:p>
        </w:tc>
        <w:tc>
          <w:tcPr>
            <w:tcW w:type="dxa" w:w="1440"/>
          </w:tcPr>
          <w:p>
            <w:pPr>
              <w:spacing w:after="20"/>
            </w:pPr>
            <w:r/>
            <w:r>
              <w:rPr>
                <w:sz w:val="17"/>
              </w:rPr>
              <w:t>0.9942</w:t>
            </w:r>
          </w:p>
        </w:tc>
        <w:tc>
          <w:tcPr>
            <w:tcW w:type="dxa" w:w="2520"/>
          </w:tcPr>
          <w:p>
            <w:pPr>
              <w:spacing w:after="20"/>
            </w:pPr>
            <w:r/>
            <w:r>
              <w:rPr>
                <w:sz w:val="17"/>
              </w:rPr>
              <w:t>-0.000 → -0.139</w:t>
            </w:r>
          </w:p>
        </w:tc>
      </w:tr>
      <w:tr>
        <w:tc>
          <w:tcPr>
            <w:tcW w:type="dxa" w:w="1656"/>
            <w:shd w:fill="F2F5F8"/>
          </w:tcPr>
          <w:p>
            <w:pPr>
              <w:spacing w:after="20"/>
            </w:pPr>
            <w:r/>
            <w:r>
              <w:rPr>
                <w:sz w:val="17"/>
              </w:rPr>
              <w:t>PRE 2016-2022</w:t>
            </w:r>
          </w:p>
        </w:tc>
        <w:tc>
          <w:tcPr>
            <w:tcW w:type="dxa" w:w="1584"/>
            <w:shd w:fill="F2F5F8"/>
          </w:tcPr>
          <w:p>
            <w:pPr>
              <w:spacing w:after="20"/>
            </w:pPr>
            <w:r/>
            <w:r>
              <w:rPr>
                <w:sz w:val="17"/>
              </w:rPr>
              <w:t>ALL 2016-2026</w:t>
            </w:r>
          </w:p>
        </w:tc>
        <w:tc>
          <w:tcPr>
            <w:tcW w:type="dxa" w:w="1512"/>
            <w:shd w:fill="F2F5F8"/>
          </w:tcPr>
          <w:p>
            <w:pPr>
              <w:spacing w:after="20"/>
            </w:pPr>
            <w:r/>
            <w:r>
              <w:rPr>
                <w:sz w:val="17"/>
              </w:rPr>
              <w:t>-0.58</w:t>
            </w:r>
          </w:p>
        </w:tc>
        <w:tc>
          <w:tcPr>
            <w:tcW w:type="dxa" w:w="1008"/>
            <w:shd w:fill="F2F5F8"/>
          </w:tcPr>
          <w:p>
            <w:pPr>
              <w:spacing w:after="20"/>
            </w:pPr>
            <w:r/>
            <w:r>
              <w:rPr>
                <w:sz w:val="17"/>
              </w:rPr>
              <w:t>2.65</w:t>
            </w:r>
          </w:p>
        </w:tc>
        <w:tc>
          <w:tcPr>
            <w:tcW w:type="dxa" w:w="1440"/>
            <w:shd w:fill="F2F5F8"/>
          </w:tcPr>
          <w:p>
            <w:pPr>
              <w:spacing w:after="20"/>
            </w:pPr>
            <w:r/>
            <w:r>
              <w:rPr>
                <w:sz w:val="17"/>
              </w:rPr>
              <w:t>0.9972</w:t>
            </w:r>
          </w:p>
        </w:tc>
        <w:tc>
          <w:tcPr>
            <w:tcW w:type="dxa" w:w="2520"/>
            <w:shd w:fill="F2F5F8"/>
          </w:tcPr>
          <w:p>
            <w:pPr>
              <w:spacing w:after="20"/>
            </w:pPr>
            <w:r/>
            <w:r>
              <w:rPr>
                <w:sz w:val="17"/>
              </w:rPr>
              <w:t>+0.000 → +0.100</w:t>
            </w:r>
          </w:p>
        </w:tc>
      </w:tr>
    </w:tbl>
    <w:p>
      <w:pPr>
        <w:spacing w:after="160"/>
      </w:pPr>
      <w:r>
        <w:rPr>
          <w:b w:val="0"/>
          <w:i w:val="0"/>
          <w:sz w:val="19"/>
        </w:rPr>
        <w:t>Scoring modern runners against a pooled fit barely disturbs the ordering (Spearman 0.994), so a leaderboard built that way would look approximately correct. What breaks is the property the metric exists for: Burst stops being speed-neutral, moving from 0.000 to −0.159 against sprint speed. The metric silently reverts to partially measuring wheels. Pooling was therefore rejected on a measurement, not on principle.</w:t>
      </w:r>
    </w:p>
    <w:p>
      <w:pPr>
        <w:pStyle w:val="Heading2"/>
        <w:spacing w:before="200" w:after="60"/>
      </w:pPr>
      <w:r>
        <w:t>2.11 · Verification and diagnostics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0C2340"/>
          </w:tcPr>
          <w:p>
            <w:pPr>
              <w:spacing w:after="20"/>
            </w:pPr>
            <w:r/>
            <w:r>
              <w:rPr>
                <w:b/>
                <w:color w:val="FFFFFF"/>
                <w:sz w:val="17"/>
              </w:rPr>
              <w:t>Guard</w:t>
            </w:r>
          </w:p>
        </w:tc>
        <w:tc>
          <w:tcPr>
            <w:tcW w:type="dxa" w:w="5544"/>
            <w:shd w:fill="0C2340"/>
          </w:tcPr>
          <w:p>
            <w:pPr>
              <w:spacing w:after="20"/>
            </w:pPr>
            <w:r/>
            <w:r>
              <w:rPr>
                <w:b/>
                <w:color w:val="FFFFFF"/>
                <w:sz w:val="17"/>
              </w:rPr>
              <w:t>What it asserts</w:t>
            </w:r>
          </w:p>
        </w:tc>
        <w:tc>
          <w:tcPr>
            <w:tcW w:type="dxa" w:w="2664"/>
            <w:shd w:fill="0C2340"/>
          </w:tcPr>
          <w:p>
            <w:pPr>
              <w:spacing w:after="20"/>
            </w:pPr>
            <w:r/>
            <w:r>
              <w:rPr>
                <w:b/>
                <w:color w:val="FFFFFF"/>
                <w:sz w:val="17"/>
              </w:rPr>
              <w:t>Result</w:t>
            </w:r>
          </w:p>
        </w:tc>
      </w:tr>
      <w:tr>
        <w:tc>
          <w:tcPr>
            <w:tcW w:type="dxa" w:w="1800"/>
          </w:tcPr>
          <w:p>
            <w:pPr>
              <w:spacing w:after="20"/>
            </w:pPr>
            <w:r/>
            <w:r>
              <w:rPr>
                <w:sz w:val="17"/>
              </w:rPr>
              <w:t>n=5 purity</w:t>
            </w:r>
          </w:p>
        </w:tc>
        <w:tc>
          <w:tcPr>
            <w:tcW w:type="dxa" w:w="5544"/>
          </w:tcPr>
          <w:p>
            <w:pPr>
              <w:spacing w:after="20"/>
            </w:pPr>
            <w:r/>
            <w:r>
              <w:rPr>
                <w:sz w:val="17"/>
              </w:rPr>
              <w:t>5 runner-seasons scored alone equal the same 5 scored inside the full pool, over 200 random draws per era</w:t>
            </w:r>
          </w:p>
        </w:tc>
        <w:tc>
          <w:tcPr>
            <w:tcW w:type="dxa" w:w="2664"/>
          </w:tcPr>
          <w:p>
            <w:pPr>
              <w:spacing w:after="20"/>
            </w:pPr>
            <w:r/>
            <w:r>
              <w:rPr>
                <w:sz w:val="17"/>
              </w:rPr>
              <w:t>0.00e+00 — identical to the last bit</w:t>
            </w:r>
          </w:p>
        </w:tc>
      </w:tr>
      <w:tr>
        <w:tc>
          <w:tcPr>
            <w:tcW w:type="dxa" w:w="1800"/>
            <w:shd w:fill="F2F5F8"/>
          </w:tcPr>
          <w:p>
            <w:pPr>
              <w:spacing w:after="20"/>
            </w:pPr>
            <w:r/>
            <w:r>
              <w:rPr>
                <w:sz w:val="17"/>
              </w:rPr>
              <w:t>Negative control</w:t>
            </w:r>
          </w:p>
        </w:tc>
        <w:tc>
          <w:tcPr>
            <w:tcW w:type="dxa" w:w="5544"/>
            <w:shd w:fill="F2F5F8"/>
          </w:tcPr>
          <w:p>
            <w:pPr>
              <w:spacing w:after="20"/>
            </w:pPr>
            <w:r/>
            <w:r>
              <w:rPr>
                <w:sz w:val="17"/>
              </w:rPr>
              <w:t>the purity check must FAIL against a scorer rigged to rank percentiles within the batch</w:t>
            </w:r>
          </w:p>
        </w:tc>
        <w:tc>
          <w:tcPr>
            <w:tcW w:type="dxa" w:w="2664"/>
            <w:shd w:fill="F2F5F8"/>
          </w:tcPr>
          <w:p>
            <w:pPr>
              <w:spacing w:after="20"/>
            </w:pPr>
            <w:r/>
            <w:r>
              <w:rPr>
                <w:sz w:val="17"/>
              </w:rPr>
              <w:t>caught at 48.2, clean at 0.0 once restored</w:t>
            </w:r>
          </w:p>
        </w:tc>
      </w:tr>
      <w:tr>
        <w:tc>
          <w:tcPr>
            <w:tcW w:type="dxa" w:w="1800"/>
          </w:tcPr>
          <w:p>
            <w:pPr>
              <w:spacing w:after="20"/>
            </w:pPr>
            <w:r/>
            <w:r>
              <w:rPr>
                <w:sz w:val="17"/>
              </w:rPr>
              <w:t>Leak audit</w:t>
            </w:r>
          </w:p>
        </w:tc>
        <w:tc>
          <w:tcPr>
            <w:tcW w:type="dxa" w:w="5544"/>
          </w:tcPr>
          <w:p>
            <w:pPr>
              <w:spacing w:after="20"/>
            </w:pPr>
            <w:r/>
            <w:r>
              <w:rPr>
                <w:sz w:val="17"/>
              </w:rPr>
              <w:t>none of 11 outcome-derived column names reaches any feature list</w:t>
            </w:r>
          </w:p>
        </w:tc>
        <w:tc>
          <w:tcPr>
            <w:tcW w:type="dxa" w:w="2664"/>
          </w:tcPr>
          <w:p>
            <w:pPr>
              <w:spacing w:after="20"/>
            </w:pPr>
            <w:r/>
            <w:r>
              <w:rPr>
                <w:sz w:val="17"/>
              </w:rPr>
              <w:t>all 11 absent</w:t>
            </w:r>
          </w:p>
        </w:tc>
      </w:tr>
      <w:tr>
        <w:tc>
          <w:tcPr>
            <w:tcW w:type="dxa" w:w="1800"/>
            <w:shd w:fill="F2F5F8"/>
          </w:tcPr>
          <w:p>
            <w:pPr>
              <w:spacing w:after="20"/>
            </w:pPr>
            <w:r/>
            <w:r>
              <w:rPr>
                <w:sz w:val="17"/>
              </w:rPr>
              <w:t>Collinearity guard</w:t>
            </w:r>
          </w:p>
        </w:tc>
        <w:tc>
          <w:tcPr>
            <w:tcW w:type="dxa" w:w="5544"/>
            <w:shd w:fill="F2F5F8"/>
          </w:tcPr>
          <w:p>
            <w:pPr>
              <w:spacing w:after="20"/>
            </w:pPr>
            <w:r/>
            <w:r>
              <w:rPr>
                <w:sz w:val="17"/>
              </w:rPr>
              <w:t>max VIF &lt; 10 across every shipped feature set</w:t>
            </w:r>
          </w:p>
        </w:tc>
        <w:tc>
          <w:tcPr>
            <w:tcW w:type="dxa" w:w="2664"/>
            <w:shd w:fill="F2F5F8"/>
          </w:tcPr>
          <w:p>
            <w:pPr>
              <w:spacing w:after="20"/>
            </w:pPr>
            <w:r/>
            <w:r>
              <w:rPr>
                <w:sz w:val="17"/>
              </w:rPr>
              <w:t>v12 leads 1.14 · v12 shipped 6.63 · v11 calculator 1.21</w:t>
            </w:r>
          </w:p>
        </w:tc>
      </w:tr>
      <w:tr>
        <w:tc>
          <w:tcPr>
            <w:tcW w:type="dxa" w:w="1800"/>
          </w:tcPr>
          <w:p>
            <w:pPr>
              <w:spacing w:after="20"/>
            </w:pPr>
            <w:r/>
            <w:r>
              <w:rPr>
                <w:sz w:val="17"/>
              </w:rPr>
              <w:t>Decomposition invariant</w:t>
            </w:r>
          </w:p>
        </w:tc>
        <w:tc>
          <w:tcPr>
            <w:tcW w:type="dxa" w:w="5544"/>
          </w:tcPr>
          <w:p>
            <w:pPr>
              <w:spacing w:after="20"/>
            </w:pPr>
            <w:r/>
            <w:r>
              <w:rPr>
                <w:sz w:val="17"/>
              </w:rPr>
              <w:t>Net Bases = NetSpeed + Steal+ on every subsample</w:t>
            </w:r>
          </w:p>
        </w:tc>
        <w:tc>
          <w:tcPr>
            <w:tcW w:type="dxa" w:w="2664"/>
          </w:tcPr>
          <w:p>
            <w:pPr>
              <w:spacing w:after="20"/>
            </w:pPr>
            <w:r/>
            <w:r>
              <w:rPr>
                <w:sz w:val="17"/>
              </w:rPr>
              <w:t>closes to 3.6e-15</w:t>
            </w:r>
          </w:p>
        </w:tc>
      </w:tr>
    </w:tbl>
    <w:p>
      <w:pPr>
        <w:spacing w:after="160"/>
      </w:pPr>
      <w:r>
        <w:rPr>
          <w:b w:val="0"/>
          <w:i w:val="0"/>
          <w:sz w:val="19"/>
        </w:rPr>
        <w:t>The negative control is what makes the zeros meaningful; a test that always returns zero proves nothing until it is shown to fail on a defect it was built to catch. The collinearity guard is the newest and caught two real defects on its first run: an exact linear dependency among the lead features (VIF 1,588 / 5,836 / 9,532) and a dummy-variable trap in the pitch classes (VIF 561).</w:t>
      </w:r>
    </w:p>
    <w:p>
      <w:r>
        <w:br w:type="page"/>
      </w:r>
    </w:p>
    <w:p>
      <w:pPr>
        <w:pStyle w:val="Heading1"/>
        <w:spacing w:before="260" w:after="80"/>
      </w:pPr>
      <w:r>
        <w:t>3 · Discussion</w:t>
      </w:r>
    </w:p>
    <w:p>
      <w:pPr>
        <w:pStyle w:val="Heading2"/>
        <w:spacing w:before="200" w:after="60"/>
      </w:pPr>
      <w:r>
        <w:t>3.1 · What the evidence actually supports, ranked</w:t>
      </w:r>
    </w:p>
    <w:p>
      <w:pPr>
        <w:spacing w:after="100"/>
      </w:pPr>
      <w:r>
        <w:rPr>
          <w:b w:val="0"/>
          <w:i w:val="0"/>
          <w:sz w:val="20"/>
        </w:rPr>
        <w:t>Not every finding here is equally well established, and treating them as though they were would be the main way to misuse this work.</w:t>
      </w:r>
    </w:p>
    <w:tbl>
      <w:tblPr>
        <w:tblStyle w:val="TableGrid"/>
        <w:tblW w:type="auto" w:w="0"/>
        <w:jc w:val="center"/>
        <w:tblLook w:firstColumn="1" w:firstRow="1" w:lastColumn="0" w:lastRow="0" w:noHBand="0" w:noVBand="1" w:val="04A0"/>
      </w:tblPr>
      <w:tblGrid>
        <w:gridCol w:w="3312"/>
        <w:gridCol w:w="3312"/>
        <w:gridCol w:w="3312"/>
      </w:tblGrid>
      <w:tr>
        <w:tc>
          <w:tcPr>
            <w:tcW w:type="dxa" w:w="2664"/>
            <w:shd w:fill="0C2340"/>
          </w:tcPr>
          <w:p>
            <w:pPr>
              <w:spacing w:after="20"/>
            </w:pPr>
            <w:r/>
            <w:r>
              <w:rPr>
                <w:b/>
                <w:color w:val="FFFFFF"/>
                <w:sz w:val="17"/>
              </w:rPr>
              <w:t>Claim</w:t>
            </w:r>
          </w:p>
        </w:tc>
        <w:tc>
          <w:tcPr>
            <w:tcW w:type="dxa" w:w="1944"/>
            <w:shd w:fill="0C2340"/>
          </w:tcPr>
          <w:p>
            <w:pPr>
              <w:spacing w:after="20"/>
            </w:pPr>
            <w:r/>
            <w:r>
              <w:rPr>
                <w:b/>
                <w:color w:val="FFFFFF"/>
                <w:sz w:val="17"/>
              </w:rPr>
              <w:t>Strength</w:t>
            </w:r>
          </w:p>
        </w:tc>
        <w:tc>
          <w:tcPr>
            <w:tcW w:type="dxa" w:w="5400"/>
            <w:shd w:fill="0C2340"/>
          </w:tcPr>
          <w:p>
            <w:pPr>
              <w:spacing w:after="20"/>
            </w:pPr>
            <w:r/>
            <w:r>
              <w:rPr>
                <w:b/>
                <w:color w:val="FFFFFF"/>
                <w:sz w:val="17"/>
              </w:rPr>
              <w:t>Basis, and what would overturn it</w:t>
            </w:r>
          </w:p>
        </w:tc>
      </w:tr>
      <w:tr>
        <w:tc>
          <w:tcPr>
            <w:tcW w:type="dxa" w:w="2664"/>
          </w:tcPr>
          <w:p>
            <w:pPr>
              <w:spacing w:after="20"/>
            </w:pPr>
            <w:r/>
            <w:r>
              <w:rPr>
                <w:sz w:val="17"/>
              </w:rPr>
              <w:t>Steal+ and Burst are speed-neutral</w:t>
            </w:r>
          </w:p>
        </w:tc>
        <w:tc>
          <w:tcPr>
            <w:tcW w:type="dxa" w:w="1944"/>
          </w:tcPr>
          <w:p>
            <w:pPr>
              <w:spacing w:after="20"/>
            </w:pPr>
            <w:r/>
            <w:r>
              <w:rPr>
                <w:sz w:val="17"/>
              </w:rPr>
              <w:t>Very strong — near-certain</w:t>
            </w:r>
          </w:p>
        </w:tc>
        <w:tc>
          <w:tcPr>
            <w:tcW w:type="dxa" w:w="5400"/>
          </w:tcPr>
          <w:p>
            <w:pPr>
              <w:spacing w:after="20"/>
            </w:pPr>
            <w:r/>
            <w:r>
              <w:rPr>
                <w:sz w:val="17"/>
              </w:rPr>
              <w:t>Constructed to be, and verified at −0.01 / 0.00 overall AND within every speed quintile. This is a property of the arithmetic, not an empirical bet.</w:t>
            </w:r>
          </w:p>
        </w:tc>
      </w:tr>
      <w:tr>
        <w:tc>
          <w:tcPr>
            <w:tcW w:type="dxa" w:w="2664"/>
            <w:shd w:fill="F2F5F8"/>
          </w:tcPr>
          <w:p>
            <w:pPr>
              <w:spacing w:after="20"/>
            </w:pPr>
            <w:r/>
            <w:r>
              <w:rPr>
                <w:sz w:val="17"/>
              </w:rPr>
              <w:t>Ground gained needs a speed adjustment</w:t>
            </w:r>
          </w:p>
        </w:tc>
        <w:tc>
          <w:tcPr>
            <w:tcW w:type="dxa" w:w="1944"/>
            <w:shd w:fill="F2F5F8"/>
          </w:tcPr>
          <w:p>
            <w:pPr>
              <w:spacing w:after="20"/>
            </w:pPr>
            <w:r/>
            <w:r>
              <w:rPr>
                <w:sz w:val="17"/>
              </w:rPr>
              <w:t>Very strong</w:t>
            </w:r>
          </w:p>
        </w:tc>
        <w:tc>
          <w:tcPr>
            <w:tcW w:type="dxa" w:w="5400"/>
            <w:shd w:fill="F2F5F8"/>
          </w:tcPr>
          <w:p>
            <w:pPr>
              <w:spacing w:after="20"/>
            </w:pPr>
            <w:r/>
            <w:r>
              <w:rPr>
                <w:sz w:val="17"/>
              </w:rPr>
              <w:t>b₁ &lt; 0 in all three eras with 1,142 runner-seasons; 22.1% of runners move &gt;20 percentile points between raw and adjusted.</w:t>
            </w:r>
          </w:p>
        </w:tc>
      </w:tr>
      <w:tr>
        <w:tc>
          <w:tcPr>
            <w:tcW w:type="dxa" w:w="2664"/>
          </w:tcPr>
          <w:p>
            <w:pPr>
              <w:spacing w:after="20"/>
            </w:pPr>
            <w:r/>
            <w:r>
              <w:rPr>
                <w:sz w:val="17"/>
              </w:rPr>
              <w:t>A single season's Steal+ is ~20% signal</w:t>
            </w:r>
          </w:p>
        </w:tc>
        <w:tc>
          <w:tcPr>
            <w:tcW w:type="dxa" w:w="1944"/>
          </w:tcPr>
          <w:p>
            <w:pPr>
              <w:spacing w:after="20"/>
            </w:pPr>
            <w:r/>
            <w:r>
              <w:rPr>
                <w:sz w:val="17"/>
              </w:rPr>
              <w:t>Strong</w:t>
            </w:r>
          </w:p>
        </w:tc>
        <w:tc>
          <w:tcPr>
            <w:tcW w:type="dxa" w:w="5400"/>
          </w:tcPr>
          <w:p>
            <w:pPr>
              <w:spacing w:after="20"/>
            </w:pPr>
            <w:r/>
            <w:r>
              <w:rPr>
                <w:sz w:val="17"/>
              </w:rPr>
              <w:t>A closed-form binomial model and an independent year-over-year correlation agree to within 0.01. Would be overturned by evidence that attempts are far from independent.</w:t>
            </w:r>
          </w:p>
        </w:tc>
      </w:tr>
      <w:tr>
        <w:tc>
          <w:tcPr>
            <w:tcW w:type="dxa" w:w="2664"/>
            <w:shd w:fill="F2F5F8"/>
          </w:tcPr>
          <w:p>
            <w:pPr>
              <w:spacing w:after="20"/>
            </w:pPr>
            <w:r/>
            <w:r>
              <w:rPr>
                <w:sz w:val="17"/>
              </w:rPr>
              <w:t>The 2023 rules halved the value of speed</w:t>
            </w:r>
          </w:p>
        </w:tc>
        <w:tc>
          <w:tcPr>
            <w:tcW w:type="dxa" w:w="1944"/>
            <w:shd w:fill="F2F5F8"/>
          </w:tcPr>
          <w:p>
            <w:pPr>
              <w:spacing w:after="20"/>
            </w:pPr>
            <w:r/>
            <w:r>
              <w:rPr>
                <w:sz w:val="17"/>
              </w:rPr>
              <w:t>Strong, but observational</w:t>
            </w:r>
          </w:p>
        </w:tc>
        <w:tc>
          <w:tcPr>
            <w:tcW w:type="dxa" w:w="5400"/>
            <w:shd w:fill="F2F5F8"/>
          </w:tcPr>
          <w:p>
            <w:pPr>
              <w:spacing w:after="20"/>
            </w:pPr>
            <w:r/>
            <w:r>
              <w:rPr>
                <w:sz w:val="17"/>
              </w:rPr>
              <w:t>690 vs 452 runner-seasons either side. It is a before/after comparison, not a controlled experiment — roster and strategy composition also changed.</w:t>
            </w:r>
          </w:p>
        </w:tc>
      </w:tr>
      <w:tr>
        <w:tc>
          <w:tcPr>
            <w:tcW w:type="dxa" w:w="2664"/>
          </w:tcPr>
          <w:p>
            <w:pPr>
              <w:spacing w:after="20"/>
            </w:pPr>
            <w:r/>
            <w:r>
              <w:rPr>
                <w:sz w:val="17"/>
              </w:rPr>
              <w:t>Burst is the most repeatable base-stealing quantity</w:t>
            </w:r>
          </w:p>
        </w:tc>
        <w:tc>
          <w:tcPr>
            <w:tcW w:type="dxa" w:w="1944"/>
          </w:tcPr>
          <w:p>
            <w:pPr>
              <w:spacing w:after="20"/>
            </w:pPr>
            <w:r/>
            <w:r>
              <w:rPr>
                <w:sz w:val="17"/>
              </w:rPr>
              <w:t>Moderate</w:t>
            </w:r>
          </w:p>
        </w:tc>
        <w:tc>
          <w:tcPr>
            <w:tcW w:type="dxa" w:w="5400"/>
          </w:tcPr>
          <w:p>
            <w:pPr>
              <w:spacing w:after="20"/>
            </w:pPr>
            <w:r/>
            <w:r>
              <w:rPr>
                <w:sz w:val="17"/>
              </w:rPr>
              <w:t>0.48 year-over-year on n = 224 pairs; clearly beats the alternatives here, but 0.48 is not high in absolute terms.</w:t>
            </w:r>
          </w:p>
        </w:tc>
      </w:tr>
      <w:tr>
        <w:tc>
          <w:tcPr>
            <w:tcW w:type="dxa" w:w="2664"/>
            <w:shd w:fill="F2F5F8"/>
          </w:tcPr>
          <w:p>
            <w:pPr>
              <w:spacing w:after="20"/>
            </w:pPr>
            <w:r/>
            <w:r>
              <w:rPr>
                <w:sz w:val="17"/>
              </w:rPr>
              <w:t>Burst measures coachable technique</w:t>
            </w:r>
          </w:p>
        </w:tc>
        <w:tc>
          <w:tcPr>
            <w:tcW w:type="dxa" w:w="1944"/>
            <w:shd w:fill="F2F5F8"/>
          </w:tcPr>
          <w:p>
            <w:pPr>
              <w:spacing w:after="20"/>
            </w:pPr>
            <w:r/>
            <w:r>
              <w:rPr>
                <w:sz w:val="17"/>
              </w:rPr>
              <w:t>Weak — an interpretation, not a result</w:t>
            </w:r>
          </w:p>
        </w:tc>
        <w:tc>
          <w:tcPr>
            <w:tcW w:type="dxa" w:w="5400"/>
            <w:shd w:fill="F2F5F8"/>
          </w:tcPr>
          <w:p>
            <w:pPr>
              <w:spacing w:after="20"/>
            </w:pPr>
            <w:r/>
            <w:r>
              <w:rPr>
                <w:sz w:val="17"/>
              </w:rPr>
              <w:t>The data show it is stable and speed-independent. That it RESPONDS to coaching is an inference; nothing here is an intervention study.</w:t>
            </w:r>
          </w:p>
        </w:tc>
      </w:tr>
    </w:tbl>
    <w:p>
      <w:pPr>
        <w:pStyle w:val="Heading2"/>
        <w:spacing w:before="200" w:after="60"/>
      </w:pPr>
      <w:r>
        <w:t>3.2 · The central tension: Steal+ describes, Burst repeats</w:t>
      </w:r>
    </w:p>
    <w:p>
      <w:pPr>
        <w:spacing w:after="100"/>
      </w:pPr>
      <w:r>
        <w:rPr>
          <w:b w:val="0"/>
          <w:i w:val="0"/>
          <w:sz w:val="20"/>
        </w:rPr>
        <w:t>The most useful thing the validation produced is not a winner but a division of labour, and Section 2.7 explains why it exists rather than merely reporting it.</w:t>
      </w:r>
    </w:p>
    <w:p>
      <w:pPr>
        <w:spacing w:after="100"/>
      </w:pPr>
      <w:r>
        <w:rPr>
          <w:b w:val="0"/>
          <w:i w:val="0"/>
          <w:sz w:val="19"/>
        </w:rPr>
        <w:t>Steal+ is built from outcomes. At a median of 17 attempts per season, the binomial noise in those outcomes swamps roughly 80% of the between-runner variance. It follows necessarily that Steal+ describes the season it summarises very well — it is close to a restatement of what happened — while projecting the next one poorly. Burst is built from process: it averages the ground gained over hundreds of tracked pitches, most of which never became a steal attempt. Averaging that many observations leaves far less sampling noise, which is the mechanical reason it repeats at 0.48 against Steal+'s 0.19.</w:t>
      </w:r>
    </w:p>
    <w:p>
      <w:pPr>
        <w:spacing w:after="160"/>
      </w:pPr>
      <w:r>
        <w:rPr>
          <w:b w:val="0"/>
          <w:i w:val="0"/>
          <w:sz w:val="19"/>
        </w:rPr>
        <w:t>The recommendation follows from the mechanism, not from taste. To answer 'who stole well last year', use Steal+ with its chance-SD error bar attached. To answer 'whose base-stealing process should we expect to persist, or invest in', use Burst. Averaging the two — which a discontinued v10 'Steal Grade' did — destroys both readings, and empirically mis-ranked pure producers badly: Ohtani graded around 109th in the season he led Steal+ outright.</w:t>
      </w:r>
    </w:p>
    <w:p>
      <w:pPr>
        <w:pStyle w:val="Heading2"/>
        <w:spacing w:before="200" w:after="60"/>
      </w:pPr>
      <w:r>
        <w:t>3.3 · Why faster runners gain less ground, and why that matters</w:t>
      </w:r>
    </w:p>
    <w:p>
      <w:pPr>
        <w:spacing w:after="100"/>
      </w:pPr>
      <w:r>
        <w:rPr>
          <w:b w:val="0"/>
          <w:i w:val="0"/>
          <w:sz w:val="20"/>
        </w:rPr>
        <w:t>The negative ground-vs-speed slope is initially counterintuitive and is the single most important thing to understand about the model, because it is the reason a raw leaderboard of ground gained would be actively misleading.</w:t>
      </w:r>
    </w:p>
    <w:p>
      <w:pPr>
        <w:spacing w:after="100"/>
      </w:pPr>
      <w:r>
        <w:rPr>
          <w:b w:val="0"/>
          <w:i w:val="0"/>
          <w:sz w:val="19"/>
        </w:rPr>
        <w:t>Ground gained is measured from the pitcher's first move until the pitch reaches the catcher — a roughly fixed time window. A slower runner compensates for lacking top speed by taking a larger primary lead and a more aggressive secondary, and by committing earlier. Within a fixed window, that produces more feet. A faster runner does not need to buy position in advance; he can afford a conservative lead and still arrive, so he covers less ground in that same window while remaining more likely to be safe. Ground gained thus mixes two different things: how good the jump was, and how much the runner needed one.</w:t>
      </w:r>
    </w:p>
    <w:p>
      <w:pPr>
        <w:spacing w:after="160"/>
      </w:pPr>
      <w:r>
        <w:rPr>
          <w:b w:val="0"/>
          <w:i w:val="0"/>
          <w:sz w:val="19"/>
        </w:rPr>
        <w:t>Burst separates them by subtracting the speed-conditional expectation. The steepening of the slope after 2023 (-0.403 → -0.721) is consistent with the disengagement limit: once a pitcher can be held to a fixed number of throws over, the option to take a large lead becomes far more valuable, and the runners with most to gain from exercising it are the slow ones.</w:t>
      </w:r>
    </w:p>
    <w:p>
      <w:pPr>
        <w:pStyle w:val="Heading2"/>
        <w:spacing w:before="200" w:after="60"/>
      </w:pPr>
      <w:r>
        <w:t>3.4 · The rule change as a natural experiment</w:t>
      </w:r>
    </w:p>
    <w:p>
      <w:pPr>
        <w:spacing w:after="100"/>
      </w:pPr>
      <w:r>
        <w:rPr>
          <w:b w:val="0"/>
          <w:i w:val="0"/>
          <w:sz w:val="19"/>
        </w:rPr>
        <w:t>The 2023 package — disengagement limit, larger bases, pitch clock — moved both baselines in the direction theory predicts, which is a mild validation of the measurement framework itself. The league floor rose (76.4% → 80.4%) because stealing became structurally easier for everyone. The return to raw speed fell by roughly half because when the environment hands everyone a larger margin, the marginal value of already having a margin declines. That is a compression effect, and it is why the pre-2023 leaderboard cannot be laid alongside the post-2023 one.</w:t>
      </w:r>
    </w:p>
    <w:p>
      <w:pPr>
        <w:spacing w:after="160"/>
      </w:pPr>
      <w:r>
        <w:rPr>
          <w:b/>
          <w:color w:val="0C2340"/>
          <w:sz w:val="19"/>
        </w:rPr>
        <w:t xml:space="preserve">LIMIT  </w:t>
      </w:r>
      <w:r>
        <w:rPr>
          <w:b w:val="0"/>
          <w:i w:val="0"/>
          <w:sz w:val="19"/>
        </w:rPr>
        <w:t>The honest caveat is that this is a before/after comparison across a single discontinuity, not a randomised one. Rosters, run-environment, and organisational aggressiveness all changed over the same break, and none of that is controlled here. The direction and rough magnitude are credible; the precise 48% is not a causal estimate.</w:t>
      </w:r>
    </w:p>
    <w:p>
      <w:pPr>
        <w:pStyle w:val="Heading2"/>
        <w:spacing w:before="200" w:after="60"/>
      </w:pPr>
      <w:r>
        <w:t>3.5 · Why the calculator became simpler and more accurate at once</w:t>
      </w:r>
    </w:p>
    <w:p>
      <w:pPr>
        <w:spacing w:after="100"/>
      </w:pPr>
      <w:r>
        <w:rPr>
          <w:b w:val="0"/>
          <w:i w:val="0"/>
          <w:sz w:val="20"/>
        </w:rPr>
        <w:t>The re-specification is a clean case of a measurement overturning a design intention. The brief proposed keeping Burst as a calculator input. Testing said otherwise: dropping it moved AUROC from 0.7259 to 0.7559 while increasing the usable sample from 7,404 attempts to 10,844.</w:t>
      </w:r>
    </w:p>
    <w:p>
      <w:pPr>
        <w:spacing w:after="100"/>
      </w:pPr>
      <w:r>
        <w:rPr>
          <w:b w:val="0"/>
          <w:i w:val="0"/>
          <w:sz w:val="19"/>
        </w:rPr>
        <w:t>Both halves have the same cause. Burst is a season-level residual, so it only exists for a runner who has already qualified with 10+ attempts — requiring it silently discarded ~3,600 attempts, mostly from low-volume runners. And on a single pitch, Burst is largely redundant with what the model can already see: the ground the runner actually gained on THAT pitch. Burst is the season average of that quantity, speed-adjusted; conditioning on the specific realisation makes the average close to superfluous. Substituting catcher pop time — genuinely new information the runner does not control — was worth about eight times more than adding the first-move lead.</w:t>
      </w:r>
    </w:p>
    <w:p>
      <w:pPr>
        <w:spacing w:after="160"/>
      </w:pPr>
      <w:r>
        <w:rPr>
          <w:b w:val="0"/>
          <w:i w:val="0"/>
          <w:sz w:val="19"/>
        </w:rPr>
        <w:t>The generalisable lesson is that a good season-level metric is not automatically a good per-event feature. Grain matters, and the two roles should be tested separately rather than assumed to transfer.</w:t>
      </w:r>
    </w:p>
    <w:p>
      <w:pPr>
        <w:pStyle w:val="Heading2"/>
        <w:spacing w:before="200" w:after="60"/>
      </w:pPr>
      <w:r>
        <w:t>3.6 · Selection effects — the real ceiling on both models</w:t>
      </w:r>
    </w:p>
    <w:p>
      <w:pPr>
        <w:spacing w:after="100"/>
      </w:pPr>
      <w:r>
        <w:rPr>
          <w:b w:val="0"/>
          <w:i w:val="0"/>
          <w:sz w:val="20"/>
        </w:rPr>
        <w:t>The 7.1× attempt-rate gradient in Section 2.9 is the most serious threat to over-reading any per-attempt result, and it deserves to be stated as a limitation rather than buried.</w:t>
      </w:r>
    </w:p>
    <w:p>
      <w:pPr>
        <w:spacing w:after="100"/>
      </w:pPr>
      <w:r>
        <w:rPr>
          <w:b w:val="0"/>
          <w:i w:val="0"/>
          <w:sz w:val="19"/>
        </w:rPr>
        <w:t>The per-attempt models are trained exclusively on attempts that someone chose to make. Those choices are not random: they are made by runners and staffs who can see the pitcher's delivery time, the catcher, the count, and the game state, and who decline the unfavourable ones. The observed 79% success rate is therefore a property of a filtered sample, and the model's coefficients describe variation among attempts that survived the filter. An AUROC of 0.78 on that sample does not license the claim that the model would rank hypothetical, never-attempted steals equally well — those are drawn from a different and systematically less favourable distribution.</w:t>
      </w:r>
    </w:p>
    <w:p>
      <w:pPr>
        <w:spacing w:after="160"/>
      </w:pPr>
      <w:r>
        <w:rPr>
          <w:b w:val="0"/>
          <w:i w:val="0"/>
          <w:sz w:val="19"/>
        </w:rPr>
        <w:t>This is precisely the gap the decision model exists to address, since it is the only component that sees the ~543,000 opportunities where nothing happened. The two should be read together: the decision model estimates whether the attempt is on, and the success model estimates the odds conditional on going. Neither alone answers 'should he go', which additionally requires the run-expectancy value of the base against the cost of the out — a break-even calculation this project does not currently perform.</w:t>
      </w:r>
    </w:p>
    <w:p>
      <w:pPr>
        <w:pStyle w:val="Heading2"/>
        <w:spacing w:before="200" w:after="60"/>
      </w:pPr>
      <w:r>
        <w:t>3.7 · What the collinearity audit did and did not change</w:t>
      </w:r>
    </w:p>
    <w:p>
      <w:pPr>
        <w:spacing w:after="100"/>
      </w:pPr>
      <w:r>
        <w:rPr>
          <w:b w:val="0"/>
          <w:i w:val="0"/>
          <w:sz w:val="20"/>
        </w:rPr>
        <w:t>Three diagnoses, two real and one a false alarm, and it is worth being precise about their consequences because it is easy to overstate them.</w:t>
      </w:r>
    </w:p>
    <w:p>
      <w:pPr>
        <w:pStyle w:val="ListBullet"/>
        <w:spacing w:after="60"/>
      </w:pPr>
      <w:r>
        <w:rPr>
          <w:sz w:val="19"/>
        </w:rPr>
        <w:t>The exact dependency was real and consequential — but for interpretation, not accuracy. lead_at_release equals lead_at_firstmove + gain_to_release to R² = 0.999895, with residuals capped at the 0.1 ft rounding granularity. Dropping it moved AUROC by −0.0014. What it broke was the feature-importance chart: credit was being split arbitrarily across perfectly dependent columns, so any statement ranking those features was unsupportable. The model was fine; the explanation of the model was not.</w:t>
      </w:r>
    </w:p>
    <w:p>
      <w:pPr>
        <w:pStyle w:val="ListBullet"/>
        <w:spacing w:after="60"/>
      </w:pPr>
      <w:r>
        <w:rPr>
          <w:sz w:val="19"/>
        </w:rPr>
        <w:t>The dummy-variable trap was real and cheap to fix. Three pitch-class indicators summing to 1 on 99.94% of rows gave pc_fastball a VIF of 561. Making it the reference category restores interpretable coefficients at no predictive cost.</w:t>
      </w:r>
    </w:p>
    <w:p>
      <w:pPr>
        <w:pStyle w:val="ListBullet"/>
        <w:spacing w:after="60"/>
      </w:pPr>
      <w:r>
        <w:rPr>
          <w:sz w:val="19"/>
        </w:rPr>
        <w:t>The suspected Burst/ground collinearity in the calculator did not exist. VIFs were 1.08 / 1.19 / 1.24 with a condition number of 1.61. The 0.88 correlation cited against them is a SEASON-grain figure; at the pitch grain the pair correlates 0.371. Burst was still removed, but for sample size and accuracy, and conflating those two justifications would have been a reporting error of its own.</w:t>
      </w:r>
    </w:p>
    <w:p>
      <w:pPr>
        <w:spacing w:after="160"/>
      </w:pPr>
      <w:r>
        <w:rPr>
          <w:b w:val="0"/>
          <w:i w:val="0"/>
          <w:sz w:val="19"/>
        </w:rPr>
        <w:t>The broader point: none of these defects changed a published Steal+, Burst, or leaderboard value. They degraded the defensibility of the explanations, which for a tool intended to inform coaching decisions is a real cost even when predictive accuracy is untouched. The standing VIF assertion now fails the build rather than printing a warning.</w:t>
      </w:r>
    </w:p>
    <w:p>
      <w:pPr>
        <w:pStyle w:val="Heading2"/>
        <w:spacing w:before="200" w:after="60"/>
      </w:pPr>
      <w:r>
        <w:t>3.8 · Limitations</w:t>
      </w:r>
    </w:p>
    <w:p>
      <w:pPr>
        <w:pStyle w:val="ListBullet"/>
        <w:spacing w:after="60"/>
      </w:pPr>
      <w:r>
        <w:rPr>
          <w:sz w:val="19"/>
        </w:rPr>
        <w:t>Steal+ is low-resolution for a single season. 80% of its variance is sampling noise, and only 7.1% of runner-seasons separate from average by more than two chance-SD. It should never be quoted to one decimal place without the error bar, and small differences between runners are not real differences.</w:t>
      </w:r>
    </w:p>
    <w:p>
      <w:pPr>
        <w:pStyle w:val="ListBullet"/>
        <w:spacing w:after="60"/>
      </w:pPr>
      <w:r>
        <w:rPr>
          <w:sz w:val="19"/>
        </w:rPr>
        <w:t>The samples are modest at the season grain. 452 modern runner-seasons, and 224 consecutive pairs for every year-over-year claim. A correlation of 0.48 on 224 pairs carries a confidence interval wide enough that ordering it against 0.38 is not decisive.</w:t>
      </w:r>
    </w:p>
    <w:p>
      <w:pPr>
        <w:pStyle w:val="ListBullet"/>
        <w:spacing w:after="60"/>
      </w:pPr>
      <w:r>
        <w:rPr>
          <w:sz w:val="19"/>
        </w:rPr>
        <w:t>Per-attempt models are fit on a selected sample (§3.6) and cannot speak to counterfactual attempts.</w:t>
      </w:r>
    </w:p>
    <w:p>
      <w:pPr>
        <w:pStyle w:val="ListBullet"/>
        <w:spacing w:after="60"/>
      </w:pPr>
      <w:r>
        <w:rPr>
          <w:sz w:val="19"/>
        </w:rPr>
        <w:t>Ground gained depends on Statcast's tracking of the pitcher's first move, and pickoff-move quality, delivery time, and catcher footwork are only partially captured. Pitcher-side features were attempted and abandoned: the public leaderboards for basestealing run value are runner-only, and the pitch-tempo endpoint ignores its year parameter.</w:t>
      </w:r>
    </w:p>
    <w:p>
      <w:pPr>
        <w:pStyle w:val="ListBullet"/>
        <w:spacing w:after="60"/>
      </w:pPr>
      <w:r>
        <w:rPr>
          <w:sz w:val="19"/>
        </w:rPr>
        <w:t>2026 is a partial season, current through 2026-07-17, so 2026 rows carry lower volume and correspondingly wider chance bands.</w:t>
      </w:r>
    </w:p>
    <w:p>
      <w:pPr>
        <w:pStyle w:val="ListBullet"/>
        <w:spacing w:after="60"/>
      </w:pPr>
      <w:r>
        <w:rPr>
          <w:sz w:val="19"/>
        </w:rPr>
        <w:t>No run-expectancy layer. The model estimates probabilities of success, not whether an attempt is worth making, which depends on inning, score, outs and the run environment.</w:t>
      </w:r>
    </w:p>
    <w:p>
      <w:pPr>
        <w:pStyle w:val="ListBullet"/>
        <w:spacing w:after="60"/>
      </w:pPr>
      <w:r>
        <w:rPr>
          <w:sz w:val="19"/>
        </w:rPr>
        <w:t>'Coachable' is an interpretation of stability and speed-independence, not a demonstrated causal property. Nothing here observes a runner being coached.</w:t>
      </w:r>
    </w:p>
    <w:p>
      <w:pPr>
        <w:pStyle w:val="Heading2"/>
        <w:spacing w:before="200" w:after="60"/>
      </w:pPr>
      <w:r>
        <w:t>3.9 · Practical implications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0C2340"/>
          </w:tcPr>
          <w:p>
            <w:pPr>
              <w:spacing w:after="20"/>
            </w:pPr>
            <w:r/>
            <w:r>
              <w:rPr>
                <w:b/>
                <w:color w:val="FFFFFF"/>
                <w:sz w:val="17"/>
              </w:rPr>
              <w:t>Use case</w:t>
            </w:r>
          </w:p>
        </w:tc>
        <w:tc>
          <w:tcPr>
            <w:tcW w:type="dxa" w:w="2520"/>
            <w:shd w:fill="0C2340"/>
          </w:tcPr>
          <w:p>
            <w:pPr>
              <w:spacing w:after="20"/>
            </w:pPr>
            <w:r/>
            <w:r>
              <w:rPr>
                <w:b/>
                <w:color w:val="FFFFFF"/>
                <w:sz w:val="17"/>
              </w:rPr>
              <w:t>What to use</w:t>
            </w:r>
          </w:p>
        </w:tc>
        <w:tc>
          <w:tcPr>
            <w:tcW w:type="dxa" w:w="5184"/>
            <w:shd w:fill="0C2340"/>
          </w:tcPr>
          <w:p>
            <w:pPr>
              <w:spacing w:after="20"/>
            </w:pPr>
            <w:r/>
            <w:r>
              <w:rPr>
                <w:b/>
                <w:color w:val="FFFFFF"/>
                <w:sz w:val="17"/>
              </w:rPr>
              <w:t>How to read it</w:t>
            </w:r>
          </w:p>
        </w:tc>
      </w:tr>
      <w:tr>
        <w:tc>
          <w:tcPr>
            <w:tcW w:type="dxa" w:w="2304"/>
          </w:tcPr>
          <w:p>
            <w:pPr>
              <w:spacing w:after="20"/>
            </w:pPr>
            <w:r/>
            <w:r>
              <w:rPr>
                <w:sz w:val="17"/>
              </w:rPr>
              <w:t>Evaluating last season's base-stealing</w:t>
            </w:r>
          </w:p>
        </w:tc>
        <w:tc>
          <w:tcPr>
            <w:tcW w:type="dxa" w:w="2520"/>
          </w:tcPr>
          <w:p>
            <w:pPr>
              <w:spacing w:after="20"/>
            </w:pPr>
            <w:r/>
            <w:r>
              <w:rPr>
                <w:sz w:val="17"/>
              </w:rPr>
              <w:t>Steal+, with its chance-SD</w:t>
            </w:r>
          </w:p>
        </w:tc>
        <w:tc>
          <w:tcPr>
            <w:tcW w:type="dxa" w:w="5184"/>
          </w:tcPr>
          <w:p>
            <w:pPr>
              <w:spacing w:after="20"/>
            </w:pPr>
            <w:r/>
            <w:r>
              <w:rPr>
                <w:sz w:val="17"/>
              </w:rPr>
              <w:t>Treat differences under ~2 chance-SD as noise. At 17 attempts that band is ±3.4 bases.</w:t>
            </w:r>
          </w:p>
        </w:tc>
      </w:tr>
      <w:tr>
        <w:tc>
          <w:tcPr>
            <w:tcW w:type="dxa" w:w="2304"/>
            <w:shd w:fill="F2F5F8"/>
          </w:tcPr>
          <w:p>
            <w:pPr>
              <w:spacing w:after="20"/>
            </w:pPr>
            <w:r/>
            <w:r>
              <w:rPr>
                <w:sz w:val="17"/>
              </w:rPr>
              <w:t>Projecting a runner forward</w:t>
            </w:r>
          </w:p>
        </w:tc>
        <w:tc>
          <w:tcPr>
            <w:tcW w:type="dxa" w:w="2520"/>
            <w:shd w:fill="F2F5F8"/>
          </w:tcPr>
          <w:p>
            <w:pPr>
              <w:spacing w:after="20"/>
            </w:pPr>
            <w:r/>
            <w:r>
              <w:rPr>
                <w:sz w:val="17"/>
              </w:rPr>
              <w:t>Burst for process, Net Bases for volume</w:t>
            </w:r>
          </w:p>
        </w:tc>
        <w:tc>
          <w:tcPr>
            <w:tcW w:type="dxa" w:w="5184"/>
            <w:shd w:fill="F2F5F8"/>
          </w:tcPr>
          <w:p>
            <w:pPr>
              <w:spacing w:after="20"/>
            </w:pPr>
            <w:r/>
            <w:r>
              <w:rPr>
                <w:sz w:val="17"/>
              </w:rPr>
              <w:t>Steal+ is the weakest of the three as a forecast; do not use it alone for next-year volume.</w:t>
            </w:r>
          </w:p>
        </w:tc>
      </w:tr>
      <w:tr>
        <w:tc>
          <w:tcPr>
            <w:tcW w:type="dxa" w:w="2304"/>
          </w:tcPr>
          <w:p>
            <w:pPr>
              <w:spacing w:after="20"/>
            </w:pPr>
            <w:r/>
            <w:r>
              <w:rPr>
                <w:sz w:val="17"/>
              </w:rPr>
              <w:t>Identifying coaching targets</w:t>
            </w:r>
          </w:p>
        </w:tc>
        <w:tc>
          <w:tcPr>
            <w:tcW w:type="dxa" w:w="2520"/>
          </w:tcPr>
          <w:p>
            <w:pPr>
              <w:spacing w:after="20"/>
            </w:pPr>
            <w:r/>
            <w:r>
              <w:rPr>
                <w:sz w:val="17"/>
              </w:rPr>
              <w:t>Burst, plus the raw lead components</w:t>
            </w:r>
          </w:p>
        </w:tc>
        <w:tc>
          <w:tcPr>
            <w:tcW w:type="dxa" w:w="5184"/>
          </w:tcPr>
          <w:p>
            <w:pPr>
              <w:spacing w:after="20"/>
            </w:pPr>
            <w:r/>
            <w:r>
              <w:rPr>
                <w:sz w:val="17"/>
              </w:rPr>
              <w:t>Burst isolates the part of the jump that speed does not explain — the part plausibly movable. Ground gained alone will simply surface slow runners.</w:t>
            </w:r>
          </w:p>
        </w:tc>
      </w:tr>
      <w:tr>
        <w:tc>
          <w:tcPr>
            <w:tcW w:type="dxa" w:w="2304"/>
            <w:shd w:fill="F2F5F8"/>
          </w:tcPr>
          <w:p>
            <w:pPr>
              <w:spacing w:after="20"/>
            </w:pPr>
            <w:r/>
            <w:r>
              <w:rPr>
                <w:sz w:val="17"/>
              </w:rPr>
              <w:t>In-game or pre-series decisions</w:t>
            </w:r>
          </w:p>
        </w:tc>
        <w:tc>
          <w:tcPr>
            <w:tcW w:type="dxa" w:w="2520"/>
            <w:shd w:fill="F2F5F8"/>
          </w:tcPr>
          <w:p>
            <w:pPr>
              <w:spacing w:after="20"/>
            </w:pPr>
            <w:r/>
            <w:r>
              <w:rPr>
                <w:sz w:val="17"/>
              </w:rPr>
              <w:t>The 4-input calculator</w:t>
            </w:r>
          </w:p>
        </w:tc>
        <w:tc>
          <w:tcPr>
            <w:tcW w:type="dxa" w:w="5184"/>
            <w:shd w:fill="F2F5F8"/>
          </w:tcPr>
          <w:p>
            <w:pPr>
              <w:spacing w:after="20"/>
            </w:pPr>
            <w:r/>
            <w:r>
              <w:rPr>
                <w:sz w:val="17"/>
              </w:rPr>
              <w:t>Catcher pop time is the largest single lever available and is opponent information, known in advance.</w:t>
            </w:r>
          </w:p>
        </w:tc>
      </w:tr>
      <w:tr>
        <w:tc>
          <w:tcPr>
            <w:tcW w:type="dxa" w:w="2304"/>
          </w:tcPr>
          <w:p>
            <w:pPr>
              <w:spacing w:after="20"/>
            </w:pPr>
            <w:r/>
            <w:r>
              <w:rPr>
                <w:sz w:val="17"/>
              </w:rPr>
              <w:t>Acquisition / valuation</w:t>
            </w:r>
          </w:p>
        </w:tc>
        <w:tc>
          <w:tcPr>
            <w:tcW w:type="dxa" w:w="2520"/>
          </w:tcPr>
          <w:p>
            <w:pPr>
              <w:spacing w:after="20"/>
            </w:pPr>
            <w:r/>
            <w:r>
              <w:rPr>
                <w:sz w:val="17"/>
              </w:rPr>
              <w:t>The decomposition</w:t>
            </w:r>
          </w:p>
        </w:tc>
        <w:tc>
          <w:tcPr>
            <w:tcW w:type="dxa" w:w="5184"/>
          </w:tcPr>
          <w:p>
            <w:pPr>
              <w:spacing w:after="20"/>
            </w:pPr>
            <w:r/>
            <w:r>
              <w:rPr>
                <w:sz w:val="17"/>
              </w:rPr>
              <w:t>NetSpeed vs Steal+ distinguishes a runner whose production is his legs (and will decline with them) from one whose production is technique.</w:t>
            </w:r>
          </w:p>
        </w:tc>
      </w:tr>
    </w:tbl>
    <w:p>
      <w:pPr>
        <w:spacing w:after="160"/>
      </w:pPr>
      <w:r>
        <w:rPr>
          <w:b w:val="0"/>
          <w:i w:val="0"/>
          <w:sz w:val="19"/>
        </w:rPr>
        <w:t>The acquisition row is where the model earns its keep. Elly De La Cruz 2024 and Shohei Ohtani 2024 produced 51 and 55 net bases. One of those totals is 102% wheels and the other is 33% technique. They should not be projected forward the same way, and a raw stolen-base column cannot tell them apart.</w:t>
      </w:r>
    </w:p>
    <w:p>
      <w:pPr>
        <w:pStyle w:val="Heading2"/>
        <w:spacing w:before="200" w:after="60"/>
      </w:pPr>
      <w:r>
        <w:t>3.10 · What would most improve the model</w:t>
      </w:r>
    </w:p>
    <w:tbl>
      <w:tblPr>
        <w:tblStyle w:val="TableGrid"/>
        <w:tblW w:type="auto" w:w="0"/>
        <w:jc w:val="center"/>
        <w:tblLook w:firstColumn="1" w:firstRow="1" w:lastColumn="0" w:lastRow="0" w:noHBand="0" w:noVBand="1" w:val="04A0"/>
      </w:tblPr>
      <w:tblGrid>
        <w:gridCol w:w="3312"/>
        <w:gridCol w:w="3312"/>
        <w:gridCol w:w="3312"/>
      </w:tblGrid>
      <w:tr>
        <w:tc>
          <w:tcPr>
            <w:tcW w:type="dxa" w:w="792"/>
            <w:shd w:fill="0C2340"/>
          </w:tcPr>
          <w:p>
            <w:pPr>
              <w:spacing w:after="20"/>
            </w:pPr>
            <w:r/>
            <w:r>
              <w:rPr>
                <w:b/>
                <w:color w:val="FFFFFF"/>
                <w:sz w:val="17"/>
              </w:rPr>
              <w:t>Priority</w:t>
            </w:r>
          </w:p>
        </w:tc>
        <w:tc>
          <w:tcPr>
            <w:tcW w:type="dxa" w:w="3888"/>
            <w:shd w:fill="0C2340"/>
          </w:tcPr>
          <w:p>
            <w:pPr>
              <w:spacing w:after="20"/>
            </w:pPr>
            <w:r/>
            <w:r>
              <w:rPr>
                <w:b/>
                <w:color w:val="FFFFFF"/>
                <w:sz w:val="17"/>
              </w:rPr>
              <w:t>Change</w:t>
            </w:r>
          </w:p>
        </w:tc>
        <w:tc>
          <w:tcPr>
            <w:tcW w:type="dxa" w:w="5328"/>
            <w:shd w:fill="0C2340"/>
          </w:tcPr>
          <w:p>
            <w:pPr>
              <w:spacing w:after="20"/>
            </w:pPr>
            <w:r/>
            <w:r>
              <w:rPr>
                <w:b/>
                <w:color w:val="FFFFFF"/>
                <w:sz w:val="17"/>
              </w:rPr>
              <w:t>Expected effect</w:t>
            </w:r>
          </w:p>
        </w:tc>
      </w:tr>
      <w:tr>
        <w:tc>
          <w:tcPr>
            <w:tcW w:type="dxa" w:w="792"/>
          </w:tcPr>
          <w:p>
            <w:pPr>
              <w:spacing w:after="20"/>
            </w:pPr>
            <w:r/>
            <w:r>
              <w:rPr>
                <w:sz w:val="17"/>
              </w:rPr>
              <w:t>1</w:t>
            </w:r>
          </w:p>
        </w:tc>
        <w:tc>
          <w:tcPr>
            <w:tcW w:type="dxa" w:w="3888"/>
          </w:tcPr>
          <w:p>
            <w:pPr>
              <w:spacing w:after="20"/>
            </w:pPr>
            <w:r/>
            <w:r>
              <w:rPr>
                <w:sz w:val="17"/>
              </w:rPr>
              <w:t>A run-expectancy / break-even layer on top of the success model</w:t>
            </w:r>
          </w:p>
        </w:tc>
        <w:tc>
          <w:tcPr>
            <w:tcW w:type="dxa" w:w="5328"/>
          </w:tcPr>
          <w:p>
            <w:pPr>
              <w:spacing w:after="20"/>
            </w:pPr>
            <w:r/>
            <w:r>
              <w:rPr>
                <w:sz w:val="17"/>
              </w:rPr>
              <w:t>Converts probabilities into decisions. This is the largest gap between what the model outputs and what a staff needs, and it requires no new data.</w:t>
            </w:r>
          </w:p>
        </w:tc>
      </w:tr>
      <w:tr>
        <w:tc>
          <w:tcPr>
            <w:tcW w:type="dxa" w:w="792"/>
            <w:shd w:fill="F2F5F8"/>
          </w:tcPr>
          <w:p>
            <w:pPr>
              <w:spacing w:after="20"/>
            </w:pPr>
            <w:r/>
            <w:r>
              <w:rPr>
                <w:sz w:val="17"/>
              </w:rPr>
              <w:t>2</w:t>
            </w:r>
          </w:p>
        </w:tc>
        <w:tc>
          <w:tcPr>
            <w:tcW w:type="dxa" w:w="3888"/>
            <w:shd w:fill="F2F5F8"/>
          </w:tcPr>
          <w:p>
            <w:pPr>
              <w:spacing w:after="20"/>
            </w:pPr>
            <w:r/>
            <w:r>
              <w:rPr>
                <w:sz w:val="17"/>
              </w:rPr>
              <w:t>Multi-season empirical-Bayes shrinkage of Steal+ toward the speed baseline</w:t>
            </w:r>
          </w:p>
        </w:tc>
        <w:tc>
          <w:tcPr>
            <w:tcW w:type="dxa" w:w="5328"/>
            <w:shd w:fill="F2F5F8"/>
          </w:tcPr>
          <w:p>
            <w:pPr>
              <w:spacing w:after="20"/>
            </w:pPr>
            <w:r/>
            <w:r>
              <w:rPr>
                <w:sz w:val="17"/>
              </w:rPr>
              <w:t>Directly attacks the 0.20 reliability. Pooling 2–3 seasons with volume-weighted shrinkage should raise a career-level Steal+ well above the single-season ceiling.</w:t>
            </w:r>
          </w:p>
        </w:tc>
      </w:tr>
      <w:tr>
        <w:tc>
          <w:tcPr>
            <w:tcW w:type="dxa" w:w="792"/>
          </w:tcPr>
          <w:p>
            <w:pPr>
              <w:spacing w:after="20"/>
            </w:pPr>
            <w:r/>
            <w:r>
              <w:rPr>
                <w:sz w:val="17"/>
              </w:rPr>
              <w:t>3</w:t>
            </w:r>
          </w:p>
        </w:tc>
        <w:tc>
          <w:tcPr>
            <w:tcW w:type="dxa" w:w="3888"/>
          </w:tcPr>
          <w:p>
            <w:pPr>
              <w:spacing w:after="20"/>
            </w:pPr>
            <w:r/>
            <w:r>
              <w:rPr>
                <w:sz w:val="17"/>
              </w:rPr>
              <w:t>Pitcher-side features — delivery time to plate, pickoff frequency, hold rating</w:t>
            </w:r>
          </w:p>
        </w:tc>
        <w:tc>
          <w:tcPr>
            <w:tcW w:type="dxa" w:w="5328"/>
          </w:tcPr>
          <w:p>
            <w:pPr>
              <w:spacing w:after="20"/>
            </w:pPr>
            <w:r/>
            <w:r>
              <w:rPr>
                <w:sz w:val="17"/>
              </w:rPr>
              <w:t>The single largest missing block of information. Currently blocked by public-endpoint limitations rather than by method, so it needs a data route more than a modelling idea.</w:t>
            </w:r>
          </w:p>
        </w:tc>
      </w:tr>
      <w:tr>
        <w:tc>
          <w:tcPr>
            <w:tcW w:type="dxa" w:w="792"/>
            <w:shd w:fill="F2F5F8"/>
          </w:tcPr>
          <w:p>
            <w:pPr>
              <w:spacing w:after="20"/>
            </w:pPr>
            <w:r/>
            <w:r>
              <w:rPr>
                <w:sz w:val="17"/>
              </w:rPr>
              <w:t>4</w:t>
            </w:r>
          </w:p>
        </w:tc>
        <w:tc>
          <w:tcPr>
            <w:tcW w:type="dxa" w:w="3888"/>
            <w:shd w:fill="F2F5F8"/>
          </w:tcPr>
          <w:p>
            <w:pPr>
              <w:spacing w:after="20"/>
            </w:pPr>
            <w:r/>
            <w:r>
              <w:rPr>
                <w:sz w:val="17"/>
              </w:rPr>
              <w:t>Attempt-selection correction on the per-attempt models</w:t>
            </w:r>
          </w:p>
        </w:tc>
        <w:tc>
          <w:tcPr>
            <w:tcW w:type="dxa" w:w="5328"/>
            <w:shd w:fill="F2F5F8"/>
          </w:tcPr>
          <w:p>
            <w:pPr>
              <w:spacing w:after="20"/>
            </w:pPr>
            <w:r/>
            <w:r>
              <w:rPr>
                <w:sz w:val="17"/>
              </w:rPr>
              <w:t>Reweighting or joint modelling with the decision model would make per-attempt coefficients closer to counterfactually valid.</w:t>
            </w:r>
          </w:p>
        </w:tc>
      </w:tr>
      <w:tr>
        <w:tc>
          <w:tcPr>
            <w:tcW w:type="dxa" w:w="792"/>
          </w:tcPr>
          <w:p>
            <w:pPr>
              <w:spacing w:after="20"/>
            </w:pPr>
            <w:r/>
            <w:r>
              <w:rPr>
                <w:sz w:val="17"/>
              </w:rPr>
              <w:t>5</w:t>
            </w:r>
          </w:p>
        </w:tc>
        <w:tc>
          <w:tcPr>
            <w:tcW w:type="dxa" w:w="3888"/>
          </w:tcPr>
          <w:p>
            <w:pPr>
              <w:spacing w:after="20"/>
            </w:pPr>
            <w:r/>
            <w:r>
              <w:rPr>
                <w:sz w:val="17"/>
              </w:rPr>
              <w:t>Split Burst into its components — primary lead vs secondary vs reaction</w:t>
            </w:r>
          </w:p>
        </w:tc>
        <w:tc>
          <w:tcPr>
            <w:tcW w:type="dxa" w:w="5328"/>
          </w:tcPr>
          <w:p>
            <w:pPr>
              <w:spacing w:after="20"/>
            </w:pPr>
            <w:r/>
            <w:r>
              <w:rPr>
                <w:sz w:val="17"/>
              </w:rPr>
              <w:t>Burst is currently one number covering at least three distinct skills, which limits how specific a coaching prescription can be.</w:t>
            </w:r>
          </w:p>
        </w:tc>
      </w:tr>
    </w:tbl>
    <w:p>
      <w:pPr>
        <w:pStyle w:val="Heading1"/>
        <w:spacing w:before="260" w:after="80"/>
      </w:pPr>
      <w:r>
        <w:t>4 · Conclusions</w:t>
      </w:r>
    </w:p>
    <w:p>
      <w:pPr>
        <w:spacing w:after="120"/>
      </w:pPr>
      <w:r>
        <w:rPr>
          <w:b w:val="0"/>
          <w:i w:val="0"/>
          <w:sz w:val="20"/>
        </w:rPr>
        <w:t>Base-stealing production separates cleanly into a speed component and a skill component, and the separation is exact rather than approximate: Net Bases = NetSpeed + Steal+ closes to floating-point precision on all 452 runner-seasons. Both skill metrics are genuinely speed-neutral, inside every speed quintile and not merely on average, which is more than can be said for net bases (+0.29) or Statcast's SB Run Value (+0.22).</w:t>
      </w:r>
    </w:p>
    <w:p>
      <w:pPr>
        <w:spacing w:after="120"/>
      </w:pPr>
      <w:r>
        <w:rPr>
          <w:b w:val="0"/>
          <w:i w:val="0"/>
          <w:sz w:val="20"/>
        </w:rPr>
        <w:t>The model's own weakest published number — Steal+ repeating year to year at 0.19 — turns out to be explained rather than excused. A binomial noise model predicts 0.20 from attempt counts alone, and the agreement between those two independent calculations reframes the finding: single-season Steal+ is a high-quality description with a large error bar, not a failed projection. Burst, measured over hundreds of pitches instead of seventeen outcomes, is the component that survives into the following season.</w:t>
      </w:r>
    </w:p>
    <w:p>
      <w:pPr>
        <w:spacing w:after="120"/>
      </w:pPr>
      <w:r>
        <w:rPr>
          <w:b w:val="0"/>
          <w:i w:val="0"/>
          <w:sz w:val="20"/>
        </w:rPr>
        <w:t>The 2023 rules cut the return on raw sprint speed roughly in half while raising the floor for everyone. That makes the eras genuinely non-comparable — pooling them leaves the leaderboard ordering nearly intact while quietly destroying the speed-neutrality that justifies the metrics — and it also strengthens the project's premise. In an environment where wheels buy less than they used to, the part of base-stealing that is technique is worth proportionally more.</w:t>
      </w:r>
    </w:p>
    <w:p>
      <w:pPr>
        <w:spacing w:after="120"/>
      </w:pPr>
      <w:r>
        <w:rPr>
          <w:b w:val="0"/>
          <w:i w:val="0"/>
          <w:sz w:val="20"/>
        </w:rPr>
        <w:t>Josh Naylor remains the clearest illustration, and the trajectory is more interesting than the single season: 2023, 25.8 ft/s and Steal+ +0.1 at the 45th percentile; 2025, 24.4 ft/s and Steal+ +12.0 at the 99th; 2026 to date, 24.6 ft/s and the largest Burst of his career at +2.1 ft. His sprint speed declined across that span while his ground gained rose monotonically from 13.9 to 16.5 feet. That is a single case and it is confounded by role, opportunity and team, so it cannot carry a causal claim on its own — but it is exactly the pattern the model was built to be able to see, and a raw stolen-base column cannot see it at all.</w:t>
      </w:r>
    </w:p>
    <w:p>
      <w:pPr>
        <w:spacing w:after="0"/>
      </w:pPr>
      <w:r>
        <w:rPr>
          <w:b w:val="0"/>
          <w:i w:val="0"/>
          <w:color w:val="666666"/>
          <w:sz w:val="17"/>
        </w:rPr>
        <w:t>Every figure in this document is regenerated from Output/Results/ at build time. Reproduce with: python3 Scripts/model_v11.py · model_v12.py · model_v13.py · model_classic.py · model_eras.py — the last of which asserts the verification guards rather than printing them, so a regression fails the run.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