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Yu Gothic" w:hAnsi="Yu Gothic" w:eastAsia="Yu Gothic"/>
        </w:rPr>
        <w:t>AIDP Medallion Architecture Demo 実行手順書</w:t>
      </w:r>
    </w:p>
    <w:p>
      <w:pPr>
        <w:pStyle w:val="Heading1"/>
      </w:pPr>
      <w:r>
        <w:rPr>
          <w:rFonts w:ascii="Yu Gothic" w:hAnsi="Yu Gothic" w:eastAsia="Yu Gothic"/>
        </w:rPr>
        <w:t>1. 目的</w:t>
      </w:r>
    </w:p>
    <w:p>
      <w:r>
        <w:rPr>
          <w:rFonts w:ascii="Yu Gothic" w:hAnsi="Yu Gothic" w:eastAsia="Yu Gothic"/>
        </w:rPr>
        <w:t>この手順書は、AIDP Workbench上でNotebook、Catalog、Schema、Volumeを一から用意し、小さなECデータセットのメダリオンアーキテクチャを体験するためのものです。</w:t>
      </w:r>
    </w:p>
    <w:p>
      <w:r>
        <w:rPr>
          <w:rFonts w:ascii="Yu Gothic" w:hAnsi="Yu Gothic" w:eastAsia="Yu Gothic"/>
        </w:rPr>
        <w:t>このデモでは、以下の流れを実行します。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Raw files on Volume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 xml:space="preserve">  -&gt; Bronze managed tables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 xml:space="preserve">  -&gt; Silver managed tables with data quality checks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 xml:space="preserve">  -&gt; Gold managed tables for BI/KPI</w:t>
      </w:r>
    </w:p>
    <w:p>
      <w:pPr>
        <w:pStyle w:val="Heading1"/>
      </w:pPr>
      <w:r>
        <w:rPr>
          <w:rFonts w:ascii="Yu Gothic" w:hAnsi="Yu Gothic" w:eastAsia="Yu Gothic"/>
        </w:rPr>
        <w:t>2. 作成するアセット名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値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Workspace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/Shared/odisv/&lt;your_name&gt;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Notebook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aidp_medallion_demo.ipynb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Catalog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&lt;your_catalog&gt;、例: sniwa_test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Schema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production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Raw Volume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demo_raw_landing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Artifact Volume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demo_artifacts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Main table prefix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demo_*</w:t>
            </w:r>
          </w:p>
        </w:tc>
      </w:tr>
    </w:tbl>
    <w:p/>
    <w:p>
      <w:r>
        <w:rPr>
          <w:rFonts w:ascii="Yu Gothic" w:hAnsi="Yu Gothic" w:eastAsia="Yu Gothic"/>
        </w:rPr>
        <w:t>AIDPのNotebookはCompute Clusterをアタッチして実行します。RawファイルはAIDP VolumeのPOSIXパス /Volumes/&lt;catalog&gt;/&lt;schema&gt;/&lt;volume&gt;/... から読み書きします。</w:t>
      </w:r>
    </w:p>
    <w:p>
      <w:r>
        <w:rPr>
          <w:rFonts w:ascii="Yu Gothic" w:hAnsi="Yu Gothic" w:eastAsia="Yu Gothic"/>
        </w:rPr>
        <w:t>Catalog名は各自の名前に合わせます。AIDP UIで各自のCatalogを作成したうえで、Notebookの Step 01 - Demo Configuration にある CATALOG を同じ名前に変更して上から順番に実行します。例: sniwa_test。SQLセルはBootstrapで設定した現在のCatalog/Schemaを使うため、Notebook内のSQLセルを個別に書き換える必要はありません。</w:t>
      </w:r>
    </w:p>
    <w:p>
      <w:pPr>
        <w:pStyle w:val="Heading1"/>
      </w:pPr>
      <w:r>
        <w:rPr>
          <w:rFonts w:ascii="Yu Gothic" w:hAnsi="Yu Gothic" w:eastAsia="Yu Gothic"/>
        </w:rPr>
        <w:t>3. 事前準備</w:t>
      </w:r>
    </w:p>
    <w:p>
      <w:pPr>
        <w:pStyle w:val="Heading2"/>
      </w:pPr>
      <w:r>
        <w:rPr>
          <w:rFonts w:ascii="Yu Gothic" w:hAnsi="Yu Gothic" w:eastAsia="Yu Gothic"/>
        </w:rPr>
        <w:t>3.1 WorkspaceとNotebookを作成</w:t>
      </w:r>
    </w:p>
    <w:p>
      <w:pPr>
        <w:pStyle w:val="ListNumber"/>
      </w:pPr>
      <w:r>
        <w:rPr>
          <w:rFonts w:ascii="Yu Gothic" w:hAnsi="Yu Gothic" w:eastAsia="Yu Gothic"/>
        </w:rPr>
        <w:t>AIDP Workbenchで Workspaces を開きます。</w:t>
      </w:r>
    </w:p>
    <w:p>
      <w:pPr>
        <w:pStyle w:val="ListNumber"/>
      </w:pPr>
      <w:r>
        <w:rPr>
          <w:rFonts w:ascii="Yu Gothic" w:hAnsi="Yu Gothic" w:eastAsia="Yu Gothic"/>
        </w:rPr>
        <w:t>/Shared/odisv/ 配下に、各自の名前のフォルダを作成します。例: /Shared/odisv/sniwa</w:t>
      </w:r>
    </w:p>
    <w:p>
      <w:pPr>
        <w:pStyle w:val="ListNumber"/>
      </w:pPr>
      <w:r>
        <w:rPr>
          <w:rFonts w:ascii="Yu Gothic" w:hAnsi="Yu Gothic" w:eastAsia="Yu Gothic"/>
        </w:rPr>
        <w:t>その個人フォルダ配下に aidp_medallion_demo.ipynb というNotebookを新規作成します。</w:t>
      </w:r>
    </w:p>
    <w:p>
      <w:pPr>
        <w:pStyle w:val="ListNumber"/>
      </w:pPr>
      <w:r>
        <w:rPr>
          <w:rFonts w:ascii="Yu Gothic" w:hAnsi="Yu Gothic" w:eastAsia="Yu Gothic"/>
        </w:rPr>
        <w:t>もしくは、aidp_medallion_demo_cells.ipynb をインポートできる場合は、そのままNotebookとして取り込みます。</w:t>
      </w:r>
    </w:p>
    <w:p>
      <w:pPr>
        <w:pStyle w:val="Heading2"/>
      </w:pPr>
      <w:r>
        <w:rPr>
          <w:rFonts w:ascii="Yu Gothic" w:hAnsi="Yu Gothic" w:eastAsia="Yu Gothic"/>
        </w:rPr>
        <w:t>3.2 Catalog、Schema、Managed Volumeを作成</w:t>
      </w:r>
    </w:p>
    <w:p>
      <w:r>
        <w:rPr>
          <w:rFonts w:ascii="Yu Gothic" w:hAnsi="Yu Gothic" w:eastAsia="Yu Gothic"/>
        </w:rPr>
        <w:t>NotebookからCatalog/Schema/Volumeの作成DDLは実行しません。環境や権限で失敗しやすいため、以下のアセットはAIDP UIで事前に作成します。</w:t>
      </w:r>
    </w:p>
    <w:p>
      <w:pPr>
        <w:pStyle w:val="ListNumber"/>
      </w:pPr>
      <w:r>
        <w:rPr>
          <w:rFonts w:ascii="Yu Gothic" w:hAnsi="Yu Gothic" w:eastAsia="Yu Gothic"/>
        </w:rPr>
        <w:t>Master catalog を開きます。</w:t>
      </w:r>
    </w:p>
    <w:p>
      <w:pPr>
        <w:pStyle w:val="ListNumber"/>
      </w:pPr>
      <w:r>
        <w:rPr>
          <w:rFonts w:ascii="Yu Gothic" w:hAnsi="Yu Gothic" w:eastAsia="Yu Gothic"/>
        </w:rPr>
        <w:t>各自のCatalogを作成します。例: sniwa_test</w:t>
      </w:r>
    </w:p>
    <w:p>
      <w:pPr>
        <w:pStyle w:val="ListNumber"/>
      </w:pPr>
      <w:r>
        <w:rPr>
          <w:rFonts w:ascii="Yu Gothic" w:hAnsi="Yu Gothic" w:eastAsia="Yu Gothic"/>
        </w:rPr>
        <w:t>そのCatalogを開き、Schema production を作成します。</w:t>
      </w:r>
    </w:p>
    <w:p>
      <w:pPr>
        <w:pStyle w:val="ListNumber"/>
      </w:pPr>
      <w:r>
        <w:rPr>
          <w:rFonts w:ascii="Yu Gothic" w:hAnsi="Yu Gothic" w:eastAsia="Yu Gothic"/>
        </w:rPr>
        <w:t>Schema production を開き、Volumes を開きます。</w:t>
      </w:r>
    </w:p>
    <w:p>
      <w:pPr>
        <w:pStyle w:val="ListNumber"/>
      </w:pPr>
      <w:r>
        <w:rPr>
          <w:rFonts w:ascii="Yu Gothic" w:hAnsi="Yu Gothic" w:eastAsia="Yu Gothic"/>
        </w:rPr>
        <w:t>Create volume をクリックします。</w:t>
      </w:r>
    </w:p>
    <w:p>
      <w:pPr>
        <w:pStyle w:val="ListNumber"/>
      </w:pPr>
      <w:r>
        <w:rPr>
          <w:rFonts w:ascii="Yu Gothic" w:hAnsi="Yu Gothic" w:eastAsia="Yu Gothic"/>
        </w:rPr>
        <w:t>Volume Typeは Managed を選びます。</w:t>
      </w:r>
    </w:p>
    <w:p>
      <w:pPr>
        <w:pStyle w:val="ListNumber"/>
      </w:pPr>
      <w:r>
        <w:rPr>
          <w:rFonts w:ascii="Yu Gothic" w:hAnsi="Yu Gothic" w:eastAsia="Yu Gothic"/>
        </w:rPr>
        <w:t>以下2つのVolumeを作成します。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Volume name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demo_raw_landing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Raw CSV/JSONLファイル置き場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demo_artifacts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Gold出力CSVやデモ成果物置き場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3.3 Compute Clusterを起動またはアタッチ</w:t>
      </w:r>
    </w:p>
    <w:p>
      <w:pPr>
        <w:pStyle w:val="ListNumber"/>
      </w:pPr>
      <w:r>
        <w:rPr>
          <w:rFonts w:ascii="Yu Gothic" w:hAnsi="Yu Gothic" w:eastAsia="Yu Gothic"/>
        </w:rPr>
        <w:t>作成またはインポートしたNotebookを開きます。</w:t>
      </w:r>
    </w:p>
    <w:p>
      <w:pPr>
        <w:pStyle w:val="ListNumber"/>
      </w:pPr>
      <w:r>
        <w:rPr>
          <w:rFonts w:ascii="Yu Gothic" w:hAnsi="Yu Gothic" w:eastAsia="Yu Gothic"/>
        </w:rPr>
        <w:t>NotebookにCompute Clusterをアタッチします。</w:t>
      </w:r>
    </w:p>
    <w:p>
      <w:pPr>
        <w:pStyle w:val="ListNumber"/>
      </w:pPr>
      <w:r>
        <w:rPr>
          <w:rFonts w:ascii="Yu Gothic" w:hAnsi="Yu Gothic" w:eastAsia="Yu Gothic"/>
        </w:rPr>
        <w:t>ClusterがRunning/Active相当の状態になってから実行します。</w:t>
      </w:r>
    </w:p>
    <w:p>
      <w:pPr>
        <w:pStyle w:val="Heading1"/>
      </w:pPr>
      <w:r>
        <w:rPr>
          <w:rFonts w:ascii="Yu Gothic" w:hAnsi="Yu Gothic" w:eastAsia="Yu Gothic"/>
        </w:rPr>
        <w:t>4. Notebookの配置</w:t>
      </w:r>
    </w:p>
    <w:p>
      <w:r>
        <w:rPr>
          <w:rFonts w:ascii="Yu Gothic" w:hAnsi="Yu Gothic" w:eastAsia="Yu Gothic"/>
        </w:rPr>
        <w:t>方法は2つあります。</w:t>
      </w:r>
    </w:p>
    <w:p>
      <w:pPr>
        <w:pStyle w:val="Heading2"/>
      </w:pPr>
      <w:r>
        <w:rPr>
          <w:rFonts w:ascii="Yu Gothic" w:hAnsi="Yu Gothic" w:eastAsia="Yu Gothic"/>
        </w:rPr>
        <w:t>方法A: 新規 aidp_medallion_demo.ipynb にセルを貼る</w:t>
      </w:r>
    </w:p>
    <w:p>
      <w:r>
        <w:rPr>
          <w:rFonts w:ascii="Yu Gothic" w:hAnsi="Yu Gothic" w:eastAsia="Yu Gothic"/>
        </w:rPr>
        <w:t>aidp_medallion_demo_cells.md を開き、Cell 00からCell 90までを順番に貼り付けます。Markdownセルは説明用、PythonセルとSQLセルは実行用です。SQLセルは %sql で始まるセルとして用意しています。SQLセルではCatalog名を直書きせず、Bootstrapで設定した現在のCatalog/Schemaを使います。</w:t>
      </w:r>
    </w:p>
    <w:p>
      <w:pPr>
        <w:pStyle w:val="Heading2"/>
      </w:pPr>
      <w:r>
        <w:rPr>
          <w:rFonts w:ascii="Yu Gothic" w:hAnsi="Yu Gothic" w:eastAsia="Yu Gothic"/>
        </w:rPr>
        <w:t>方法B: Notebookファイルをインポートする</w:t>
      </w:r>
    </w:p>
    <w:p>
      <w:r>
        <w:rPr>
          <w:rFonts w:ascii="Yu Gothic" w:hAnsi="Yu Gothic" w:eastAsia="Yu Gothic"/>
        </w:rPr>
        <w:t>aidp_medallion_demo_cells.ipynb をAIDP Workbenchにアップロードまたはインポートできる場合は、そのままNotebookとして使えます。</w:t>
      </w:r>
    </w:p>
    <w:p>
      <w:pPr>
        <w:pStyle w:val="Heading1"/>
      </w:pPr>
      <w:r>
        <w:rPr>
          <w:rFonts w:ascii="Yu Gothic" w:hAnsi="Yu Gothic" w:eastAsia="Yu Gothic"/>
        </w:rPr>
        <w:t>5. 実行順序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順番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セル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期待結果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00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Intro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デモ概要とNotebookの読み方を確認できる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2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01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Create AIDP assets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一から作る対象とUI手順を確認できる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3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02-03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 configuration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catalog/schema/volume/pathが表示される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04-05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Common imports/helpers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Batch IDが表示される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06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Catalog/Schema/Volume setup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UIで作成するCatalog/Schema/Volume名を確認できる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6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07-08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Bootstrap checks/cleanup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Volumeパス確認、既存demo_*削除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7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09-10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Generate synthetic EC dataset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顧客・商品・注文などの件数が表示される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8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11-12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Write raw files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Volume配下にCSV/JSONLが作成される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9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13-14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Inspect raw files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Rawファイル一覧とサンプルが表示される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10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15-16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Load Bronze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demo_bronze_* テーブルが作成される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11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17-23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Inspect Bronze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Bronze件数、取込監査、監査列付きサンプルを確認できる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12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24-25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Silver dimensions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demo_silver_customers/products が作成される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13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26-27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Silver facts/DQ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demo_silver_* とDQテーブルが作成される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14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28-40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Inspect Silver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Silver件数、型変換後のファクト、DQ結果を確認できる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15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41-42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Build Gold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demo_gold_* テーブルが作成される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16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43-58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Python/SQL equivalent extraction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PythonセルとSQLセルで同じ抽出を実行し、一致確認できる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17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59-69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Optional demo temporary views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環境で一時Viewが使える場合だけ demo_vw_* を確認できる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18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70-84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 queries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Viewに依存せず、SQLセルでKPI、Lineage、DQレポートを確認できる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19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85-86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Optional charts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matplotlibがあればグラフ、なければ集計表が表示される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20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87-88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Export Gold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Artifact VolumeへCSVが出力される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任意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89-90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Cleanup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demo_*資産を削除できる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</w:rPr>
        <w:t>6. 作成される主なアセット</w:t>
      </w:r>
    </w:p>
    <w:p>
      <w:pPr>
        <w:pStyle w:val="Heading2"/>
      </w:pPr>
      <w:r>
        <w:rPr>
          <w:rFonts w:ascii="Yu Gothic" w:hAnsi="Yu Gothic" w:eastAsia="Yu Gothic"/>
        </w:rPr>
        <w:t>6.1 Volumes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アセット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&lt;your_catalog&gt;.production.demo_raw_landing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Rawファイル置き場。例: sniwa_test.production.demo_raw_landing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&lt;your_catalog&gt;.production.demo_artifacts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CSVエクスポートなどの出力置き場。例: sniwa_test.production.demo_artifacts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6.2 Raw 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ファイル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raw/customers/customers_&lt;RUN_DATE&gt;.csv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顧客マスタ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raw/products/products_&lt;RUN_DATE&gt;.csv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商品マスタ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raw/orders/orders_&lt;RUN_DATE&gt;.csv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注文ヘッダ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raw/order_items/order_items_&lt;RUN_DATE&gt;.csv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注文明細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raw/web_events/web_events_&lt;RUN_DATE&gt;.jsonl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Web行動ログ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raw/reviews/reviews_&lt;RUN_DATE&gt;.csv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商品レビュー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6.3 Bronze tables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テーブル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demo_bronze_customers_raw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顧客Raw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demo_bronze_products_raw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商品Raw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demo_bronze_orders_raw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注文Raw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demo_bronze_order_items_raw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注文明細Raw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demo_bronze_web_events_raw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WebイベントRaw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demo_bronze_reviews_raw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レビューRaw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demo_bronze_ingestion_audit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取込監査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6.4 Silver tables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テーブル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demo_silver_customers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型変換・正規化済み顧客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demo_silver_products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型変換・正規化済み商品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demo_silver_orders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重複排除・DQ済み注文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demo_silver_order_items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DQ済み注文明細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demo_silver_sales_fact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注文×明細×商品の売上ファクト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demo_silver_web_events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整形済みWebイベント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demo_silver_reviews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整形済みレビュー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demo_silver_dq_issues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不正データ明細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demo_silver_dq_summary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DQサマリ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</w:rPr>
        <w:t>6.5 Gold tables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テーブル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demo_gold_daily_sales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日次・チャネル別売上KPI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demo_gold_product_performance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商品別売上・粗利・レビュー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demo_gold_customer_360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顧客別購買サマリ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demo_gold_channel_funnel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Webファネル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demo_gold_review_summary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商品レビュー集計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demo_gold_executive_kpis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sz w:val="18"/>
              </w:rPr>
              <w:t>経営向けKPI 1行サマリ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</w:rPr>
        <w:t>7. デモで見せるポイント</w:t>
      </w:r>
    </w:p>
    <w:p>
      <w:pPr>
        <w:pStyle w:val="Heading2"/>
      </w:pPr>
      <w:r>
        <w:rPr>
          <w:rFonts w:ascii="Yu Gothic" w:hAnsi="Yu Gothic" w:eastAsia="Yu Gothic"/>
        </w:rPr>
        <w:t>7.1 Raw/Bronze</w:t>
      </w:r>
    </w:p>
    <w:p>
      <w:r>
        <w:rPr>
          <w:rFonts w:ascii="Yu Gothic" w:hAnsi="Yu Gothic" w:eastAsia="Yu Gothic"/>
        </w:rPr>
        <w:t>RawファイルはVolume上にあり、BronzeではほぼそのままDeltaテーブル化します。監査列として _ingest_batch_id, _ingested_at, _source_file, _raw_line_hash を付与します。</w:t>
      </w:r>
    </w:p>
    <w:p>
      <w:r>
        <w:rPr>
          <w:rFonts w:ascii="Yu Gothic" w:hAnsi="Yu Gothic" w:eastAsia="Yu Gothic"/>
        </w:rPr>
        <w:t>Bronze作成直後の確認フェーズでは、Bronzeテーブルごとの件数、demo_bronze_ingestion_audit、監査列付きの注文RawサンプルをSQLセルで確認します。</w:t>
      </w:r>
    </w:p>
    <w:p>
      <w:r>
        <w:rPr>
          <w:rFonts w:ascii="Yu Gothic" w:hAnsi="Yu Gothic" w:eastAsia="Yu Gothic"/>
        </w:rPr>
        <w:t>確認SQL: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USE `&lt;your_catalog&gt;`.`production`;</w:t>
      </w:r>
    </w:p>
    <w:p>
      <w:pPr>
        <w:pStyle w:val="CodeBlock"/>
      </w:pPr>
      <w:r>
        <w:rPr>
          <w:rFonts w:ascii="Courier New" w:hAnsi="Courier New" w:eastAsia="Courier New"/>
          <w:sz w:val="18"/>
        </w:rPr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SELECT * FROM demo_bronze_ingestion_audit;</w:t>
      </w:r>
    </w:p>
    <w:p>
      <w:pPr>
        <w:pStyle w:val="Heading2"/>
      </w:pPr>
      <w:r>
        <w:rPr>
          <w:rFonts w:ascii="Yu Gothic" w:hAnsi="Yu Gothic" w:eastAsia="Yu Gothic"/>
        </w:rPr>
        <w:t>7.2 Silver</w:t>
      </w:r>
    </w:p>
    <w:p>
      <w:r>
        <w:rPr>
          <w:rFonts w:ascii="Yu Gothic" w:hAnsi="Yu Gothic" w:eastAsia="Yu Gothic"/>
        </w:rPr>
        <w:t>Silverでは以下を実行します。</w:t>
      </w:r>
    </w:p>
    <w:p>
      <w:pPr>
        <w:pStyle w:val="ListBullet"/>
      </w:pPr>
      <w:r>
        <w:rPr>
          <w:rFonts w:ascii="Yu Gothic" w:hAnsi="Yu Gothic" w:eastAsia="Yu Gothic"/>
        </w:rPr>
        <w:t>文字列の日付・数値を適切な型へ変換</w:t>
      </w:r>
    </w:p>
    <w:p>
      <w:pPr>
        <w:pStyle w:val="ListBullet"/>
      </w:pPr>
      <w:r>
        <w:rPr>
          <w:rFonts w:ascii="Yu Gothic" w:hAnsi="Yu Gothic" w:eastAsia="Yu Gothic"/>
        </w:rPr>
        <w:t>order_id 重複を最新 updated_at で解決</w:t>
      </w:r>
    </w:p>
    <w:p>
      <w:pPr>
        <w:pStyle w:val="ListBullet"/>
      </w:pPr>
      <w:r>
        <w:rPr>
          <w:rFonts w:ascii="Yu Gothic" w:hAnsi="Yu Gothic" w:eastAsia="Yu Gothic"/>
        </w:rPr>
        <w:t>不正な顧客ID、商品ID、数量、金額、日時、status、ratingを検出</w:t>
      </w:r>
    </w:p>
    <w:p>
      <w:pPr>
        <w:pStyle w:val="ListBullet"/>
      </w:pPr>
      <w:r>
        <w:rPr>
          <w:rFonts w:ascii="Yu Gothic" w:hAnsi="Yu Gothic" w:eastAsia="Yu Gothic"/>
        </w:rPr>
        <w:t>不正データを demo_silver_dq_issues に分離</w:t>
      </w:r>
    </w:p>
    <w:p>
      <w:pPr>
        <w:pStyle w:val="ListBullet"/>
      </w:pPr>
      <w:r>
        <w:rPr>
          <w:rFonts w:ascii="Yu Gothic" w:hAnsi="Yu Gothic" w:eastAsia="Yu Gothic"/>
        </w:rPr>
        <w:t>正常データから demo_silver_sales_fact を作成</w:t>
      </w:r>
    </w:p>
    <w:p>
      <w:r>
        <w:rPr>
          <w:rFonts w:ascii="Yu Gothic" w:hAnsi="Yu Gothic" w:eastAsia="Yu Gothic"/>
        </w:rPr>
        <w:t>Silver作成直後の確認フェーズでは、Silverテーブルごとの件数、demo_silver_sales_fact のスキーマとサンプル、DQサマリ/明細、BronzeからSilverへの注文件数比較をSQLセルで確認します。</w:t>
      </w:r>
    </w:p>
    <w:p>
      <w:r>
        <w:rPr>
          <w:rFonts w:ascii="Yu Gothic" w:hAnsi="Yu Gothic" w:eastAsia="Yu Gothic"/>
        </w:rPr>
        <w:t>確認SQL: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SELECT *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FROM demo_silver_dq_summary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ORDER BY issue_count DESC;</w:t>
      </w:r>
    </w:p>
    <w:p>
      <w:pPr>
        <w:pStyle w:val="Heading2"/>
      </w:pPr>
      <w:r>
        <w:rPr>
          <w:rFonts w:ascii="Yu Gothic" w:hAnsi="Yu Gothic" w:eastAsia="Yu Gothic"/>
        </w:rPr>
        <w:t>7.3 Gold</w:t>
      </w:r>
    </w:p>
    <w:p>
      <w:r>
        <w:rPr>
          <w:rFonts w:ascii="Yu Gothic" w:hAnsi="Yu Gothic" w:eastAsia="Yu Gothic"/>
        </w:rPr>
        <w:t>Goldでは業務向けの集計済みデータを作成します。</w:t>
      </w:r>
    </w:p>
    <w:p>
      <w:r>
        <w:rPr>
          <w:rFonts w:ascii="Yu Gothic" w:hAnsi="Yu Gothic" w:eastAsia="Yu Gothic"/>
        </w:rPr>
        <w:t>確認SQL: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SELECT * FROM demo_gold_executive_kpis;</w:t>
      </w:r>
    </w:p>
    <w:p>
      <w:pPr>
        <w:pStyle w:val="CodeBlock"/>
      </w:pPr>
      <w:r>
        <w:rPr>
          <w:rFonts w:ascii="Courier New" w:hAnsi="Courier New" w:eastAsia="Courier New"/>
          <w:sz w:val="18"/>
        </w:rPr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SELECT *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FROM demo_gold_daily_sales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ORDER BY order_date, channel;</w:t>
      </w:r>
    </w:p>
    <w:p>
      <w:pPr>
        <w:pStyle w:val="CodeBlock"/>
      </w:pPr>
      <w:r>
        <w:rPr>
          <w:rFonts w:ascii="Courier New" w:hAnsi="Courier New" w:eastAsia="Courier New"/>
          <w:sz w:val="18"/>
        </w:rPr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SELECT *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FROM demo_gold_product_performance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ORDER BY net_sales DESC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LIMIT 10;</w:t>
      </w:r>
    </w:p>
    <w:p>
      <w:pPr>
        <w:pStyle w:val="Heading2"/>
      </w:pPr>
      <w:r>
        <w:rPr>
          <w:rFonts w:ascii="Yu Gothic" w:hAnsi="Yu Gothic" w:eastAsia="Yu Gothic"/>
        </w:rPr>
        <w:t>7.4 PythonとSQLの同等抽出</w:t>
      </w:r>
    </w:p>
    <w:p>
      <w:r>
        <w:rPr>
          <w:rFonts w:ascii="Yu Gothic" w:hAnsi="Yu Gothic" w:eastAsia="Yu Gothic"/>
        </w:rPr>
        <w:t>Gold作成後の Python/SQL equivalent extraction セル群では、同じ抽出をPySpark DataFrame API版とSQLセル版で残します。SQL版はPythonセル内の spark.sql(...) ではなく、%sql で始まるSQLセルとして用意しています。</w:t>
      </w:r>
    </w:p>
    <w:p>
      <w:r>
        <w:rPr>
          <w:rFonts w:ascii="Yu Gothic" w:hAnsi="Yu Gothic" w:eastAsia="Yu Gothic"/>
        </w:rPr>
        <w:t>確認対象:</w:t>
      </w:r>
    </w:p>
    <w:p>
      <w:pPr>
        <w:pStyle w:val="ListBullet"/>
      </w:pPr>
      <w:r>
        <w:rPr>
          <w:rFonts w:ascii="Yu Gothic" w:hAnsi="Yu Gothic" w:eastAsia="Yu Gothic"/>
        </w:rPr>
        <w:t>日次・チャネル別売上</w:t>
      </w:r>
    </w:p>
    <w:p>
      <w:pPr>
        <w:pStyle w:val="ListBullet"/>
      </w:pPr>
      <w:r>
        <w:rPr>
          <w:rFonts w:ascii="Yu Gothic" w:hAnsi="Yu Gothic" w:eastAsia="Yu Gothic"/>
        </w:rPr>
        <w:t>売上上位商品Top 10</w:t>
      </w:r>
    </w:p>
    <w:p>
      <w:pPr>
        <w:pStyle w:val="ListBullet"/>
      </w:pPr>
      <w:r>
        <w:rPr>
          <w:rFonts w:ascii="Yu Gothic" w:hAnsi="Yu Gothic" w:eastAsia="Yu Gothic"/>
        </w:rPr>
        <w:t>DQサマリ</w:t>
      </w:r>
    </w:p>
    <w:p>
      <w:r>
        <w:rPr>
          <w:rFonts w:ascii="Yu Gothic" w:hAnsi="Yu Gothic" w:eastAsia="Yu Gothic"/>
        </w:rPr>
        <w:t>各抽出で exceptAll による差分確認を行い、結果が一致すると [OK] ... Python DataFrame API and SQL cell results match と表示されます。</w:t>
      </w:r>
    </w:p>
    <w:p>
      <w:pPr>
        <w:pStyle w:val="Heading1"/>
      </w:pPr>
      <w:r>
        <w:rPr>
          <w:rFonts w:ascii="Yu Gothic" w:hAnsi="Yu Gothic" w:eastAsia="Yu Gothic"/>
        </w:rPr>
        <w:t>8. よくあるエラーと対処</w:t>
      </w:r>
    </w:p>
    <w:p>
      <w:pPr>
        <w:pStyle w:val="Heading2"/>
      </w:pPr>
      <w:r>
        <w:rPr>
          <w:rFonts w:ascii="Yu Gothic" w:hAnsi="Yu Gothic" w:eastAsia="Yu Gothic"/>
        </w:rPr>
        <w:t>8.1 Volume path was not found</w:t>
      </w:r>
    </w:p>
    <w:p>
      <w:r>
        <w:rPr>
          <w:rFonts w:ascii="Yu Gothic" w:hAnsi="Yu Gothic" w:eastAsia="Yu Gothic"/>
        </w:rPr>
        <w:t>原因: 各自のCatalog、Schema production、または demo_raw_landing / demo_artifacts Volumeが存在しません。</w:t>
      </w:r>
    </w:p>
    <w:p>
      <w:r>
        <w:rPr>
          <w:rFonts w:ascii="Yu Gothic" w:hAnsi="Yu Gothic" w:eastAsia="Yu Gothic"/>
        </w:rPr>
        <w:t>対処: Master catalog から各自のCatalog、Schema production、Managed Volume demo_raw_landing / demo_artifacts を作成してください。例: Catalog sniwa_test。</w:t>
      </w:r>
    </w:p>
    <w:p>
      <w:pPr>
        <w:pStyle w:val="Heading2"/>
      </w:pPr>
      <w:r>
        <w:rPr>
          <w:rFonts w:ascii="Yu Gothic" w:hAnsi="Yu Gothic" w:eastAsia="Yu Gothic"/>
        </w:rPr>
        <w:t>8.2 Permission denied / authorization error</w:t>
      </w:r>
    </w:p>
    <w:p>
      <w:r>
        <w:rPr>
          <w:rFonts w:ascii="Yu Gothic" w:hAnsi="Yu Gothic" w:eastAsia="Yu Gothic"/>
        </w:rPr>
        <w:t>原因: Catalog/Schema/Table/Volumeに対する権限不足です。</w:t>
      </w:r>
    </w:p>
    <w:p>
      <w:r>
        <w:rPr>
          <w:rFonts w:ascii="Yu Gothic" w:hAnsi="Yu Gothic" w:eastAsia="Yu Gothic"/>
        </w:rPr>
        <w:t>対処: AIDPのRole/Permissionsで、対象Catalog/Schemaに対する作成・読み書き権限を付与してください。</w:t>
      </w:r>
    </w:p>
    <w:p>
      <w:pPr>
        <w:pStyle w:val="Heading2"/>
      </w:pPr>
      <w:r>
        <w:rPr>
          <w:rFonts w:ascii="Yu Gothic" w:hAnsi="Yu Gothic" w:eastAsia="Yu Gothic"/>
        </w:rPr>
        <w:t>8.3 Volume setup</w:t>
      </w:r>
    </w:p>
    <w:p>
      <w:r>
        <w:rPr>
          <w:rFonts w:ascii="Yu Gothic" w:hAnsi="Yu Gothic" w:eastAsia="Yu Gothic"/>
        </w:rPr>
        <w:t>NotebookからCatalog/Schema/Volumeの作成DDLは実行しません。NotebookのStep 00とStep 03のMarkdown手順に従って、UIから作成してください。</w:t>
      </w:r>
    </w:p>
    <w:p>
      <w:r>
        <w:rPr>
          <w:rFonts w:ascii="Yu Gothic" w:hAnsi="Yu Gothic" w:eastAsia="Yu Gothic"/>
        </w:rPr>
        <w:t>Volumeが存在すれば、以降のPythonセルは /Volumes/&lt;your_catalog&gt;/production/... のPOSIXパスを使ってRawファイルとArtifactを書き込みます。例: /Volumes/sniwa_test/production/...。</w:t>
      </w:r>
    </w:p>
    <w:p>
      <w:pPr>
        <w:pStyle w:val="Heading2"/>
      </w:pPr>
      <w:r>
        <w:rPr>
          <w:rFonts w:ascii="Yu Gothic" w:hAnsi="Yu Gothic" w:eastAsia="Yu Gothic"/>
        </w:rPr>
        <w:t>8.4 Catalog does not support views / Viewが作成できない</w:t>
      </w:r>
    </w:p>
    <w:p>
      <w:r>
        <w:rPr>
          <w:rFonts w:ascii="Yu Gothic" w:hAnsi="Yu Gothic" w:eastAsia="Yu Gothic"/>
        </w:rPr>
        <w:t>AIDP Catalogが永続Viewをサポートしない環境があります。また、環境によっては一時Viewが後続SQLセルから見えない場合もあります。このNotebookではStep 16のデモクエリをGold/DQテーブル直接参照にしているため、Step 15の demo_vw_* が使えなくてもデモは続行できます。</w:t>
      </w:r>
    </w:p>
    <w:p>
      <w:pPr>
        <w:pStyle w:val="Heading2"/>
      </w:pPr>
      <w:r>
        <w:rPr>
          <w:rFonts w:ascii="Yu Gothic" w:hAnsi="Yu Gothic" w:eastAsia="Yu Gothic"/>
        </w:rPr>
        <w:t>8.5 matplotlib is not installed</w:t>
      </w:r>
    </w:p>
    <w:p>
      <w:r>
        <w:rPr>
          <w:rFonts w:ascii="Yu Gothic" w:hAnsi="Yu Gothic" w:eastAsia="Yu Gothic"/>
        </w:rPr>
        <w:t>原因: Computeに matplotlib がインストールされていません。</w:t>
      </w:r>
    </w:p>
    <w:p>
      <w:r>
        <w:rPr>
          <w:rFonts w:ascii="Yu Gothic" w:hAnsi="Yu Gothic" w:eastAsia="Yu Gothic"/>
        </w:rPr>
        <w:t>対処: Optional chartsセルは失敗せず、グラフ用の集計表を表示します。Notebookの結果表示にVisualization機能がある場合は、その表から折れ線・棒グラフを作成してください。確認方法はNotebookのStep 17にも記載しています。Computeへのライブラリ追加が許可されている環境では、matplotlib を追加すると同じセルでグラフ表示できます。</w:t>
      </w:r>
    </w:p>
    <w:p>
      <w:pPr>
        <w:pStyle w:val="Heading1"/>
      </w:pPr>
      <w:r>
        <w:rPr>
          <w:rFonts w:ascii="Yu Gothic" w:hAnsi="Yu Gothic" w:eastAsia="Yu Gothic"/>
        </w:rPr>
        <w:t>9. クリーンアップ</w:t>
      </w:r>
    </w:p>
    <w:p>
      <w:r>
        <w:rPr>
          <w:rFonts w:ascii="Yu Gothic" w:hAnsi="Yu Gothic" w:eastAsia="Yu Gothic"/>
        </w:rPr>
        <w:t>Notebook末尾の Step 19 - Optional Cleanup のPythonセルで以下を変更して実行します。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RUN_CLEANUP = True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DROP_VOLUMES_TOO = False</w:t>
      </w:r>
    </w:p>
    <w:p>
      <w:r>
        <w:rPr>
          <w:rFonts w:ascii="Yu Gothic" w:hAnsi="Yu Gothic" w:eastAsia="Yu Gothic"/>
        </w:rPr>
        <w:t>Volume上のRawファイルやArtifactも削除する場合だけ、以下にします。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RUN_CLEANUP = True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DROP_VOLUMES_TOO = True</w:t>
      </w:r>
    </w:p>
    <w:p>
      <w:r>
        <w:rPr>
          <w:rFonts w:ascii="Yu Gothic" w:hAnsi="Yu Gothic" w:eastAsia="Yu Gothic"/>
        </w:rPr>
        <w:t>通常は DROP_VOLUMES_TOO = False のままにして、テーブルだけ削除するのがおすすめです。一時ViewはNotebookセッション終了時にも消えます。</w:t>
      </w:r>
    </w:p>
    <w:p>
      <w:pPr>
        <w:pStyle w:val="Heading1"/>
      </w:pPr>
      <w:r>
        <w:rPr>
          <w:rFonts w:ascii="Yu Gothic" w:hAnsi="Yu Gothic" w:eastAsia="Yu Gothic"/>
        </w:rPr>
        <w:t>10. デモ説明トーク例</w:t>
      </w:r>
    </w:p>
    <w:p>
      <w:pPr>
        <w:pStyle w:val="ListNumber"/>
      </w:pPr>
      <w:r>
        <w:rPr>
          <w:rFonts w:ascii="Yu Gothic" w:hAnsi="Yu Gothic" w:eastAsia="Yu Gothic"/>
        </w:rPr>
        <w:t>demo_raw_landing のCSV/JSONLがRawデータです。</w:t>
      </w:r>
    </w:p>
    <w:p>
      <w:pPr>
        <w:pStyle w:val="ListNumber"/>
      </w:pPr>
      <w:r>
        <w:rPr>
          <w:rFonts w:ascii="Yu Gothic" w:hAnsi="Yu Gothic" w:eastAsia="Yu Gothic"/>
        </w:rPr>
        <w:t>BronzeはRawをできるだけそのまま保持し、再処理できる状態にしています。</w:t>
      </w:r>
    </w:p>
    <w:p>
      <w:pPr>
        <w:pStyle w:val="ListNumber"/>
      </w:pPr>
      <w:r>
        <w:rPr>
          <w:rFonts w:ascii="Yu Gothic" w:hAnsi="Yu Gothic" w:eastAsia="Yu Gothic"/>
        </w:rPr>
        <w:t>Silverは分析に耐えるように型変換、重複排除、DQチェックを行います。</w:t>
      </w:r>
    </w:p>
    <w:p>
      <w:pPr>
        <w:pStyle w:val="ListNumber"/>
      </w:pPr>
      <w:r>
        <w:rPr>
          <w:rFonts w:ascii="Yu Gothic" w:hAnsi="Yu Gothic" w:eastAsia="Yu Gothic"/>
        </w:rPr>
        <w:t>GoldはBIや業務ユーザー向けのKPIテーブルです。</w:t>
      </w:r>
    </w:p>
    <w:p>
      <w:pPr>
        <w:pStyle w:val="ListNumber"/>
      </w:pPr>
      <w:r>
        <w:rPr>
          <w:rFonts w:ascii="Yu Gothic" w:hAnsi="Yu Gothic" w:eastAsia="Yu Gothic"/>
        </w:rPr>
        <w:t>demo_silver_dq_summary を見ると、Rawに混ぜた不正データが検出されていることがわかります。</w:t>
      </w:r>
    </w:p>
    <w:p>
      <w:pPr>
        <w:pStyle w:val="ListNumber"/>
      </w:pPr>
      <w:r>
        <w:rPr>
          <w:rFonts w:ascii="Yu Gothic" w:hAnsi="Yu Gothic" w:eastAsia="Yu Gothic"/>
        </w:rPr>
        <w:t>demo_gold_executive_kpis や demo_gold_daily_sales が最終アウトプットです。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Yu Gothic" w:hAnsi="Yu Gothic" w:eastAsia="Yu Gothic"/>
        <w:color w:val="555555"/>
        <w:sz w:val="18"/>
      </w:rPr>
      <w:t>AIDP Medallion Demo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Yu Gothic" w:hAnsi="Yu Gothic" w:eastAsia="Yu Gothic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216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