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SHUNYA Canon v1.0</w:t>
      </w:r>
    </w:p>
    <w:p>
      <w:r>
        <w:t>Book I — Foundation</w:t>
        <w:br/>
      </w:r>
      <w:r>
        <w:rPr>
          <w:b/>
        </w:rPr>
        <w:t xml:space="preserve">Status: </w:t>
      </w:r>
      <w:r>
        <w:t>Architecture Frozen</w:t>
        <w:br/>
      </w:r>
    </w:p>
    <w:p>
      <w:pPr>
        <w:pStyle w:val="Heading1"/>
      </w:pPr>
      <w:r>
        <w:t>1. Vision</w:t>
      </w:r>
    </w:p>
    <w:p>
      <w:r>
        <w:t>SHUNYA is an AI-native Universal Business Operating System that helps people make better decisions with confidence by understanding their business, remembering what matters, teaching naturally, preventing avoidable mistakes, and executing work through trustworthy intelligence.</w:t>
      </w:r>
    </w:p>
    <w:p>
      <w:pPr>
        <w:pStyle w:val="Heading1"/>
      </w:pPr>
      <w:r>
        <w:t>2. Mission</w:t>
      </w:r>
    </w:p>
    <w:p>
      <w:r>
        <w:t>Reduce uncertainty. Reduce cognitive load. Increase human capability.</w:t>
      </w:r>
    </w:p>
    <w:p>
      <w:pPr>
        <w:pStyle w:val="Heading1"/>
      </w:pPr>
      <w:r>
        <w:t>3. Purpose</w:t>
      </w:r>
    </w:p>
    <w:p>
      <w:r>
        <w:t>People should focus on meaningful work. SHUNYA should absorb operational complexity instead of exposing it.</w:t>
      </w:r>
    </w:p>
    <w:p>
      <w:pPr>
        <w:pStyle w:val="Heading1"/>
      </w:pPr>
      <w:r>
        <w:t>4. Manifesto</w:t>
      </w:r>
    </w:p>
    <w:p>
      <w:r>
        <w:t>Technology should disappear. Trust is the product. AI proposes. Humans decide. SHUNYA prepares, explains, remembers and protects.</w:t>
      </w:r>
    </w:p>
    <w:p>
      <w:pPr>
        <w:pStyle w:val="Heading1"/>
      </w:pPr>
      <w:r>
        <w:t>5. Constitution</w:t>
      </w:r>
    </w:p>
    <w:p>
      <w:r>
        <w:t>The architecture is business-agnostic, object-centric, memory-native, explainable, multilingual, calm by design, and human-controlled.</w:t>
      </w:r>
    </w:p>
    <w:p>
      <w:pPr>
        <w:pStyle w:val="Heading1"/>
      </w:pPr>
      <w:r>
        <w:t>6. Architecture Freeze</w:t>
      </w:r>
    </w:p>
    <w:p>
      <w:r>
        <w:t>Core philosophy, Universal Object Model, Memory, Relationships, AI-first architecture and Human Agency are frozen. Changes require ADRs.</w:t>
      </w:r>
    </w:p>
    <w:p>
      <w:pPr>
        <w:pStyle w:val="Heading1"/>
      </w:pPr>
      <w:r>
        <w:t>7. Development Law</w:t>
      </w:r>
    </w:p>
    <w:p>
      <w:r>
        <w:t>Build capabilities, not isolated features. Solve universal problems. Preserve trust, clarity and architectural integrity.</w:t>
      </w:r>
    </w:p>
    <w:p>
      <w:pPr>
        <w:pStyle w:val="Heading1"/>
      </w:pPr>
      <w:r>
        <w:t>8. Human Philosophy</w:t>
      </w:r>
    </w:p>
    <w:p>
      <w:r>
        <w:t>SHUNYA behaves like a trusted, thoughtful friend: warm, respectful, calm, never patronizing, never superior.</w:t>
      </w:r>
    </w:p>
    <w:p>
      <w:pPr>
        <w:pStyle w:val="Heading1"/>
      </w:pPr>
      <w:r>
        <w:t>9. AI Philosophy</w:t>
      </w:r>
    </w:p>
    <w:p>
      <w:r>
        <w:t>AI augments humans. Recommendations are explainable. Final authority remains with the human.</w:t>
      </w:r>
    </w:p>
    <w:p>
      <w:pPr>
        <w:pStyle w:val="Heading1"/>
      </w:pPr>
      <w:r>
        <w:t>10. North Star</w:t>
      </w:r>
    </w:p>
    <w:p>
      <w:r>
        <w:t>Build technology people trust so deeply they stop thinking about the software and think more clearly about their business.</w:t>
      </w:r>
    </w:p>
    <w:p>
      <w:pPr>
        <w:pStyle w:val="Heading1"/>
      </w:pPr>
      <w:r>
        <w:t>Reality Check</w:t>
      </w:r>
    </w:p>
    <w:p>
      <w:r>
        <w:t>- Strengths: coherent philosophy, universal architecture, trust-first approach.</w:t>
        <w:br/>
        <w:t>- Risks: implementation complexity around memory, knowledge graph and AI orchestration.</w:t>
        <w:br/>
        <w:t>- Open Work: Books II–X remain to be authored.</w:t>
        <w:br/>
        <w:t>- This document is the governing foundation for subsequent Canon books.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