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287008">
      <w:pPr>
        <w:ind w:left="5250" w:leftChars="800" w:hanging="3570" w:hangingChars="1700"/>
        <w:rPr>
          <w:rFonts w:hint="default"/>
        </w:rPr>
      </w:pPr>
      <w:r>
        <w:rPr>
          <w:rFonts w:hint="default"/>
        </w:rPr>
        <w:t>┌─► 降压模块 1 (Vreg 1) ──5V──► 给 ESP32-S3 &amp; 传感器供电 (干净电源)</w:t>
      </w:r>
    </w:p>
    <w:p w14:paraId="656B8AD8">
      <w:pPr>
        <w:ind w:firstLine="1470" w:firstLineChars="700"/>
        <w:rPr>
          <w:rFonts w:hint="default"/>
        </w:rPr>
      </w:pPr>
    </w:p>
    <w:p w14:paraId="32C51218">
      <w:pPr>
        <w:rPr>
          <w:rFonts w:hint="default"/>
        </w:rPr>
      </w:pPr>
      <w:r>
        <w:rPr>
          <w:rFonts w:hint="default"/>
        </w:rPr>
        <w:t xml:space="preserve">               │</w:t>
      </w:r>
    </w:p>
    <w:p w14:paraId="78A14D69">
      <w:pPr>
        <w:ind w:left="2730" w:hanging="2730" w:hangingChars="1300"/>
        <w:rPr>
          <w:rFonts w:hint="default"/>
        </w:rPr>
      </w:pPr>
      <w:r>
        <w:rPr>
          <w:rFonts w:hint="default"/>
        </w:rPr>
        <w:t>电池正极 (+7.4V) ┼─► 降压模块 2 (Vreg 2) ──5V──► 给 转向舵机 (Servo) 供电 (动力隔离)</w:t>
      </w:r>
    </w:p>
    <w:p w14:paraId="1DA9DF4C">
      <w:pPr>
        <w:rPr>
          <w:rFonts w:hint="default"/>
        </w:rPr>
      </w:pPr>
      <w:r>
        <w:rPr>
          <w:rFonts w:hint="default"/>
        </w:rPr>
        <w:t xml:space="preserve">               │</w:t>
      </w:r>
    </w:p>
    <w:p w14:paraId="5E5579A4">
      <w:pPr>
        <w:rPr>
          <w:rFonts w:hint="default"/>
        </w:rPr>
      </w:pPr>
      <w:r>
        <w:rPr>
          <w:rFonts w:hint="default"/>
        </w:rPr>
        <w:t xml:space="preserve">               └─► 直连 DRV8835 的 VIN ─7.4V─► 给 直流动力电机 供电 (全压强劲)</w:t>
      </w:r>
    </w:p>
    <w:p w14:paraId="03D0CDDA">
      <w:pPr>
        <w:rPr>
          <w:rFonts w:hint="default"/>
        </w:rPr>
      </w:pPr>
    </w:p>
    <w:p w14:paraId="2DF1D377">
      <w:pPr>
        <w:rPr>
          <w:rFonts w:hint="default"/>
        </w:rPr>
      </w:pPr>
    </w:p>
    <w:p w14:paraId="12A26290">
      <w:pPr>
        <w:rPr>
          <w:rFonts w:hint="default"/>
        </w:rPr>
      </w:pPr>
      <w:r>
        <w:rPr>
          <w:rFonts w:hint="default"/>
        </w:rPr>
        <w:t>【7.4V 电池正极】</w:t>
      </w:r>
    </w:p>
    <w:p w14:paraId="7CAD3E73">
      <w:pPr>
        <w:rPr>
          <w:rFonts w:hint="default"/>
        </w:rPr>
      </w:pPr>
      <w:r>
        <w:rPr>
          <w:rFonts w:hint="default"/>
        </w:rPr>
        <w:t xml:space="preserve"> ├── 接 Vreg 1 的 IN+</w:t>
      </w:r>
    </w:p>
    <w:p w14:paraId="4AF6B311">
      <w:pPr>
        <w:rPr>
          <w:rFonts w:hint="default"/>
        </w:rPr>
      </w:pPr>
      <w:r>
        <w:rPr>
          <w:rFonts w:hint="default"/>
        </w:rPr>
        <w:t xml:space="preserve"> ├── 接 Vreg 2 的 IN+</w:t>
      </w:r>
    </w:p>
    <w:p w14:paraId="77A2D4D1">
      <w:pPr>
        <w:rPr>
          <w:rFonts w:hint="default"/>
        </w:rPr>
      </w:pPr>
      <w:r>
        <w:rPr>
          <w:rFonts w:hint="default"/>
        </w:rPr>
        <w:t xml:space="preserve"> └── 接 DRV8835 右侧的 VIN (电机动力)</w:t>
      </w:r>
    </w:p>
    <w:p w14:paraId="1B72CB3A">
      <w:pPr>
        <w:rPr>
          <w:rFonts w:hint="default"/>
        </w:rPr>
      </w:pPr>
    </w:p>
    <w:p w14:paraId="0D13C07E">
      <w:pPr>
        <w:rPr>
          <w:rFonts w:hint="default"/>
        </w:rPr>
      </w:pPr>
      <w:r>
        <w:rPr>
          <w:rFonts w:hint="default"/>
        </w:rPr>
        <w:t>【Vreg 1 输出 (控制板电源)】</w:t>
      </w:r>
    </w:p>
    <w:p w14:paraId="6221125E">
      <w:pPr>
        <w:rPr>
          <w:rFonts w:hint="default"/>
        </w:rPr>
      </w:pPr>
      <w:r>
        <w:rPr>
          <w:rFonts w:hint="default"/>
        </w:rPr>
        <w:t xml:space="preserve"> ├── OUT+ ────► 接 XIAO ESP32-S3 的 5V 针脚</w:t>
      </w:r>
    </w:p>
    <w:p w14:paraId="55F7DE5A">
      <w:pPr>
        <w:rPr>
          <w:rFonts w:hint="default"/>
        </w:rPr>
      </w:pPr>
      <w:r>
        <w:rPr>
          <w:rFonts w:hint="default"/>
        </w:rPr>
        <w:t xml:space="preserve"> └── OUT- ────► 接 公共 GND</w:t>
      </w:r>
    </w:p>
    <w:p w14:paraId="4B9F31A1">
      <w:pPr>
        <w:rPr>
          <w:rFonts w:hint="default"/>
        </w:rPr>
      </w:pPr>
    </w:p>
    <w:p w14:paraId="397B54E6">
      <w:pPr>
        <w:rPr>
          <w:rFonts w:hint="default"/>
        </w:rPr>
      </w:pPr>
      <w:r>
        <w:rPr>
          <w:rFonts w:hint="default"/>
        </w:rPr>
        <w:t>【Vreg 2 输出 (舵机独立电源)】</w:t>
      </w:r>
    </w:p>
    <w:p w14:paraId="1CAA64E8">
      <w:pPr>
        <w:rPr>
          <w:rFonts w:hint="default"/>
        </w:rPr>
      </w:pPr>
      <w:r>
        <w:rPr>
          <w:rFonts w:hint="default"/>
        </w:rPr>
        <w:t xml:space="preserve"> ├── OUT+ ────► 接 转向舵机 红色供电线 (VCC)</w:t>
      </w:r>
    </w:p>
    <w:p w14:paraId="0ADEF746">
      <w:pPr>
        <w:rPr>
          <w:rFonts w:hint="default"/>
        </w:rPr>
      </w:pPr>
      <w:r>
        <w:rPr>
          <w:rFonts w:hint="default"/>
        </w:rPr>
        <w:t xml:space="preserve"> └── OUT- ────► 接 公共 GND</w:t>
      </w:r>
    </w:p>
    <w:p w14:paraId="5DB0699D">
      <w:pPr>
        <w:rPr>
          <w:rFonts w:hint="default"/>
        </w:rPr>
      </w:pPr>
    </w:p>
    <w:p w14:paraId="559D4BCC">
      <w:pPr>
        <w:rPr>
          <w:rFonts w:hint="default"/>
        </w:rPr>
      </w:pPr>
      <w:r>
        <w:rPr>
          <w:rFonts w:hint="default"/>
        </w:rPr>
        <w:t>【DRV8835 输出】</w:t>
      </w:r>
    </w:p>
    <w:p w14:paraId="6503FE64">
      <w:pPr>
        <w:rPr>
          <w:rFonts w:hint="default"/>
        </w:rPr>
      </w:pPr>
      <w:r>
        <w:rPr>
          <w:rFonts w:hint="default"/>
        </w:rPr>
        <w:t xml:space="preserve"> ├── AOUT1 ───► 接 电机正极</w:t>
      </w:r>
    </w:p>
    <w:p w14:paraId="48D3E227">
      <w:pPr>
        <w:rPr>
          <w:rFonts w:hint="default"/>
        </w:rPr>
      </w:pPr>
      <w:r>
        <w:rPr>
          <w:rFonts w:hint="default"/>
        </w:rPr>
        <w:t xml:space="preserve"> └── AOUT2 ───► 接 电机负极</w:t>
      </w:r>
    </w:p>
    <w:p w14:paraId="4372F5EE">
      <w:pPr>
        <w:rPr>
          <w:rFonts w:hint="default"/>
        </w:rPr>
      </w:pPr>
    </w:p>
    <w:p w14:paraId="5776B60F">
      <w:pPr>
        <w:rPr>
          <w:rFonts w:hint="default"/>
        </w:rPr>
      </w:pPr>
    </w:p>
    <w:p w14:paraId="573CF998">
      <w:pPr>
        <w:rPr>
          <w:rFonts w:hint="default"/>
        </w:rPr>
      </w:pPr>
    </w:p>
    <w:p w14:paraId="2FB716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ESP32 </w:t>
      </w:r>
    </w:p>
    <w:p w14:paraId="39F7677D">
      <w:r>
        <w:drawing>
          <wp:inline distT="0" distB="0" distL="114300" distR="114300">
            <wp:extent cx="3661410" cy="2379980"/>
            <wp:effectExtent l="0" t="0" r="11430" b="1270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61410" cy="237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810ED"/>
    <w:p w14:paraId="46C411B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Camera 改动，本来要RX TX,to save space so we need to map the TX to the Right hand side,so we choose 5V GND D8(as the TX) and D7(RX),</w:t>
      </w:r>
    </w:p>
    <w:p w14:paraId="5C306E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445510" cy="1808480"/>
            <wp:effectExtent l="0" t="0" r="13970" b="5080"/>
            <wp:docPr id="2" name="圖片 2" descr="屏幕截图 2026-08-07 113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屏幕截图 2026-08-07 11374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551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DF475">
      <w:pPr>
        <w:rPr>
          <w:rFonts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D7</w:t>
      </w:r>
      <w:r>
        <w:rPr>
          <w:rFonts w:ascii="SimSun" w:hAnsi="SimSun" w:eastAsia="SimSun" w:cs="SimSun"/>
          <w:sz w:val="24"/>
          <w:szCs w:val="24"/>
        </w:rPr>
        <w:t>(RX)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连接ESP32（</w:t>
      </w:r>
      <w:r>
        <w:rPr>
          <w:rFonts w:ascii="SimSun" w:hAnsi="SimSun" w:eastAsia="SimSun" w:cs="SimSun"/>
          <w:sz w:val="24"/>
          <w:szCs w:val="24"/>
        </w:rPr>
        <w:t>DevKitC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）</w:t>
      </w:r>
      <w:r>
        <w:rPr>
          <w:rFonts w:ascii="SimSun" w:hAnsi="SimSun" w:eastAsia="SimSun" w:cs="SimSun"/>
          <w:sz w:val="24"/>
          <w:szCs w:val="24"/>
        </w:rPr>
        <w:t xml:space="preserve"> 的 </w:t>
      </w:r>
      <w:r>
        <w:rPr>
          <w:rStyle w:val="5"/>
          <w:rFonts w:ascii="SimSun" w:hAnsi="SimSun" w:eastAsia="SimSun" w:cs="SimSun"/>
          <w:sz w:val="24"/>
          <w:szCs w:val="24"/>
        </w:rPr>
        <w:t>TX2</w:t>
      </w:r>
      <w:r>
        <w:rPr>
          <w:rFonts w:ascii="SimSun" w:hAnsi="SimSun" w:eastAsia="SimSun" w:cs="SimSun"/>
          <w:sz w:val="24"/>
          <w:szCs w:val="24"/>
        </w:rPr>
        <w:t xml:space="preserve"> (GPIO17)</w:t>
      </w:r>
      <w:r>
        <w:rPr>
          <w:rFonts w:ascii="SimSun" w:hAnsi="SimSun" w:eastAsia="SimSun" w:cs="SimSun"/>
          <w:b/>
          <w:bCs/>
          <w:sz w:val="24"/>
          <w:szCs w:val="24"/>
        </w:rPr>
        <w:t>接收主控指令</w:t>
      </w:r>
      <w:r>
        <w:rPr>
          <w:rFonts w:ascii="SimSun" w:hAnsi="SimSun" w:eastAsia="SimSun" w:cs="SimSun"/>
          <w:sz w:val="24"/>
          <w:szCs w:val="24"/>
        </w:rPr>
        <w:t>（如：</w:t>
      </w:r>
      <w:r>
        <w:rPr>
          <w:rStyle w:val="5"/>
          <w:rFonts w:ascii="SimSun" w:hAnsi="SimSun" w:eastAsia="SimSun" w:cs="SimSun"/>
          <w:sz w:val="24"/>
          <w:szCs w:val="24"/>
        </w:rPr>
        <w:t>"START"</w:t>
      </w:r>
      <w:r>
        <w:rPr>
          <w:rFonts w:ascii="SimSun" w:hAnsi="SimSun" w:eastAsia="SimSun" w:cs="SimSun"/>
          <w:sz w:val="24"/>
          <w:szCs w:val="24"/>
        </w:rPr>
        <w:t xml:space="preserve"> 开启识别</w:t>
      </w:r>
    </w:p>
    <w:p w14:paraId="1A0A34B9">
      <w:pPr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D8（TX要map）连接ESP32（</w:t>
      </w:r>
      <w:r>
        <w:rPr>
          <w:rFonts w:ascii="SimSun" w:hAnsi="SimSun" w:eastAsia="SimSun" w:cs="SimSun"/>
          <w:sz w:val="24"/>
          <w:szCs w:val="24"/>
        </w:rPr>
        <w:t>DevKitC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)</w:t>
      </w:r>
      <w:r>
        <w:rPr>
          <w:rFonts w:ascii="SimSun" w:hAnsi="SimSun" w:eastAsia="SimSun" w:cs="SimSun"/>
          <w:sz w:val="24"/>
          <w:szCs w:val="24"/>
        </w:rPr>
        <w:t xml:space="preserve"> 的 </w:t>
      </w:r>
      <w:r>
        <w:rPr>
          <w:rStyle w:val="5"/>
          <w:rFonts w:ascii="SimSun" w:hAnsi="SimSun" w:eastAsia="SimSun" w:cs="SimSun"/>
          <w:sz w:val="24"/>
          <w:szCs w:val="24"/>
        </w:rPr>
        <w:t>RX2</w:t>
      </w:r>
      <w:r>
        <w:rPr>
          <w:rFonts w:ascii="SimSun" w:hAnsi="SimSun" w:eastAsia="SimSun" w:cs="SimSun"/>
          <w:sz w:val="24"/>
          <w:szCs w:val="24"/>
        </w:rPr>
        <w:t xml:space="preserve"> (GPIO16)</w:t>
      </w:r>
      <w:r>
        <w:rPr>
          <w:rFonts w:ascii="SimSun" w:hAnsi="SimSun" w:eastAsia="SimSun" w:cs="SimSun"/>
          <w:b/>
          <w:bCs/>
          <w:sz w:val="24"/>
          <w:szCs w:val="24"/>
        </w:rPr>
        <w:t>发送识别结果数据</w:t>
      </w:r>
      <w:r>
        <w:rPr>
          <w:rFonts w:ascii="SimSun" w:hAnsi="SimSun" w:eastAsia="SimSun" w:cs="SimSun"/>
          <w:sz w:val="24"/>
          <w:szCs w:val="24"/>
        </w:rPr>
        <w:t>（如：</w:t>
      </w:r>
      <w:r>
        <w:rPr>
          <w:rStyle w:val="5"/>
          <w:rFonts w:ascii="SimSun" w:hAnsi="SimSun" w:eastAsia="SimSun" w:cs="SimSun"/>
          <w:sz w:val="24"/>
          <w:szCs w:val="24"/>
        </w:rPr>
        <w:t>"COLOR:RED"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5"/>
          <w:rFonts w:ascii="SimSun" w:hAnsi="SimSun" w:eastAsia="SimSun" w:cs="SimSun"/>
          <w:sz w:val="24"/>
          <w:szCs w:val="24"/>
        </w:rPr>
        <w:t>"X:120,Y:80"</w:t>
      </w:r>
      <w:r>
        <w:rPr>
          <w:rFonts w:ascii="SimSun" w:hAnsi="SimSun" w:eastAsia="SimSun" w:cs="SimSun"/>
          <w:sz w:val="24"/>
          <w:szCs w:val="24"/>
        </w:rPr>
        <w:t>）</w:t>
      </w:r>
    </w:p>
    <w:p w14:paraId="7193EA75">
      <w:pPr>
        <w:rPr>
          <w:rFonts w:ascii="SimSun" w:hAnsi="SimSun" w:eastAsia="SimSun" w:cs="SimSun"/>
          <w:sz w:val="24"/>
          <w:szCs w:val="24"/>
        </w:rPr>
      </w:pPr>
    </w:p>
    <w:p w14:paraId="5D214D8D">
      <w:pPr>
        <w:pStyle w:val="2"/>
        <w:keepNext w:val="0"/>
        <w:keepLines w:val="0"/>
        <w:widowControl/>
        <w:suppressLineNumbers w:val="0"/>
      </w:pPr>
      <w:r>
        <w:t>为什么 UART 串口正确率和效率更高？</w:t>
      </w:r>
    </w:p>
    <w:p w14:paraId="43B57E5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CF973EF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避免了“图像识别卡顿”引发的通信崩溃</w:t>
      </w:r>
      <w:r>
        <w:t>： XIAO ESP32-S3 在处理图像（OV2640 采集 + HSV 运算）时，CPU 会偶尔出现几百毫秒的高负载。</w:t>
      </w:r>
    </w:p>
    <w:p w14:paraId="46C92A2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893363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305CE126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如果用 I2C</w:t>
      </w:r>
      <w:r>
        <w:t xml:space="preserve">：主控 DevKitC 此时向 XIAO 发起请求，XIAO 来不及响应时钟信号，I2C 总线就会直接报 </w:t>
      </w:r>
      <w:r>
        <w:rPr>
          <w:rStyle w:val="5"/>
        </w:rPr>
        <w:t>Timeout</w:t>
      </w:r>
      <w:r>
        <w:t xml:space="preserve"> 或卡死报错。</w:t>
      </w:r>
    </w:p>
    <w:p w14:paraId="462B745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6D26F4E7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2797403D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如果用 UART</w:t>
      </w:r>
      <w:r>
        <w:t xml:space="preserve">：XIAO 处理完图像后，自己闲下来时用 </w:t>
      </w:r>
      <w:r>
        <w:rPr>
          <w:rStyle w:val="5"/>
        </w:rPr>
        <w:t>Serial.println("COLOR:RED")</w:t>
      </w:r>
      <w:r>
        <w:t xml:space="preserve"> 发一句，DevKitC 后台用串口中断慢慢接收，</w:t>
      </w:r>
      <w:r>
        <w:rPr>
          <w:b/>
          <w:bCs/>
        </w:rPr>
        <w:t>完全不存在谁等谁的问题</w:t>
      </w:r>
      <w:r>
        <w:t>。</w:t>
      </w:r>
    </w:p>
    <w:p w14:paraId="051A5F0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4189530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2FD6F6B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数据格式直观，不容易解析出错</w:t>
      </w:r>
      <w:r>
        <w:t xml:space="preserve">： 串口可以直接发人类看得懂的字符串（如 </w:t>
      </w:r>
      <w:r>
        <w:rPr>
          <w:rStyle w:val="5"/>
        </w:rPr>
        <w:t>"R,120,80\n"</w:t>
      </w:r>
      <w:r>
        <w:t xml:space="preserve"> 代表红色、X 坐标 120、Y 坐标 80），主控用 </w:t>
      </w:r>
      <w:r>
        <w:rPr>
          <w:rStyle w:val="5"/>
        </w:rPr>
        <w:t>Serial.readStringUntil('\n')</w:t>
      </w:r>
      <w:r>
        <w:t xml:space="preserve"> 就能精准提取，正确率近乎 100%。</w:t>
      </w:r>
    </w:p>
    <w:p w14:paraId="3C0ABAB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7BFF5A4">
      <w:pPr>
        <w:pStyle w:val="2"/>
        <w:keepNext w:val="0"/>
        <w:keepLines w:val="0"/>
        <w:widowControl/>
        <w:suppressLineNumbers w:val="0"/>
      </w:pPr>
      <w:r>
        <w:t>💡 终极最佳实操方案</w:t>
      </w:r>
    </w:p>
    <w:p w14:paraId="6720CAF7">
      <w:pPr>
        <w:pStyle w:val="6"/>
        <w:keepNext w:val="0"/>
        <w:keepLines w:val="0"/>
        <w:widowControl/>
        <w:suppressLineNumbers w:val="0"/>
      </w:pPr>
      <w:r>
        <w:t xml:space="preserve">建议采用 </w:t>
      </w:r>
      <w:r>
        <w:rPr>
          <w:b/>
          <w:bCs/>
        </w:rPr>
        <w:t>“UART 串口 + 右侧重定向”</w:t>
      </w:r>
      <w:r>
        <w:t xml:space="preserve"> 方案：</w:t>
      </w:r>
    </w:p>
    <w:p w14:paraId="48DE05F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5D5F406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硬件</w:t>
      </w:r>
      <w:r>
        <w:t>：直接接右侧连续的 4 个脚（</w:t>
      </w:r>
      <w:r>
        <w:rPr>
          <w:rStyle w:val="5"/>
        </w:rPr>
        <w:t>5V</w:t>
      </w:r>
      <w:r>
        <w:t>、</w:t>
      </w:r>
      <w:r>
        <w:rPr>
          <w:rStyle w:val="5"/>
        </w:rPr>
        <w:t>GND</w:t>
      </w:r>
      <w:r>
        <w:t>、</w:t>
      </w:r>
      <w:r>
        <w:rPr>
          <w:rStyle w:val="5"/>
        </w:rPr>
        <w:t>D8</w:t>
      </w:r>
      <w:r>
        <w:t xml:space="preserve"> 重定向为 TX、</w:t>
      </w:r>
      <w:r>
        <w:rPr>
          <w:rStyle w:val="5"/>
        </w:rPr>
        <w:t>D7</w:t>
      </w:r>
      <w:r>
        <w:t xml:space="preserve"> 为 RX）。</w:t>
      </w:r>
    </w:p>
    <w:p w14:paraId="2091312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FF0524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4635249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优点</w:t>
      </w:r>
      <w:r>
        <w:t xml:space="preserve">：既实现了 </w:t>
      </w:r>
      <w:r>
        <w:rPr>
          <w:b/>
          <w:bCs/>
        </w:rPr>
        <w:t>4 个接口都在右侧</w:t>
      </w:r>
      <w:r>
        <w:t xml:space="preserve"> 的极简 PCB/杜邦线走线，又获得了 </w:t>
      </w:r>
      <w:r>
        <w:rPr>
          <w:b/>
          <w:bCs/>
        </w:rPr>
        <w:t>UART 串口的极致稳定和开发省时</w:t>
      </w:r>
      <w:r>
        <w:t>。</w:t>
      </w:r>
    </w:p>
    <w:p w14:paraId="0BC34E6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07A78C8">
      <w:r>
        <w:drawing>
          <wp:inline distT="0" distB="0" distL="114300" distR="114300">
            <wp:extent cx="2214880" cy="3933190"/>
            <wp:effectExtent l="0" t="0" r="10160" b="13970"/>
            <wp:docPr id="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4880" cy="393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018DF">
      <w:pPr>
        <w:rPr>
          <w:rFonts w:hint="default"/>
          <w:lang w:val="en-US" w:eastAsia="zh-CN"/>
        </w:rPr>
      </w:pPr>
    </w:p>
    <w:p w14:paraId="1ECE4063">
      <w:pPr>
        <w:rPr>
          <w:rFonts w:hint="default"/>
          <w:lang w:val="en-US" w:eastAsia="zh-CN"/>
        </w:rPr>
      </w:pPr>
    </w:p>
    <w:p w14:paraId="41FB12BE">
      <w:pPr>
        <w:rPr>
          <w:rFonts w:hint="default"/>
          <w:lang w:val="en-US" w:eastAsia="zh-CN"/>
        </w:rPr>
      </w:pPr>
    </w:p>
    <w:p w14:paraId="55EB0FFC">
      <w:pPr>
        <w:rPr>
          <w:rFonts w:hint="default"/>
          <w:lang w:val="en-US" w:eastAsia="zh-CN"/>
        </w:rPr>
      </w:pPr>
    </w:p>
    <w:p w14:paraId="5186FDBF">
      <w:pPr>
        <w:rPr>
          <w:rFonts w:hint="default"/>
          <w:lang w:val="en-US" w:eastAsia="zh-CN"/>
        </w:rPr>
      </w:pPr>
    </w:p>
    <w:p w14:paraId="1AB3FC29">
      <w:pPr>
        <w:rPr>
          <w:rFonts w:hint="default"/>
          <w:lang w:val="en-US" w:eastAsia="zh-CN"/>
        </w:rPr>
      </w:pPr>
    </w:p>
    <w:p w14:paraId="38E21E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 外部电池 ]</w:t>
      </w:r>
    </w:p>
    <w:p w14:paraId="4091E7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│</w:t>
      </w:r>
    </w:p>
    <w:p w14:paraId="63F2A5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▼</w:t>
      </w:r>
    </w:p>
    <w:p w14:paraId="60460C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 Vreg 稳压模块 ] ──── (输出 5V 主电源) ────► [ ESP32 DevKitC 的 5V 引脚 ]</w:t>
      </w:r>
    </w:p>
    <w:p w14:paraId="518035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       │</w:t>
      </w:r>
    </w:p>
    <w:p w14:paraId="2B3843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(通过 ESP32 板载 LDO 稳压芯片降压)</w:t>
      </w:r>
    </w:p>
    <w:p w14:paraId="0BB61C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       │</w:t>
      </w:r>
    </w:p>
    <w:p w14:paraId="32C3D1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       ▼</w:t>
      </w:r>
    </w:p>
    <w:p w14:paraId="4820E3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 传感器 (Pololu / TOF) ]</w:t>
      </w:r>
      <w:r>
        <w:rPr>
          <w:rFonts w:hint="eastAsia"/>
          <w:lang w:val="en-US" w:eastAsia="zh-CN"/>
        </w:rPr>
        <w:t>sensors</w:t>
      </w:r>
      <w:r>
        <w:rPr>
          <w:rFonts w:hint="default"/>
          <w:lang w:val="en-US" w:eastAsia="zh-CN"/>
        </w:rPr>
        <w:t xml:space="preserve"> ◄─── (纯净 3.3V) ─── [ ESP32 DevKitC 的 3V3 引脚 ]</w:t>
      </w:r>
    </w:p>
    <w:p w14:paraId="18AFC095">
      <w:r>
        <w:drawing>
          <wp:inline distT="0" distB="0" distL="114300" distR="114300">
            <wp:extent cx="5268595" cy="3122930"/>
            <wp:effectExtent l="0" t="0" r="4445" b="1270"/>
            <wp:docPr id="7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2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00C6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435C01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5"/>
          <w:b/>
          <w:bCs/>
        </w:rPr>
        <w:t>VIN</w:t>
      </w:r>
      <w:r>
        <w:rPr>
          <w:b/>
          <w:bCs/>
        </w:rPr>
        <w:t xml:space="preserve"> (来自 ESP32)</w:t>
      </w:r>
      <w:r>
        <w:t xml:space="preserve">：ESP32 通过 </w:t>
      </w:r>
      <w:r>
        <w:rPr>
          <w:rStyle w:val="5"/>
        </w:rPr>
        <w:t>3V3</w:t>
      </w:r>
      <w:r>
        <w:t xml:space="preserve"> 引脚把干净的 3.3V 电源“送到”传感器的 </w:t>
      </w:r>
      <w:r>
        <w:rPr>
          <w:rStyle w:val="5"/>
        </w:rPr>
        <w:t>VIN</w:t>
      </w:r>
      <w:r>
        <w:t xml:space="preserve"> 脚。</w:t>
      </w:r>
    </w:p>
    <w:p w14:paraId="666F3E0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4CBE81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D4A23A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5"/>
          <w:b/>
          <w:bCs/>
        </w:rPr>
        <w:t>OUT</w:t>
      </w:r>
      <w:r>
        <w:rPr>
          <w:b/>
          <w:bCs/>
        </w:rPr>
        <w:t xml:space="preserve"> (回传给 ESP32)</w:t>
      </w:r>
      <w:r>
        <w:t xml:space="preserve">：传感器探测到目标后，通过 </w:t>
      </w:r>
      <w:r>
        <w:rPr>
          <w:rStyle w:val="5"/>
        </w:rPr>
        <w:t>OUT</w:t>
      </w:r>
      <w:r>
        <w:t xml:space="preserve"> 脚将数字电平信号（高/低电平）“发回” ESP32 的 GPIO 引脚供程序判断。</w:t>
      </w:r>
    </w:p>
    <w:p w14:paraId="7575454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997EA3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8D0334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5"/>
          <w:b/>
          <w:bCs/>
        </w:rPr>
        <w:t>GND</w:t>
      </w:r>
      <w:r>
        <w:rPr>
          <w:b/>
          <w:bCs/>
        </w:rPr>
        <w:t xml:space="preserve"> (共地)</w:t>
      </w:r>
      <w:r>
        <w:t xml:space="preserve">：传感器的 </w:t>
      </w:r>
      <w:r>
        <w:rPr>
          <w:rStyle w:val="5"/>
        </w:rPr>
        <w:t>GND</w:t>
      </w:r>
      <w:r>
        <w:t xml:space="preserve"> 连回 ESP32 的 </w:t>
      </w:r>
      <w:r>
        <w:rPr>
          <w:rStyle w:val="5"/>
        </w:rPr>
        <w:t>GND</w:t>
      </w:r>
      <w:r>
        <w:t>，构成电流回路。</w:t>
      </w:r>
    </w:p>
    <w:p w14:paraId="01E97F9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E16CB4F">
      <w:pPr>
        <w:pStyle w:val="6"/>
        <w:keepNext w:val="0"/>
        <w:keepLines w:val="0"/>
        <w:widowControl/>
        <w:suppressLineNumbers w:val="0"/>
      </w:pPr>
      <w:r>
        <w:t xml:space="preserve">（注：传感器的 </w:t>
      </w:r>
      <w:r>
        <w:rPr>
          <w:rStyle w:val="5"/>
          <w:b/>
          <w:bCs/>
        </w:rPr>
        <w:t>EN</w:t>
      </w:r>
      <w:r>
        <w:t xml:space="preserve"> 引脚保持悬空不用管即可。）</w:t>
      </w:r>
    </w:p>
    <w:p w14:paraId="2C62F0EE">
      <w:pPr>
        <w:rPr>
          <w:rFonts w:hint="default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2063750</wp:posOffset>
            </wp:positionH>
            <wp:positionV relativeFrom="paragraph">
              <wp:posOffset>129540</wp:posOffset>
            </wp:positionV>
            <wp:extent cx="3131185" cy="3642995"/>
            <wp:effectExtent l="0" t="0" r="8255" b="14605"/>
            <wp:wrapSquare wrapText="bothSides"/>
            <wp:docPr id="8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1185" cy="364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5270500" cy="2409190"/>
            <wp:effectExtent l="0" t="0" r="13970" b="2540"/>
            <wp:docPr id="9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7050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drawing>
          <wp:inline distT="0" distB="0" distL="114300" distR="114300">
            <wp:extent cx="3176905" cy="2193290"/>
            <wp:effectExtent l="0" t="0" r="8255" b="1270"/>
            <wp:docPr id="10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圖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6905" cy="219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9D23F5"/>
    <w:multiLevelType w:val="multilevel"/>
    <w:tmpl w:val="E19D23F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EF8F492"/>
    <w:multiLevelType w:val="multilevel"/>
    <w:tmpl w:val="EEF8F4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52557A8"/>
    <w:multiLevelType w:val="multilevel"/>
    <w:tmpl w:val="F52557A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AE071D"/>
    <w:rsid w:val="59B85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uiPriority w:val="0"/>
    <w:rPr>
      <w:rFonts w:ascii="Courier New" w:hAnsi="Courier New"/>
      <w:sz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200</Words>
  <Characters>371</Characters>
  <Lines>0</Lines>
  <Paragraphs>0</Paragraphs>
  <TotalTime>181</TotalTime>
  <ScaleCrop>false</ScaleCrop>
  <LinksUpToDate>false</LinksUpToDate>
  <CharactersWithSpaces>512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2026-08-06T06:26:00Z</dcterms:created>
  <dc:creator>Mengshuo</dc:creator>
  <cp:lastModifiedBy>Shuo Meng</cp:lastModifiedBy>
  <dcterms:modified xsi:type="dcterms:W3CDTF">2026-08-07T03:16:10Z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3076-12.1.0.28032</vt:lpwstr>
  </property>
  <property fmtid="{D5CDD505-2E9C-101B-9397-08002B2CF9AE}" pid="3" name="KSOTemplateDocerSaveRecord">
    <vt:lpwstr>eyJoZGlkIjoiN2M1NjE5ZWE4YjJhYzRjMTI3OWU5YzkzNjY1NjIyYzkiLCJ1c2VySWQiOiIyMTQ1ODMxMTg1NTQ0MiJ9</vt:lpwstr>
  </property>
  <property fmtid="{D5CDD505-2E9C-101B-9397-08002B2CF9AE}" pid="4" name="ICV">
    <vt:lpwstr>8CEC625BF28C4CE9B231CD0F96B604F6_12</vt:lpwstr>
  </property>
</Properties>
</file>