
<file path=[Content_Types].xml><?xml version="1.0" encoding="utf-8"?>
<Types xmlns="http://schemas.openxmlformats.org/package/2006/content-types">
  <Default Extension="tiff" ContentType="image/tif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3E05D0">
      <w:pPr>
        <w:pStyle w:val="3"/>
        <w:framePr w:hRule="auto" w:wrap="auto" w:vAnchor="margin" w:hAnchor="text" w:yAlign="inline"/>
        <w:bidi w:val="0"/>
      </w:pPr>
    </w:p>
    <w:p w14:paraId="4762643E">
      <w:pPr>
        <w:pStyle w:val="7"/>
        <w:framePr w:hRule="auto" w:wrap="auto" w:vAnchor="margin" w:hAnchor="text" w:yAlign="inline"/>
        <w:spacing w:line="288" w:lineRule="auto"/>
        <w:rPr>
          <w:rFonts w:ascii="Xingkai SC Bold" w:hAnsi="Xingkai SC Bold" w:eastAsia="Xingkai SC Bold" w:cs="Xingkai SC Bold"/>
          <w:outline w:val="0"/>
          <w:color w:val="0433FF"/>
          <w:sz w:val="54"/>
          <w:szCs w:val="54"/>
        </w:rPr>
      </w:pPr>
      <w:r>
        <w:rPr>
          <w:rFonts w:hint="eastAsia" w:eastAsia="Xingkai SC Bold"/>
          <w:outline w:val="0"/>
          <w:color w:val="0433FF"/>
          <w:sz w:val="54"/>
          <w:szCs w:val="54"/>
          <w:rtl w:val="0"/>
          <w:lang w:val="zh-CN" w:eastAsia="zh-CN"/>
        </w:rPr>
        <w:t>版权所有</w:t>
      </w:r>
      <w:r>
        <w:rPr>
          <w:rFonts w:hint="default" w:ascii="Xingkai SC Bold" w:hAnsi="Xingkai SC Bold"/>
          <w:outline w:val="0"/>
          <w:color w:val="0433FF"/>
          <w:sz w:val="54"/>
          <w:szCs w:val="54"/>
          <w:rtl w:val="0"/>
          <w:lang w:val="zh-CN" w:eastAsia="zh-CN"/>
        </w:rPr>
        <w:t>©</w:t>
      </w:r>
      <w:r>
        <w:rPr>
          <w:rFonts w:ascii="Arial Unicode MS" w:hAnsi="Arial Unicode MS" w:eastAsia="Arial Unicode MS" w:cs="Arial Unicode MS"/>
          <w:b w:val="0"/>
          <w:bCs w:val="0"/>
          <w:i w:val="0"/>
          <w:iCs w:val="0"/>
          <w:outline w:val="0"/>
          <w:color w:val="0433FF"/>
          <w:sz w:val="54"/>
          <w:szCs w:val="54"/>
          <w:rtl w:val="0"/>
          <w:lang w:val="zh-CN" w:eastAsia="zh-CN"/>
        </w:rPr>
        <w:t>️</w:t>
      </w:r>
      <w:r>
        <w:rPr>
          <w:rFonts w:hint="eastAsia" w:eastAsia="Xingkai SC Bold"/>
          <w:outline w:val="0"/>
          <w:color w:val="0433FF"/>
          <w:sz w:val="54"/>
          <w:szCs w:val="54"/>
          <w:rtl w:val="0"/>
          <w:lang w:val="zh-CN" w:eastAsia="zh-CN"/>
        </w:rPr>
        <w:t>不可随意转载</w:t>
      </w:r>
    </w:p>
    <w:p w14:paraId="23A83464">
      <w:pPr>
        <w:pStyle w:val="3"/>
        <w:framePr w:hRule="auto" w:wrap="auto" w:vAnchor="margin" w:hAnchor="text" w:yAlign="inline"/>
        <w:bidi w:val="0"/>
      </w:pPr>
      <w:r>
        <w:rPr>
          <w:rFonts w:hint="eastAsia" w:ascii="Arial Unicode MS" w:hAnsi="Arial Unicode MS" w:cs="Arial Unicode MS"/>
          <w:rtl w:val="0"/>
          <w:lang w:val="zh-CN" w:eastAsia="zh-CN"/>
        </w:rPr>
        <w:t>本内容整理框架来源</w:t>
      </w:r>
      <w:r>
        <w:rPr>
          <w:rFonts w:eastAsia="Arial Unicode MS" w:cs="Arial Unicode MS"/>
          <w:rtl w:val="0"/>
          <w:lang w:val="zh-CN" w:eastAsia="zh-CN"/>
        </w:rPr>
        <w:t>wj</w:t>
      </w:r>
      <w:r>
        <w:rPr>
          <w:rFonts w:hint="eastAsia" w:ascii="Arial Unicode MS" w:hAnsi="Arial Unicode MS" w:cs="Arial Unicode MS"/>
          <w:rtl w:val="0"/>
          <w:lang w:val="zh-CN" w:eastAsia="zh-CN"/>
        </w:rPr>
        <w:t>老师，内容结合</w:t>
      </w:r>
      <w:r>
        <w:rPr>
          <w:rFonts w:eastAsia="Arial Unicode MS" w:cs="Arial Unicode MS"/>
          <w:rtl w:val="0"/>
          <w:lang w:val="zh-CN" w:eastAsia="zh-CN"/>
        </w:rPr>
        <w:t>wxh</w:t>
      </w:r>
      <w:r>
        <w:rPr>
          <w:rFonts w:hint="eastAsia" w:ascii="Arial Unicode MS" w:hAnsi="Arial Unicode MS" w:cs="Arial Unicode MS"/>
          <w:rtl w:val="0"/>
          <w:lang w:val="zh-CN" w:eastAsia="zh-CN"/>
        </w:rPr>
        <w:t>、</w:t>
      </w:r>
      <w:r>
        <w:rPr>
          <w:rFonts w:eastAsia="Arial Unicode MS" w:cs="Arial Unicode MS"/>
          <w:rtl w:val="0"/>
          <w:lang w:val="zh-CN" w:eastAsia="zh-CN"/>
        </w:rPr>
        <w:t>cy</w:t>
      </w:r>
      <w:r>
        <w:rPr>
          <w:rFonts w:hint="eastAsia" w:ascii="Arial Unicode MS" w:hAnsi="Arial Unicode MS" w:cs="Arial Unicode MS"/>
          <w:rtl w:val="0"/>
          <w:lang w:val="zh-CN" w:eastAsia="zh-CN"/>
        </w:rPr>
        <w:t>老师</w:t>
      </w:r>
    </w:p>
    <w:p w14:paraId="12B217B2">
      <w:pPr>
        <w:pStyle w:val="3"/>
        <w:framePr w:hRule="auto" w:wrap="auto" w:vAnchor="margin" w:hAnchor="text" w:yAlign="inline"/>
        <w:bidi w:val="0"/>
      </w:pPr>
      <w:r>
        <w:rPr>
          <w:rFonts w:hint="eastAsia" w:ascii="Arial Unicode MS" w:hAnsi="Arial Unicode MS" w:cs="Arial Unicode MS"/>
          <w:rtl w:val="0"/>
          <w:lang w:val="zh-CN" w:eastAsia="zh-CN"/>
        </w:rPr>
        <w:t>本内容中省去的章节均为</w:t>
      </w:r>
      <w:r>
        <w:rPr>
          <w:rFonts w:eastAsia="Arial Unicode MS" w:cs="Arial Unicode MS"/>
          <w:rtl w:val="0"/>
          <w:lang w:val="zh-CN" w:eastAsia="zh-CN"/>
        </w:rPr>
        <w:t>wj</w:t>
      </w:r>
      <w:r>
        <w:rPr>
          <w:rFonts w:hint="eastAsia" w:ascii="Arial Unicode MS" w:hAnsi="Arial Unicode MS" w:cs="Arial Unicode MS"/>
          <w:rtl w:val="0"/>
          <w:lang w:val="zh-CN" w:eastAsia="zh-CN"/>
        </w:rPr>
        <w:t>老师明确提及</w:t>
      </w:r>
      <w:r>
        <w:rPr>
          <w:rFonts w:hint="default" w:eastAsia="Arial Unicode MS" w:cs="Arial Unicode MS"/>
          <w:rtl w:val="0"/>
          <w:lang w:val="zh-CN" w:eastAsia="zh-CN"/>
        </w:rPr>
        <w:t>“</w:t>
      </w:r>
      <w:r>
        <w:rPr>
          <w:rFonts w:hint="eastAsia" w:ascii="Arial Unicode MS" w:hAnsi="Arial Unicode MS" w:cs="Arial Unicode MS"/>
          <w:rtl w:val="0"/>
          <w:lang w:val="zh-CN" w:eastAsia="zh-CN"/>
        </w:rPr>
        <w:t>不予考察</w:t>
      </w:r>
      <w:r>
        <w:rPr>
          <w:rFonts w:hint="default" w:eastAsia="Arial Unicode MS" w:cs="Arial Unicode MS"/>
          <w:rtl w:val="0"/>
          <w:lang w:val="zh-CN" w:eastAsia="zh-CN"/>
        </w:rPr>
        <w:t>”</w:t>
      </w:r>
      <w:r>
        <w:rPr>
          <w:rFonts w:hint="eastAsia" w:ascii="Arial Unicode MS" w:hAnsi="Arial Unicode MS" w:cs="Arial Unicode MS"/>
          <w:rtl w:val="0"/>
          <w:lang w:val="zh-CN" w:eastAsia="zh-CN"/>
        </w:rPr>
        <w:t>的内容</w:t>
      </w:r>
    </w:p>
    <w:p w14:paraId="047F78F4">
      <w:pPr>
        <w:pStyle w:val="3"/>
        <w:framePr w:hRule="auto" w:wrap="auto" w:vAnchor="margin" w:hAnchor="text" w:yAlign="inline"/>
        <w:bidi w:val="0"/>
      </w:pPr>
      <w:r>
        <w:rPr>
          <w:rFonts w:hint="eastAsia" w:ascii="Arial Unicode MS" w:hAnsi="Arial Unicode MS" w:cs="Arial Unicode MS"/>
          <w:rtl w:val="0"/>
          <w:lang w:val="zh-CN" w:eastAsia="zh-CN"/>
        </w:rPr>
        <w:t>题型以及是否必背必考会用</w:t>
      </w:r>
      <w:r>
        <w:rPr>
          <w:rFonts w:hint="eastAsia" w:eastAsia="Xingkai SC Bold"/>
          <w:outline w:val="0"/>
          <w:color w:val="D41876"/>
          <w:rtl w:val="0"/>
          <w:lang w:val="zh-CN" w:eastAsia="zh-CN"/>
        </w:rPr>
        <w:t>该样式</w:t>
      </w:r>
      <w:r>
        <w:rPr>
          <w:rFonts w:hint="eastAsia" w:ascii="Arial Unicode MS" w:hAnsi="Arial Unicode MS" w:cs="Arial Unicode MS"/>
          <w:rtl w:val="0"/>
          <w:lang w:val="zh-CN" w:eastAsia="zh-CN"/>
        </w:rPr>
        <w:t>注明（出现</w:t>
      </w:r>
      <w:r>
        <w:rPr>
          <w:rFonts w:hint="eastAsia" w:ascii="Arial Unicode MS" w:hAnsi="Arial Unicode MS" w:cs="Arial Unicode MS"/>
          <w:outline w:val="0"/>
          <w:color w:val="D41876"/>
          <w:rtl w:val="0"/>
          <w:lang w:val="zh-CN" w:eastAsia="zh-CN"/>
        </w:rPr>
        <w:t>该颜色</w:t>
      </w:r>
      <w:r>
        <w:rPr>
          <w:rFonts w:hint="eastAsia" w:ascii="Arial Unicode MS" w:hAnsi="Arial Unicode MS" w:cs="Arial Unicode MS"/>
          <w:rtl w:val="0"/>
          <w:lang w:val="zh-CN" w:eastAsia="zh-CN"/>
        </w:rPr>
        <w:t>均为考试相关说明）</w:t>
      </w:r>
    </w:p>
    <w:p w14:paraId="56252E60">
      <w:pPr>
        <w:pStyle w:val="3"/>
        <w:framePr w:hRule="auto" w:wrap="auto" w:vAnchor="margin" w:hAnchor="text" w:yAlign="inline"/>
        <w:bidi w:val="0"/>
      </w:pPr>
      <w:r>
        <w:rPr>
          <w:rFonts w:hint="eastAsia" w:ascii="Arial Unicode MS" w:hAnsi="Arial Unicode MS" w:cs="Arial Unicode MS"/>
          <w:rtl w:val="0"/>
          <w:lang w:val="zh-CN" w:eastAsia="zh-CN"/>
        </w:rPr>
        <w:t>出现</w:t>
      </w:r>
      <w:r>
        <w:rPr>
          <w:rFonts w:hint="eastAsia" w:ascii="Arial Unicode MS" w:hAnsi="Arial Unicode MS" w:cs="Arial Unicode MS"/>
          <w:outline w:val="0"/>
          <w:color w:val="0433FF"/>
          <w:rtl w:val="0"/>
          <w:lang w:val="zh-CN" w:eastAsia="zh-CN"/>
        </w:rPr>
        <w:t>该颜色</w:t>
      </w:r>
      <w:r>
        <w:rPr>
          <w:rFonts w:hint="eastAsia" w:ascii="Arial Unicode MS" w:hAnsi="Arial Unicode MS" w:cs="Arial Unicode MS"/>
          <w:rtl w:val="0"/>
          <w:lang w:val="zh-CN" w:eastAsia="zh-CN"/>
        </w:rPr>
        <w:t>为从法考书等处抄的方便记忆的口诀</w:t>
      </w:r>
    </w:p>
    <w:p w14:paraId="05073DD6">
      <w:pPr>
        <w:pStyle w:val="3"/>
        <w:framePr w:hRule="auto" w:wrap="auto" w:vAnchor="margin" w:hAnchor="text" w:yAlign="inline"/>
        <w:shd w:val="clear" w:color="auto" w:fill="FFD9EC" w:themeFill="accent6" w:themeFillTint="32"/>
        <w:rPr>
          <w:sz w:val="24"/>
          <w:szCs w:val="24"/>
        </w:rPr>
      </w:pPr>
      <w:r>
        <w:rPr>
          <w:rFonts w:hint="eastAsia" w:eastAsia="Kaiti SC Bold"/>
          <w:sz w:val="24"/>
          <w:szCs w:val="24"/>
          <w:u w:val="single"/>
          <w:rtl w:val="0"/>
          <w:lang w:val="zh-CN" w:eastAsia="zh-CN"/>
        </w:rPr>
        <w:t>要硬背诵</w:t>
      </w:r>
      <w:r>
        <w:rPr>
          <w:sz w:val="24"/>
          <w:szCs w:val="24"/>
          <w:rtl w:val="0"/>
          <w:lang w:val="zh-CN" w:eastAsia="zh-CN"/>
        </w:rPr>
        <w:t>的部分会用红色背景。</w:t>
      </w:r>
    </w:p>
    <w:p w14:paraId="5C2AB28F">
      <w:pPr>
        <w:pStyle w:val="3"/>
        <w:framePr w:hRule="auto" w:wrap="auto" w:vAnchor="margin" w:hAnchor="text" w:yAlign="inline"/>
        <w:shd w:val="clear" w:color="auto" w:fill="F8FFFA"/>
        <w:rPr>
          <w:sz w:val="24"/>
          <w:szCs w:val="24"/>
        </w:rPr>
      </w:pPr>
      <w:r>
        <w:rPr>
          <w:rFonts w:hint="eastAsia" w:eastAsia="Kaiti SC Bold"/>
          <w:sz w:val="24"/>
          <w:szCs w:val="24"/>
          <w:u w:val="single"/>
          <w:rtl w:val="0"/>
          <w:lang w:val="zh-CN" w:eastAsia="zh-CN"/>
        </w:rPr>
        <w:t>疑似要硬背诵</w:t>
      </w:r>
      <w:r>
        <w:rPr>
          <w:sz w:val="24"/>
          <w:szCs w:val="24"/>
          <w:rtl w:val="0"/>
          <w:lang w:val="zh-CN" w:eastAsia="zh-CN"/>
        </w:rPr>
        <w:t>的部分会用绿色背景。</w:t>
      </w:r>
    </w:p>
    <w:p w14:paraId="61EAA625">
      <w:pPr>
        <w:pStyle w:val="3"/>
        <w:framePr w:hRule="auto" w:wrap="auto" w:vAnchor="margin" w:hAnchor="text" w:yAlign="inline"/>
        <w:shd w:val="clear" w:color="auto" w:fill="F6FAFF"/>
        <w:rPr>
          <w:sz w:val="24"/>
          <w:szCs w:val="24"/>
        </w:rPr>
      </w:pPr>
      <w:bookmarkStart w:id="0" w:name="_GoBack"/>
      <w:r>
        <w:rPr>
          <w:rFonts w:hint="eastAsia" w:eastAsia="Kaiti SC Bold"/>
          <w:sz w:val="24"/>
          <w:szCs w:val="24"/>
          <w:u w:val="single"/>
          <w:rtl w:val="0"/>
          <w:lang w:val="zh-CN" w:eastAsia="zh-CN"/>
        </w:rPr>
        <w:t>很重要但大概率作理解不作背诵</w:t>
      </w:r>
      <w:r>
        <w:rPr>
          <w:sz w:val="24"/>
          <w:szCs w:val="24"/>
          <w:rtl w:val="0"/>
          <w:lang w:val="zh-CN" w:eastAsia="zh-CN"/>
        </w:rPr>
        <w:t>用蓝色背景。</w:t>
      </w:r>
    </w:p>
    <w:bookmarkEnd w:id="0"/>
    <w:p w14:paraId="24BB5128">
      <w:pPr>
        <w:pStyle w:val="3"/>
        <w:framePr w:hRule="auto" w:wrap="auto" w:vAnchor="margin" w:hAnchor="text" w:yAlign="inline"/>
        <w:rPr>
          <w:outline w:val="0"/>
          <w:color w:val="EE220C"/>
        </w:rPr>
      </w:pPr>
      <w:r>
        <w:rPr>
          <w:outline w:val="0"/>
          <w:color w:val="EE220C"/>
          <w:rtl w:val="0"/>
          <w:lang w:val="zh-CN" w:eastAsia="zh-CN"/>
        </w:rPr>
        <w:t>该红色基本为必考项</w:t>
      </w:r>
    </w:p>
    <w:p w14:paraId="3969EF54">
      <w:pPr>
        <w:pStyle w:val="3"/>
        <w:framePr w:hRule="auto" w:wrap="auto" w:vAnchor="margin" w:hAnchor="text" w:yAlign="inline"/>
        <w:bidi w:val="0"/>
      </w:pPr>
    </w:p>
    <w:p w14:paraId="5CD9A863">
      <w:pPr>
        <w:pStyle w:val="2"/>
        <w:framePr w:hRule="auto" w:wrap="auto" w:vAnchor="margin" w:hAnchor="text" w:yAlign="inline"/>
        <w:rPr>
          <w:rFonts w:ascii="Kaiti SC Regular" w:hAnsi="Kaiti SC Regular" w:eastAsia="Kaiti SC Regular" w:cs="Kaiti SC Regular"/>
          <w:sz w:val="38"/>
          <w:szCs w:val="38"/>
        </w:rPr>
      </w:pPr>
      <w:r>
        <w:rPr>
          <w:rFonts w:hint="eastAsia" w:eastAsia="Kaiti SC Regular"/>
          <w:sz w:val="38"/>
          <w:szCs w:val="38"/>
          <w:rtl w:val="0"/>
          <w:lang w:val="zh-CN" w:eastAsia="zh-CN"/>
        </w:rPr>
        <w:t>题型和答题要求</w:t>
      </w:r>
    </w:p>
    <w:p w14:paraId="406C4B6B">
      <w:pPr>
        <w:pStyle w:val="3"/>
        <w:framePr w:hRule="auto" w:wrap="auto" w:vAnchor="margin" w:hAnchor="text" w:yAlign="inline"/>
        <w:rPr>
          <w:sz w:val="24"/>
          <w:szCs w:val="24"/>
        </w:rPr>
      </w:pPr>
      <w:r>
        <w:rPr>
          <w:sz w:val="24"/>
          <w:szCs w:val="24"/>
          <w:rtl w:val="0"/>
          <w:lang w:val="zh-CN" w:eastAsia="zh-CN"/>
        </w:rPr>
        <w:t>单选（1’</w:t>
      </w:r>
      <w:r>
        <w:rPr>
          <w:sz w:val="24"/>
          <w:szCs w:val="24"/>
          <w:rtl w:val="0"/>
        </w:rPr>
        <w:t>×</w:t>
      </w:r>
      <w:r>
        <w:rPr>
          <w:sz w:val="24"/>
          <w:szCs w:val="24"/>
          <w:rtl w:val="0"/>
          <w:lang w:val="zh-CN" w:eastAsia="zh-CN"/>
        </w:rPr>
        <w:t>20道）</w:t>
      </w:r>
    </w:p>
    <w:p w14:paraId="7AEAFDF4">
      <w:pPr>
        <w:pStyle w:val="3"/>
        <w:framePr w:hRule="auto" w:wrap="auto" w:vAnchor="margin" w:hAnchor="text" w:yAlign="inline"/>
        <w:rPr>
          <w:sz w:val="24"/>
          <w:szCs w:val="24"/>
        </w:rPr>
      </w:pPr>
      <w:r>
        <w:rPr>
          <w:sz w:val="24"/>
          <w:szCs w:val="24"/>
          <w:rtl w:val="0"/>
          <w:lang w:val="zh-CN" w:eastAsia="zh-CN"/>
        </w:rPr>
        <w:t>多选（2’</w:t>
      </w:r>
      <w:r>
        <w:rPr>
          <w:sz w:val="24"/>
          <w:szCs w:val="24"/>
          <w:rtl w:val="0"/>
        </w:rPr>
        <w:t>×</w:t>
      </w:r>
      <w:r>
        <w:rPr>
          <w:sz w:val="24"/>
          <w:szCs w:val="24"/>
          <w:rtl w:val="0"/>
          <w:lang w:val="zh-CN" w:eastAsia="zh-CN"/>
        </w:rPr>
        <w:t>5道）</w:t>
      </w:r>
    </w:p>
    <w:p w14:paraId="756AA490">
      <w:pPr>
        <w:pStyle w:val="3"/>
        <w:framePr w:hRule="auto" w:wrap="auto" w:vAnchor="margin" w:hAnchor="text" w:yAlign="inline"/>
        <w:rPr>
          <w:sz w:val="24"/>
          <w:szCs w:val="24"/>
        </w:rPr>
      </w:pPr>
      <w:r>
        <w:rPr>
          <w:sz w:val="24"/>
          <w:szCs w:val="24"/>
          <w:rtl w:val="0"/>
          <w:lang w:val="ja-JP" w:eastAsia="ja-JP"/>
        </w:rPr>
        <w:t>判断</w:t>
      </w:r>
      <w:r>
        <w:rPr>
          <w:sz w:val="24"/>
          <w:szCs w:val="24"/>
          <w:rtl w:val="0"/>
          <w:lang w:val="zh-CN" w:eastAsia="zh-CN"/>
        </w:rPr>
        <w:t>（1’</w:t>
      </w:r>
      <w:r>
        <w:rPr>
          <w:sz w:val="24"/>
          <w:szCs w:val="24"/>
          <w:rtl w:val="0"/>
        </w:rPr>
        <w:t>×</w:t>
      </w:r>
      <w:r>
        <w:rPr>
          <w:sz w:val="24"/>
          <w:szCs w:val="24"/>
          <w:rtl w:val="0"/>
          <w:lang w:val="zh-CN" w:eastAsia="zh-CN"/>
        </w:rPr>
        <w:t>10道）</w:t>
      </w:r>
    </w:p>
    <w:p w14:paraId="0CD16BB0">
      <w:pPr>
        <w:pStyle w:val="3"/>
        <w:framePr w:hRule="auto" w:wrap="auto" w:vAnchor="margin" w:hAnchor="text" w:yAlign="inline"/>
        <w:rPr>
          <w:sz w:val="24"/>
          <w:szCs w:val="24"/>
        </w:rPr>
      </w:pPr>
      <w:r>
        <w:rPr>
          <w:sz w:val="24"/>
          <w:szCs w:val="24"/>
          <w:rtl w:val="0"/>
          <w:lang w:val="zh-CN" w:eastAsia="zh-CN"/>
        </w:rPr>
        <w:t>简答（5’</w:t>
      </w:r>
      <w:r>
        <w:rPr>
          <w:sz w:val="24"/>
          <w:szCs w:val="24"/>
          <w:rtl w:val="0"/>
        </w:rPr>
        <w:t>×</w:t>
      </w:r>
      <w:r>
        <w:rPr>
          <w:sz w:val="24"/>
          <w:szCs w:val="24"/>
          <w:rtl w:val="0"/>
          <w:lang w:val="zh-CN" w:eastAsia="zh-CN"/>
        </w:rPr>
        <w:t>4道）</w:t>
      </w:r>
    </w:p>
    <w:p w14:paraId="29E5F013">
      <w:pPr>
        <w:pStyle w:val="3"/>
        <w:framePr w:hRule="auto" w:wrap="auto" w:vAnchor="margin" w:hAnchor="text" w:yAlign="inline"/>
        <w:rPr>
          <w:sz w:val="24"/>
          <w:szCs w:val="24"/>
        </w:rPr>
      </w:pPr>
      <w:r>
        <w:rPr>
          <w:sz w:val="24"/>
          <w:szCs w:val="24"/>
          <w:rtl w:val="0"/>
          <w:lang w:val="zh-CN" w:eastAsia="zh-CN"/>
        </w:rPr>
        <w:t>论述（20’</w:t>
      </w:r>
      <w:r>
        <w:rPr>
          <w:sz w:val="24"/>
          <w:szCs w:val="24"/>
          <w:rtl w:val="0"/>
        </w:rPr>
        <w:t>×</w:t>
      </w:r>
      <w:r>
        <w:rPr>
          <w:sz w:val="24"/>
          <w:szCs w:val="24"/>
          <w:rtl w:val="0"/>
          <w:lang w:val="zh-CN" w:eastAsia="zh-CN"/>
        </w:rPr>
        <w:t>1道）</w:t>
      </w:r>
    </w:p>
    <w:p w14:paraId="5B50170E">
      <w:pPr>
        <w:pStyle w:val="3"/>
        <w:framePr w:hRule="auto" w:wrap="auto" w:vAnchor="margin" w:hAnchor="text" w:yAlign="inline"/>
        <w:rPr>
          <w:sz w:val="24"/>
          <w:szCs w:val="24"/>
        </w:rPr>
      </w:pPr>
      <w:r>
        <w:rPr>
          <w:sz w:val="24"/>
          <w:szCs w:val="24"/>
          <w:rtl w:val="0"/>
          <w:lang w:val="zh-TW" w:eastAsia="zh-TW"/>
        </w:rPr>
        <w:t>案例</w:t>
      </w:r>
      <w:r>
        <w:rPr>
          <w:sz w:val="24"/>
          <w:szCs w:val="24"/>
          <w:rtl w:val="0"/>
          <w:lang w:val="zh-CN" w:eastAsia="zh-CN"/>
        </w:rPr>
        <w:t>（20’</w:t>
      </w:r>
      <w:r>
        <w:rPr>
          <w:sz w:val="24"/>
          <w:szCs w:val="24"/>
          <w:rtl w:val="0"/>
        </w:rPr>
        <w:t>×</w:t>
      </w:r>
      <w:r>
        <w:rPr>
          <w:sz w:val="24"/>
          <w:szCs w:val="24"/>
          <w:rtl w:val="0"/>
          <w:lang w:val="zh-CN" w:eastAsia="zh-CN"/>
        </w:rPr>
        <w:t>1道）</w:t>
      </w:r>
    </w:p>
    <w:p w14:paraId="45C1D7F1">
      <w:pPr>
        <w:pStyle w:val="3"/>
        <w:framePr w:hRule="auto" w:wrap="auto" w:vAnchor="margin" w:hAnchor="text" w:yAlign="inline"/>
        <w:bidi w:val="0"/>
      </w:pPr>
      <w:r>
        <w:rPr>
          <w:rFonts w:ascii="Arial Unicode MS" w:hAnsi="Arial Unicode MS" w:eastAsia="Arial Unicode MS" w:cs="Arial Unicode MS"/>
          <w:b w:val="0"/>
          <w:bCs w:val="0"/>
          <w:i w:val="0"/>
          <w:iCs w:val="0"/>
        </w:rPr>
        <w:br w:type="page"/>
      </w:r>
    </w:p>
    <w:p w14:paraId="705D87DA">
      <w:pPr>
        <w:pStyle w:val="8"/>
        <w:framePr w:hRule="auto" w:wrap="auto" w:vAnchor="margin" w:hAnchor="text" w:yAlign="inline"/>
        <w:bidi w:val="0"/>
      </w:pPr>
      <w:r>
        <w:rPr>
          <w:rtl w:val="0"/>
        </w:rPr>
        <w:t>第一讲 绪论</w:t>
      </w:r>
    </w:p>
    <w:p w14:paraId="3DDAD04F">
      <w:pPr>
        <w:pStyle w:val="7"/>
        <w:framePr w:hRule="auto" w:wrap="auto" w:vAnchor="margin" w:hAnchor="text" w:yAlign="inline"/>
        <w:bidi w:val="0"/>
      </w:pPr>
      <w:r>
        <w:rPr>
          <w:rtl w:val="0"/>
        </w:rPr>
        <w:t>第一节 中国刑诉制度的变化（</w:t>
      </w:r>
      <w:r>
        <w:rPr>
          <w:rFonts w:ascii="Kaiti SC Regular" w:hAnsi="Kaiti SC Regular" w:eastAsia="Arial Unicode MS"/>
          <w:rtl w:val="0"/>
        </w:rPr>
        <w:t>2</w:t>
      </w:r>
      <w:r>
        <w:rPr>
          <w:rtl w:val="0"/>
        </w:rPr>
        <w:t>次修改）</w:t>
      </w:r>
    </w:p>
    <w:p w14:paraId="538B9D6B">
      <w:pPr>
        <w:pStyle w:val="3"/>
        <w:framePr w:hRule="auto" w:wrap="auto" w:vAnchor="margin" w:hAnchor="text" w:yAlign="inline"/>
        <w:bidi w:val="0"/>
      </w:pPr>
      <w:r>
        <w:rPr>
          <w:rFonts w:eastAsia="Arial Unicode MS" w:cs="Arial Unicode MS"/>
          <w:rtl w:val="0"/>
          <w:lang w:val="zh-CN" w:eastAsia="zh-CN"/>
        </w:rPr>
        <w:t>1. 2012</w:t>
      </w:r>
      <w:r>
        <w:rPr>
          <w:rFonts w:hint="eastAsia" w:ascii="Arial Unicode MS" w:hAnsi="Arial Unicode MS" w:cs="Arial Unicode MS"/>
          <w:rtl w:val="0"/>
          <w:lang w:val="zh-CN" w:eastAsia="zh-CN"/>
        </w:rPr>
        <w:t>年修改内容：犯罪嫌疑人可请辩护律师的阶段提前到</w:t>
      </w:r>
      <w:r>
        <w:rPr>
          <w:rFonts w:hint="eastAsia" w:eastAsia="Kaiti SC Bold"/>
          <w:outline w:val="0"/>
          <w:color w:val="EE220C"/>
          <w:rtl w:val="0"/>
          <w:lang w:val="zh-CN" w:eastAsia="zh-CN"/>
        </w:rPr>
        <w:t>侦查</w:t>
      </w:r>
      <w:r>
        <w:rPr>
          <w:rFonts w:hint="eastAsia" w:ascii="Arial Unicode MS" w:hAnsi="Arial Unicode MS" w:cs="Arial Unicode MS"/>
          <w:rtl w:val="0"/>
          <w:lang w:val="zh-CN" w:eastAsia="zh-CN"/>
        </w:rPr>
        <w:t>阶段。</w:t>
      </w:r>
    </w:p>
    <w:p w14:paraId="67220E9A">
      <w:pPr>
        <w:pStyle w:val="3"/>
        <w:framePr w:hRule="auto" w:wrap="auto" w:vAnchor="margin" w:hAnchor="text" w:yAlign="inline"/>
        <w:bidi w:val="0"/>
      </w:pPr>
      <w:r>
        <w:rPr>
          <w:rFonts w:eastAsia="Arial Unicode MS" w:cs="Arial Unicode MS"/>
          <w:rtl w:val="0"/>
          <w:lang w:val="zh-CN" w:eastAsia="zh-CN"/>
        </w:rPr>
        <w:t>2. 2018</w:t>
      </w:r>
      <w:r>
        <w:rPr>
          <w:rFonts w:hint="eastAsia" w:ascii="Arial Unicode MS" w:hAnsi="Arial Unicode MS" w:cs="Arial Unicode MS"/>
          <w:rtl w:val="0"/>
          <w:lang w:val="zh-CN" w:eastAsia="zh-CN"/>
        </w:rPr>
        <w:t>年修改内容：（</w:t>
      </w:r>
      <w:r>
        <w:rPr>
          <w:rFonts w:eastAsia="Arial Unicode MS" w:cs="Arial Unicode MS"/>
          <w:rtl w:val="0"/>
          <w:lang w:val="zh-CN" w:eastAsia="zh-CN"/>
        </w:rPr>
        <w:t>1</w:t>
      </w:r>
      <w:r>
        <w:rPr>
          <w:rFonts w:hint="eastAsia" w:ascii="Arial Unicode MS" w:hAnsi="Arial Unicode MS" w:cs="Arial Unicode MS"/>
          <w:rtl w:val="0"/>
          <w:lang w:val="zh-CN" w:eastAsia="zh-CN"/>
        </w:rPr>
        <w:t>）增加</w:t>
      </w:r>
      <w:r>
        <w:rPr>
          <w:rFonts w:hint="eastAsia" w:ascii="Arial Unicode MS" w:hAnsi="Arial Unicode MS" w:cs="Arial Unicode MS"/>
          <w:outline w:val="0"/>
          <w:color w:val="EE220C"/>
          <w:rtl w:val="0"/>
          <w:lang w:val="zh-CN" w:eastAsia="zh-CN"/>
        </w:rPr>
        <w:t>认罪认罚从宽</w:t>
      </w:r>
      <w:r>
        <w:rPr>
          <w:rFonts w:hint="eastAsia" w:ascii="Arial Unicode MS" w:hAnsi="Arial Unicode MS" w:cs="Arial Unicode MS"/>
          <w:rtl w:val="0"/>
          <w:lang w:val="zh-CN" w:eastAsia="zh-CN"/>
        </w:rPr>
        <w:t>处罚程序（</w:t>
      </w:r>
      <w:r>
        <w:rPr>
          <w:rFonts w:eastAsia="Arial Unicode MS" w:cs="Arial Unicode MS"/>
          <w:rtl w:val="0"/>
          <w:lang w:val="zh-CN" w:eastAsia="zh-CN"/>
        </w:rPr>
        <w:t>2</w:t>
      </w:r>
      <w:r>
        <w:rPr>
          <w:rFonts w:hint="eastAsia" w:ascii="Arial Unicode MS" w:hAnsi="Arial Unicode MS" w:cs="Arial Unicode MS"/>
          <w:rtl w:val="0"/>
          <w:lang w:val="zh-CN" w:eastAsia="zh-CN"/>
        </w:rPr>
        <w:t>）增加</w:t>
      </w:r>
      <w:r>
        <w:rPr>
          <w:rFonts w:hint="eastAsia" w:ascii="Arial Unicode MS" w:hAnsi="Arial Unicode MS" w:cs="Arial Unicode MS"/>
          <w:outline w:val="0"/>
          <w:color w:val="EE220C"/>
          <w:rtl w:val="0"/>
          <w:lang w:val="zh-CN" w:eastAsia="zh-CN"/>
        </w:rPr>
        <w:t>缺席审判</w:t>
      </w:r>
      <w:r>
        <w:rPr>
          <w:rFonts w:hint="eastAsia" w:ascii="Arial Unicode MS" w:hAnsi="Arial Unicode MS" w:cs="Arial Unicode MS"/>
          <w:rtl w:val="0"/>
          <w:lang w:val="zh-CN" w:eastAsia="zh-CN"/>
        </w:rPr>
        <w:t>制度（</w:t>
      </w:r>
      <w:r>
        <w:rPr>
          <w:rFonts w:eastAsia="Arial Unicode MS" w:cs="Arial Unicode MS"/>
          <w:rtl w:val="0"/>
          <w:lang w:val="zh-CN" w:eastAsia="zh-CN"/>
        </w:rPr>
        <w:t>3</w:t>
      </w:r>
      <w:r>
        <w:rPr>
          <w:rFonts w:hint="eastAsia" w:ascii="Arial Unicode MS" w:hAnsi="Arial Unicode MS" w:cs="Arial Unicode MS"/>
          <w:rtl w:val="0"/>
          <w:lang w:val="zh-CN" w:eastAsia="zh-CN"/>
        </w:rPr>
        <w:t>）调整了</w:t>
      </w:r>
      <w:r>
        <w:rPr>
          <w:rFonts w:hint="eastAsia" w:eastAsia="Kaiti SC Bold"/>
          <w:outline w:val="0"/>
          <w:color w:val="EE220C"/>
          <w:rtl w:val="0"/>
          <w:lang w:val="zh-CN" w:eastAsia="zh-CN"/>
        </w:rPr>
        <w:t>职务犯罪侦查权</w:t>
      </w:r>
      <w:r>
        <w:rPr>
          <w:rFonts w:hint="eastAsia" w:ascii="Arial Unicode MS" w:hAnsi="Arial Unicode MS" w:cs="Arial Unicode MS"/>
          <w:rtl w:val="0"/>
          <w:lang w:val="zh-CN" w:eastAsia="zh-CN"/>
        </w:rPr>
        <w:t>（改为</w:t>
      </w:r>
      <w:r>
        <w:rPr>
          <w:rFonts w:hint="eastAsia" w:ascii="Arial Unicode MS" w:hAnsi="Arial Unicode MS" w:cs="Arial Unicode MS"/>
          <w:outline w:val="0"/>
          <w:color w:val="EE220C"/>
          <w:rtl w:val="0"/>
          <w:lang w:val="zh-CN" w:eastAsia="zh-CN"/>
        </w:rPr>
        <w:t>监委会</w:t>
      </w:r>
      <w:r>
        <w:rPr>
          <w:rFonts w:hint="eastAsia" w:ascii="Arial Unicode MS" w:hAnsi="Arial Unicode MS" w:cs="Arial Unicode MS"/>
          <w:rtl w:val="0"/>
          <w:lang w:val="zh-CN" w:eastAsia="zh-CN"/>
        </w:rPr>
        <w:t>立案管辖</w:t>
      </w:r>
      <w:r>
        <w:rPr>
          <w:rFonts w:eastAsia="Arial Unicode MS" w:cs="Arial Unicode MS"/>
          <w:rtl w:val="0"/>
          <w:lang w:val="zh-CN" w:eastAsia="zh-CN"/>
        </w:rPr>
        <w:t>-link</w:t>
      </w:r>
      <w:r>
        <w:rPr>
          <w:rFonts w:hint="eastAsia" w:ascii="Arial Unicode MS" w:hAnsi="Arial Unicode MS" w:cs="Arial Unicode MS"/>
          <w:rtl w:val="0"/>
          <w:lang w:val="zh-CN" w:eastAsia="zh-CN"/>
        </w:rPr>
        <w:t>检察院立案管辖）</w:t>
      </w:r>
    </w:p>
    <w:p w14:paraId="7BBCD70F">
      <w:pPr>
        <w:pStyle w:val="7"/>
        <w:framePr w:hRule="auto" w:wrap="auto" w:vAnchor="margin" w:hAnchor="text" w:yAlign="inline"/>
        <w:bidi w:val="0"/>
      </w:pPr>
      <w:r>
        <w:rPr>
          <w:rtl w:val="0"/>
        </w:rPr>
        <w:t>第二节 刑事诉讼法的价值</w:t>
      </w:r>
    </w:p>
    <w:p w14:paraId="409EEF39">
      <w:pPr>
        <w:pStyle w:val="3"/>
        <w:framePr w:hRule="auto" w:wrap="auto" w:vAnchor="margin" w:hAnchor="text" w:yAlign="inline"/>
        <w:shd w:val="clear" w:color="auto" w:fill="F5F9FE"/>
        <w:rPr>
          <w:rFonts w:ascii="Kaiti SC Bold" w:hAnsi="Kaiti SC Bold" w:eastAsia="Kaiti SC Bold" w:cs="Kaiti SC Bold"/>
        </w:rPr>
      </w:pPr>
      <w:r>
        <w:rPr>
          <w:rtl w:val="0"/>
          <w:lang w:val="zh-CN" w:eastAsia="zh-CN"/>
        </w:rPr>
        <w:t>尤其注重</w:t>
      </w:r>
      <w:r>
        <w:rPr>
          <w:rFonts w:hint="eastAsia" w:eastAsia="Kaiti SC Bold"/>
          <w:rtl w:val="0"/>
          <w:lang w:val="zh-CN" w:eastAsia="zh-CN"/>
        </w:rPr>
        <w:t>独立价值：</w:t>
      </w:r>
    </w:p>
    <w:p w14:paraId="59F499BF">
      <w:pPr>
        <w:pStyle w:val="3"/>
        <w:framePr w:hRule="auto" w:wrap="auto" w:vAnchor="margin" w:hAnchor="text" w:yAlign="inline"/>
        <w:shd w:val="clear" w:color="auto" w:fill="F5F9FE"/>
      </w:pPr>
      <w:r>
        <w:rPr>
          <w:rtl w:val="0"/>
          <w:lang w:val="zh-CN" w:eastAsia="zh-CN"/>
        </w:rPr>
        <w:t>（1）体现一国民主与法治发展状况</w:t>
      </w:r>
    </w:p>
    <w:p w14:paraId="5B936B87">
      <w:pPr>
        <w:pStyle w:val="3"/>
        <w:framePr w:hRule="auto" w:wrap="auto" w:vAnchor="margin" w:hAnchor="text" w:yAlign="inline"/>
        <w:shd w:val="clear" w:color="auto" w:fill="F5F9FE"/>
      </w:pPr>
      <w:r>
        <w:rPr>
          <w:rtl w:val="0"/>
          <w:lang w:val="zh-CN" w:eastAsia="zh-CN"/>
        </w:rPr>
        <w:t>（2）在一定程度上弥补刑法的不足，在特定情况下限制了实体法的实施</w:t>
      </w:r>
    </w:p>
    <w:p w14:paraId="5E1E5D58">
      <w:pPr>
        <w:pStyle w:val="3"/>
        <w:framePr w:hRule="auto" w:wrap="auto" w:vAnchor="margin" w:hAnchor="text" w:yAlign="inline"/>
        <w:bidi w:val="0"/>
      </w:pPr>
      <w:r>
        <w:tab/>
      </w:r>
      <w:r>
        <w:rPr>
          <w:rFonts w:hint="eastAsia" w:eastAsia="Kaiti SC Bold"/>
          <w:outline w:val="0"/>
          <w:color w:val="B51700"/>
          <w:rtl w:val="0"/>
          <w:lang w:val="zh-CN" w:eastAsia="zh-CN"/>
        </w:rPr>
        <w:t>二审发回重审</w:t>
      </w:r>
      <w:r>
        <w:rPr>
          <w:rFonts w:hint="eastAsia" w:eastAsia="Kaiti SC Bold"/>
          <w:outline w:val="0"/>
          <w:color w:val="EE220C"/>
          <w:rtl w:val="0"/>
          <w:lang w:val="zh-CN" w:eastAsia="zh-CN"/>
        </w:rPr>
        <w:t>体现</w:t>
      </w:r>
      <w:r>
        <w:rPr>
          <w:rFonts w:hint="eastAsia" w:ascii="Arial Unicode MS" w:hAnsi="Arial Unicode MS" w:cs="Arial Unicode MS"/>
          <w:rtl w:val="0"/>
          <w:lang w:val="zh-CN" w:eastAsia="zh-CN"/>
        </w:rPr>
        <w:t>刑诉法的独立价值</w:t>
      </w:r>
    </w:p>
    <w:p w14:paraId="0EDAA230">
      <w:pPr>
        <w:pStyle w:val="8"/>
        <w:framePr w:hRule="auto" w:wrap="auto" w:vAnchor="margin" w:hAnchor="text" w:yAlign="inline"/>
        <w:bidi w:val="0"/>
      </w:pPr>
      <w:r>
        <w:rPr>
          <w:rtl w:val="0"/>
        </w:rPr>
        <w:t>第二讲 刑事诉讼构造及特征</w:t>
      </w:r>
    </w:p>
    <w:p w14:paraId="249ADCF8">
      <w:pPr>
        <w:pStyle w:val="7"/>
        <w:framePr w:hRule="auto" w:wrap="auto" w:vAnchor="margin" w:hAnchor="text" w:yAlign="inline"/>
        <w:shd w:val="clear" w:color="auto" w:fill="FFFFFF"/>
      </w:pPr>
      <w:r>
        <w:rPr>
          <w:rtl w:val="0"/>
          <w:lang w:val="zh-CN" w:eastAsia="zh-CN"/>
        </w:rPr>
        <w:t>第一节 我国的刑事诉讼构造及特征</w:t>
      </w:r>
    </w:p>
    <w:p w14:paraId="5B9E1641">
      <w:pPr>
        <w:pStyle w:val="3"/>
        <w:framePr w:hRule="auto" w:wrap="auto" w:vAnchor="margin" w:hAnchor="text" w:yAlign="inline"/>
        <w:shd w:val="clear" w:color="auto" w:fill="FFFFFF"/>
      </w:pPr>
      <w:r>
        <w:rPr>
          <w:rtl w:val="0"/>
          <w:lang w:val="zh-CN" w:eastAsia="zh-CN"/>
        </w:rPr>
        <w:t>1. 我国刑事诉讼中</w:t>
      </w:r>
      <w:r>
        <w:rPr>
          <w:rFonts w:hint="eastAsia" w:eastAsia="Kaiti SC Bold"/>
          <w:outline w:val="0"/>
          <w:color w:val="FF2600"/>
          <w:rtl w:val="0"/>
          <w:lang w:val="zh-CN" w:eastAsia="zh-CN"/>
        </w:rPr>
        <w:t>所有</w:t>
      </w:r>
      <w:r>
        <w:rPr>
          <w:rtl w:val="0"/>
          <w:lang w:val="zh-CN" w:eastAsia="zh-CN"/>
        </w:rPr>
        <w:t>审判行为都体现了职权主义</w:t>
      </w:r>
      <w:r>
        <w:rPr>
          <w:rFonts w:hint="default" w:ascii="Arial Unicode MS" w:hAnsi="Arial Unicode MS" w:eastAsia="Arial Unicode MS" w:cs="Arial Unicode MS"/>
          <w:b w:val="0"/>
          <w:bCs w:val="0"/>
          <w:i w:val="0"/>
          <w:iCs w:val="0"/>
          <w:outline w:val="0"/>
          <w:color w:val="FF2600"/>
          <w:rtl w:val="0"/>
        </w:rPr>
        <w:t>✓</w:t>
      </w:r>
      <w:r>
        <w:rPr>
          <w:rtl w:val="0"/>
          <w:lang w:val="zh-CN" w:eastAsia="zh-CN"/>
        </w:rPr>
        <w:t>。</w:t>
      </w:r>
    </w:p>
    <w:p w14:paraId="0C12B9D1">
      <w:pPr>
        <w:pStyle w:val="3"/>
        <w:framePr w:hRule="auto" w:wrap="auto" w:vAnchor="margin" w:hAnchor="text" w:yAlign="inline"/>
        <w:shd w:val="clear" w:color="auto" w:fill="FFFFFF"/>
      </w:pPr>
      <w:r>
        <w:rPr>
          <w:rtl w:val="0"/>
          <w:lang w:val="zh-CN" w:eastAsia="zh-CN"/>
        </w:rPr>
        <w:t>2. 我国的诉讼结构是</w:t>
      </w:r>
      <w:r>
        <w:rPr>
          <w:outline w:val="0"/>
          <w:color w:val="EE220C"/>
          <w:rtl w:val="0"/>
          <w:lang w:val="zh-CN" w:eastAsia="zh-CN"/>
        </w:rPr>
        <w:t>线形结构</w:t>
      </w:r>
      <w:r>
        <w:rPr>
          <w:rtl w:val="0"/>
          <w:lang w:val="zh-CN" w:eastAsia="zh-CN"/>
        </w:rPr>
        <w:t>（xx三个阶段），但是在</w:t>
      </w:r>
      <w:r>
        <w:rPr>
          <w:outline w:val="0"/>
          <w:color w:val="EE220C"/>
          <w:rtl w:val="0"/>
          <w:lang w:val="zh-CN" w:eastAsia="zh-CN"/>
        </w:rPr>
        <w:t>审判阶段呈三角</w:t>
      </w:r>
      <w:r>
        <w:rPr>
          <w:rtl w:val="0"/>
          <w:lang w:val="zh-CN" w:eastAsia="zh-CN"/>
        </w:rPr>
        <w:t>结构。</w:t>
      </w:r>
    </w:p>
    <w:p w14:paraId="3F27B2FD">
      <w:pPr>
        <w:pStyle w:val="3"/>
        <w:framePr w:hRule="auto" w:wrap="auto" w:vAnchor="margin" w:hAnchor="text" w:yAlign="inline"/>
        <w:bidi w:val="0"/>
      </w:pPr>
      <w:r>
        <w:rPr>
          <w:rFonts w:hint="eastAsia" w:ascii="Arial Unicode MS" w:hAnsi="Arial Unicode MS" w:cs="Arial Unicode MS"/>
          <w:rtl w:val="0"/>
          <w:lang w:val="zh-CN" w:eastAsia="zh-CN"/>
        </w:rPr>
        <w:t>注：</w:t>
      </w:r>
      <w:r>
        <w:rPr>
          <w:rFonts w:hint="eastAsia" w:ascii="Arial Unicode MS" w:hAnsi="Arial Unicode MS" w:cs="Arial Unicode MS"/>
          <w:outline w:val="0"/>
          <w:color w:val="EE220C"/>
          <w:rtl w:val="0"/>
          <w:lang w:val="zh-CN" w:eastAsia="zh-CN"/>
        </w:rPr>
        <w:t>只</w:t>
      </w:r>
      <w:r>
        <w:rPr>
          <w:rFonts w:hint="eastAsia" w:ascii="Arial Unicode MS" w:hAnsi="Arial Unicode MS" w:cs="Arial Unicode MS"/>
          <w:rtl w:val="0"/>
          <w:lang w:val="zh-CN" w:eastAsia="zh-CN"/>
        </w:rPr>
        <w:t>有审判是三角结构，侦查、审判、起诉都没有这种结构</w:t>
      </w:r>
    </w:p>
    <w:p w14:paraId="55DF963A">
      <w:pPr>
        <w:pStyle w:val="3"/>
        <w:framePr w:hRule="auto" w:wrap="auto" w:vAnchor="margin" w:hAnchor="text" w:yAlign="inline"/>
        <w:bidi w:val="0"/>
      </w:pPr>
      <w:r>
        <w:rPr>
          <w:rFonts w:eastAsia="Arial Unicode MS" w:cs="Arial Unicode MS"/>
          <w:rtl w:val="0"/>
          <w:lang w:val="zh-CN" w:eastAsia="zh-CN"/>
        </w:rPr>
        <w:t xml:space="preserve">3. </w:t>
      </w:r>
      <w:r>
        <w:rPr>
          <w:rFonts w:hint="eastAsia" w:ascii="Arial Unicode MS" w:hAnsi="Arial Unicode MS" w:cs="Arial Unicode MS"/>
          <w:outline w:val="0"/>
          <w:color w:val="B51700"/>
          <w:rtl w:val="0"/>
          <w:lang w:val="zh-CN" w:eastAsia="zh-CN"/>
        </w:rPr>
        <w:t>分工负责、相互配合、相互制约</w:t>
      </w:r>
      <w:r>
        <w:rPr>
          <w:rFonts w:hint="eastAsia" w:ascii="Arial Unicode MS" w:hAnsi="Arial Unicode MS" w:cs="Arial Unicode MS"/>
          <w:rtl w:val="0"/>
          <w:lang w:val="zh-CN" w:eastAsia="zh-CN"/>
        </w:rPr>
        <w:t>指</w:t>
      </w:r>
      <w:r>
        <w:rPr>
          <w:rFonts w:hint="eastAsia" w:ascii="Arial Unicode MS" w:hAnsi="Arial Unicode MS" w:cs="Arial Unicode MS"/>
          <w:outline w:val="0"/>
          <w:color w:val="FF2600"/>
          <w:rtl w:val="0"/>
          <w:lang w:val="zh-CN" w:eastAsia="zh-CN"/>
        </w:rPr>
        <w:t>公检法三机关</w:t>
      </w:r>
      <w:r>
        <w:rPr>
          <w:rFonts w:hint="eastAsia" w:eastAsia="Kaiti SC Bold"/>
          <w:outline w:val="0"/>
          <w:color w:val="FF2600"/>
          <w:rtl w:val="0"/>
          <w:lang w:val="zh-CN" w:eastAsia="zh-CN"/>
        </w:rPr>
        <w:t>之间</w:t>
      </w:r>
      <w:r>
        <w:rPr>
          <w:rFonts w:hint="eastAsia" w:ascii="Arial Unicode MS" w:hAnsi="Arial Unicode MS" w:cs="Arial Unicode MS"/>
          <w:outline w:val="0"/>
          <w:color w:val="FF2600"/>
          <w:rtl w:val="0"/>
          <w:lang w:val="zh-CN" w:eastAsia="zh-CN"/>
        </w:rPr>
        <w:t>的关系</w:t>
      </w:r>
      <w:r>
        <w:rPr>
          <w:rFonts w:hint="eastAsia" w:ascii="Arial Unicode MS" w:hAnsi="Arial Unicode MS" w:cs="Arial Unicode MS"/>
          <w:rtl w:val="0"/>
          <w:lang w:val="zh-CN" w:eastAsia="zh-CN"/>
        </w:rPr>
        <w:t>。</w:t>
      </w:r>
    </w:p>
    <w:p w14:paraId="1FB28B53">
      <w:pPr>
        <w:pStyle w:val="7"/>
        <w:framePr w:hRule="auto" w:wrap="auto" w:vAnchor="margin" w:hAnchor="text" w:yAlign="inline"/>
        <w:bidi w:val="0"/>
      </w:pPr>
      <w:r>
        <w:rPr>
          <w:rtl w:val="0"/>
        </w:rPr>
        <w:t>第二节 审判机关</w:t>
      </w:r>
    </w:p>
    <w:p w14:paraId="7869C350">
      <w:pPr>
        <w:pStyle w:val="11"/>
        <w:framePr w:hRule="auto" w:wrap="auto" w:vAnchor="margin" w:hAnchor="text" w:yAlign="inline"/>
        <w:bidi w:val="0"/>
      </w:pPr>
      <w:r>
        <w:rPr>
          <w:rtl w:val="0"/>
        </w:rPr>
        <w:t>（一）审判组织</w:t>
      </w:r>
    </w:p>
    <w:p w14:paraId="7292335E">
      <w:pPr>
        <w:pStyle w:val="3"/>
        <w:framePr w:hRule="auto" w:wrap="auto" w:vAnchor="margin" w:hAnchor="text" w:yAlign="inline"/>
        <w:bidi w:val="0"/>
      </w:pPr>
      <w:r>
        <w:rPr>
          <w:rFonts w:eastAsia="Arial Unicode MS" w:cs="Arial Unicode MS"/>
          <w:rtl w:val="0"/>
          <w:lang w:val="zh-CN" w:eastAsia="zh-CN"/>
        </w:rPr>
        <w:t xml:space="preserve">1. </w:t>
      </w:r>
      <w:r>
        <w:rPr>
          <w:rFonts w:hint="eastAsia" w:ascii="Arial Unicode MS" w:hAnsi="Arial Unicode MS" w:cs="Arial Unicode MS"/>
          <w:rtl w:val="0"/>
          <w:lang w:val="zh-CN" w:eastAsia="zh-CN"/>
        </w:rPr>
        <w:t>上下级关系：监督与被监督</w:t>
      </w:r>
    </w:p>
    <w:p w14:paraId="7243782C">
      <w:pPr>
        <w:pStyle w:val="3"/>
        <w:framePr w:hRule="auto" w:wrap="auto" w:vAnchor="margin" w:hAnchor="text" w:yAlign="inline"/>
        <w:bidi w:val="0"/>
      </w:pPr>
      <w:r>
        <w:rPr>
          <w:rFonts w:hint="eastAsia" w:ascii="Arial Unicode MS" w:hAnsi="Arial Unicode MS" w:cs="Arial Unicode MS"/>
          <w:rtl w:val="0"/>
          <w:lang w:val="zh-CN" w:eastAsia="zh-CN"/>
        </w:rPr>
        <w:tab/>
      </w:r>
      <w:r>
        <w:rPr>
          <w:rFonts w:hint="eastAsia" w:ascii="Arial Unicode MS" w:hAnsi="Arial Unicode MS" w:cs="Arial Unicode MS"/>
          <w:rtl w:val="0"/>
          <w:lang w:val="zh-CN" w:eastAsia="zh-CN"/>
        </w:rPr>
        <w:t>下级法院的案件</w:t>
      </w:r>
      <w:r>
        <w:rPr>
          <w:rFonts w:hint="eastAsia" w:eastAsia="Kaiti SC Bold"/>
          <w:outline w:val="0"/>
          <w:color w:val="EE220C"/>
          <w:u w:val="single"/>
          <w:rtl w:val="0"/>
          <w:lang w:val="zh-CN" w:eastAsia="zh-CN"/>
        </w:rPr>
        <w:t>不</w:t>
      </w:r>
      <w:r>
        <w:rPr>
          <w:rFonts w:hint="eastAsia" w:ascii="Arial Unicode MS" w:hAnsi="Arial Unicode MS" w:cs="Arial Unicode MS"/>
          <w:rtl w:val="0"/>
          <w:lang w:val="zh-CN" w:eastAsia="zh-CN"/>
        </w:rPr>
        <w:t>能上级法院做决定</w:t>
      </w:r>
    </w:p>
    <w:p w14:paraId="3B33796C">
      <w:pPr>
        <w:pStyle w:val="3"/>
        <w:framePr w:hRule="auto" w:wrap="auto" w:vAnchor="margin" w:hAnchor="text" w:yAlign="inline"/>
        <w:bidi w:val="0"/>
      </w:pPr>
      <w:r>
        <w:rPr>
          <w:rFonts w:eastAsia="Arial Unicode MS" w:cs="Arial Unicode MS"/>
          <w:rtl w:val="0"/>
          <w:lang w:val="zh-CN" w:eastAsia="zh-CN"/>
        </w:rPr>
        <w:t xml:space="preserve">2. </w:t>
      </w:r>
      <w:r>
        <w:rPr>
          <w:rFonts w:hint="eastAsia" w:ascii="Arial Unicode MS" w:hAnsi="Arial Unicode MS" w:cs="Arial Unicode MS"/>
          <w:rtl w:val="0"/>
          <w:lang w:val="zh-CN" w:eastAsia="zh-CN"/>
        </w:rPr>
        <w:t>合议庭</w:t>
      </w:r>
      <w:r>
        <w:rPr>
          <w:rFonts w:eastAsia="Arial Unicode MS" w:cs="Arial Unicode MS"/>
          <w:rtl w:val="0"/>
          <w:lang w:val="zh-CN" w:eastAsia="zh-CN"/>
        </w:rPr>
        <w:t>or</w:t>
      </w:r>
      <w:r>
        <w:rPr>
          <w:rFonts w:hint="eastAsia" w:ascii="Arial Unicode MS" w:hAnsi="Arial Unicode MS" w:cs="Arial Unicode MS"/>
          <w:rtl w:val="0"/>
          <w:lang w:val="zh-CN" w:eastAsia="zh-CN"/>
        </w:rPr>
        <w:t>独任庭</w:t>
      </w:r>
      <w:r>
        <w:rPr>
          <w:rFonts w:hint="eastAsia" w:ascii="Arial Unicode MS" w:hAnsi="Arial Unicode MS" w:cs="Arial Unicode MS"/>
          <w:outline w:val="0"/>
          <w:color w:val="D41876"/>
          <w:rtl w:val="0"/>
          <w:lang w:val="zh-CN" w:eastAsia="zh-CN"/>
        </w:rPr>
        <w:t>（不用了解具体三五七的数字）</w:t>
      </w:r>
    </w:p>
    <w:p w14:paraId="7D4C294F">
      <w:pPr>
        <w:pStyle w:val="3"/>
        <w:framePr w:hRule="auto" w:wrap="auto" w:vAnchor="margin" w:hAnchor="text" w:yAlign="inline"/>
        <w:bidi w:val="0"/>
      </w:pPr>
      <w:r>
        <w:rPr>
          <w:rFonts w:hint="eastAsia" w:ascii="Arial Unicode MS" w:hAnsi="Arial Unicode MS" w:cs="Arial Unicode MS"/>
          <w:rtl w:val="0"/>
          <w:lang w:val="zh-CN" w:eastAsia="zh-CN"/>
        </w:rPr>
        <w:t>简易程序：基层、一审、</w:t>
      </w:r>
      <w:r>
        <w:rPr>
          <w:rFonts w:hint="eastAsia" w:ascii="Arial Unicode MS" w:hAnsi="Arial Unicode MS" w:cs="Arial Unicode MS"/>
          <w:outline w:val="0"/>
          <w:color w:val="EE220C"/>
          <w:rtl w:val="0"/>
          <w:lang w:val="zh-CN" w:eastAsia="zh-CN"/>
        </w:rPr>
        <w:t>三年以下有期徒刑</w:t>
      </w:r>
      <w:r>
        <w:rPr>
          <w:rFonts w:hint="eastAsia" w:ascii="Arial Unicode MS" w:hAnsi="Arial Unicode MS" w:cs="Arial Unicode MS"/>
          <w:rtl w:val="0"/>
          <w:lang w:val="zh-CN" w:eastAsia="zh-CN"/>
        </w:rPr>
        <w:t>的可以</w:t>
      </w:r>
      <w:r>
        <w:rPr>
          <w:rFonts w:hint="eastAsia" w:eastAsia="Kaiti SC Bold"/>
          <w:rtl w:val="0"/>
          <w:lang w:val="zh-CN" w:eastAsia="zh-CN"/>
        </w:rPr>
        <w:t>独任庭</w:t>
      </w:r>
    </w:p>
    <w:p w14:paraId="74E8F1B4">
      <w:pPr>
        <w:pStyle w:val="3"/>
        <w:framePr w:hRule="auto" w:wrap="auto" w:vAnchor="margin" w:hAnchor="text" w:yAlign="inline"/>
        <w:bidi w:val="0"/>
      </w:pPr>
      <w:r>
        <w:rPr>
          <w:rFonts w:hint="eastAsia" w:ascii="Arial Unicode MS" w:hAnsi="Arial Unicode MS" w:cs="Arial Unicode MS"/>
          <w:rtl w:val="0"/>
          <w:lang w:val="zh-CN" w:eastAsia="zh-CN"/>
        </w:rPr>
        <w:t>速裁程序：基层、一审可以独任庭</w:t>
      </w:r>
    </w:p>
    <w:p w14:paraId="029662A0">
      <w:pPr>
        <w:pStyle w:val="3"/>
        <w:framePr w:hRule="auto" w:wrap="auto" w:vAnchor="margin" w:hAnchor="text" w:yAlign="inline"/>
        <w:bidi w:val="0"/>
      </w:pPr>
      <w:r>
        <w:rPr>
          <w:rFonts w:hint="eastAsia" w:ascii="Arial Unicode MS" w:hAnsi="Arial Unicode MS" w:cs="Arial Unicode MS"/>
          <w:rtl w:val="0"/>
          <w:lang w:val="zh-CN" w:eastAsia="zh-CN"/>
        </w:rPr>
        <w:t>普通程序：</w:t>
      </w:r>
      <w:r>
        <w:rPr>
          <w:rFonts w:hint="eastAsia" w:ascii="Arial Unicode MS" w:hAnsi="Arial Unicode MS" w:cs="Arial Unicode MS"/>
          <w:u w:val="single"/>
          <w:rtl w:val="0"/>
          <w:lang w:val="zh-CN" w:eastAsia="zh-CN"/>
        </w:rPr>
        <w:t>独任庭只适用于基层人民法院用简易程序和速裁程序进行一审的刑事案件</w:t>
      </w:r>
      <w:r>
        <w:rPr>
          <w:rFonts w:hint="eastAsia" w:ascii="Arial Unicode MS" w:hAnsi="Arial Unicode MS" w:cs="Arial Unicode MS"/>
          <w:rtl w:val="0"/>
          <w:lang w:val="zh-CN" w:eastAsia="zh-CN"/>
        </w:rPr>
        <w:t>。普通程序全部必须是合议庭。</w:t>
      </w:r>
    </w:p>
    <w:p w14:paraId="3FD758BB">
      <w:pPr>
        <w:pStyle w:val="11"/>
        <w:framePr w:hRule="auto" w:wrap="auto" w:vAnchor="margin" w:hAnchor="text" w:yAlign="inline"/>
        <w:bidi w:val="0"/>
      </w:pPr>
      <w:r>
        <w:rPr>
          <w:rtl w:val="0"/>
        </w:rPr>
        <w:t>（二）人民陪审员制度</w:t>
      </w:r>
      <w:r>
        <w:rPr>
          <w:rFonts w:hint="default" w:ascii="Kaiti SC Regular" w:hAnsi="Kaiti SC Regular" w:eastAsia="Arial Unicode MS"/>
          <w:rtl w:val="0"/>
        </w:rPr>
        <w:t>★</w:t>
      </w:r>
    </w:p>
    <w:p w14:paraId="5118DC63">
      <w:pPr>
        <w:pStyle w:val="3"/>
        <w:framePr w:hRule="auto" w:wrap="auto" w:vAnchor="margin" w:hAnchor="text" w:yAlign="inline"/>
        <w:bidi w:val="0"/>
      </w:pPr>
      <w:r>
        <w:rPr>
          <w:rFonts w:eastAsia="Arial Unicode MS" w:cs="Arial Unicode MS"/>
          <w:rtl w:val="0"/>
          <w:lang w:val="zh-CN" w:eastAsia="zh-CN"/>
        </w:rPr>
        <w:t xml:space="preserve">1. </w:t>
      </w:r>
      <w:r>
        <w:rPr>
          <w:rFonts w:hint="eastAsia" w:ascii="Arial Unicode MS" w:hAnsi="Arial Unicode MS" w:cs="Arial Unicode MS"/>
          <w:rtl w:val="0"/>
          <w:lang w:val="zh-CN" w:eastAsia="zh-CN"/>
        </w:rPr>
        <w:t>概念：是指人民法院在审判</w:t>
      </w:r>
      <w:r>
        <w:rPr>
          <w:rFonts w:hint="eastAsia" w:ascii="Arial Unicode MS" w:hAnsi="Arial Unicode MS" w:cs="Arial Unicode MS"/>
          <w:outline w:val="0"/>
          <w:color w:val="FF2600"/>
          <w:rtl w:val="0"/>
          <w:lang w:val="zh-CN" w:eastAsia="zh-CN"/>
        </w:rPr>
        <w:t>第一审</w:t>
      </w:r>
      <w:r>
        <w:rPr>
          <w:rFonts w:hint="eastAsia" w:ascii="Arial Unicode MS" w:hAnsi="Arial Unicode MS" w:cs="Arial Unicode MS"/>
          <w:rtl w:val="0"/>
          <w:lang w:val="zh-CN" w:eastAsia="zh-CN"/>
        </w:rPr>
        <w:t>刑事案件时，根据需要吸收陪审员参加合议庭审理案件并作出裁判的一种制度。</w:t>
      </w:r>
    </w:p>
    <w:p w14:paraId="2D2DB6C8">
      <w:pPr>
        <w:pStyle w:val="3"/>
        <w:framePr w:hRule="auto" w:wrap="auto" w:vAnchor="margin" w:hAnchor="text" w:yAlign="inline"/>
        <w:bidi w:val="0"/>
      </w:pPr>
      <w:r>
        <w:rPr>
          <w:rFonts w:eastAsia="Arial Unicode MS" w:cs="Arial Unicode MS"/>
          <w:rtl w:val="0"/>
          <w:lang w:val="zh-CN" w:eastAsia="zh-CN"/>
        </w:rPr>
        <w:t xml:space="preserve">2. </w:t>
      </w:r>
      <w:r>
        <w:rPr>
          <w:rFonts w:hint="eastAsia" w:ascii="Arial Unicode MS" w:hAnsi="Arial Unicode MS" w:cs="Arial Unicode MS"/>
          <w:rtl w:val="0"/>
          <w:lang w:val="zh-CN" w:eastAsia="zh-CN"/>
        </w:rPr>
        <w:t>适用案件类型</w:t>
      </w:r>
    </w:p>
    <w:p w14:paraId="5BB48F0F">
      <w:pPr>
        <w:pStyle w:val="3"/>
        <w:framePr w:hRule="auto" w:wrap="auto" w:vAnchor="margin" w:hAnchor="text" w:yAlign="inline"/>
        <w:rPr>
          <w:outline w:val="0"/>
          <w:color w:val="0076BA"/>
          <w:shd w:val="clear" w:color="auto" w:fill="FFFFFF"/>
        </w:rPr>
      </w:pPr>
      <w:r>
        <w:rPr>
          <w:outline w:val="0"/>
          <w:color w:val="0076BA"/>
          <w:rtl w:val="0"/>
          <w:lang w:val="zh-CN" w:eastAsia="zh-CN"/>
        </w:rPr>
        <w:t>第二百一十三条 基层人民法院、中级人民法院、高级人民法院审判下列第一审刑事案件，由审判员和人民陪审员组成合议庭进行：</w:t>
      </w:r>
    </w:p>
    <w:p w14:paraId="77409170">
      <w:pPr>
        <w:pStyle w:val="3"/>
        <w:framePr w:hRule="auto" w:wrap="auto" w:vAnchor="margin" w:hAnchor="text" w:yAlign="inline"/>
        <w:rPr>
          <w:outline w:val="0"/>
          <w:color w:val="0076BA"/>
          <w:shd w:val="clear" w:color="auto" w:fill="FFFFFF"/>
        </w:rPr>
      </w:pPr>
      <w:r>
        <w:rPr>
          <w:outline w:val="0"/>
          <w:color w:val="0076BA"/>
          <w:rtl w:val="0"/>
        </w:rPr>
        <w:t>(一)</w:t>
      </w:r>
      <w:r>
        <w:rPr>
          <w:outline w:val="0"/>
          <w:color w:val="0076BA"/>
          <w:rtl w:val="0"/>
          <w:lang w:val="zh-TW" w:eastAsia="zh-TW"/>
        </w:rPr>
        <w:t>涉及群体利益、公共利益的</w:t>
      </w:r>
      <w:r>
        <w:rPr>
          <w:outline w:val="0"/>
          <w:color w:val="0076BA"/>
          <w:rtl w:val="0"/>
        </w:rPr>
        <w:t>;</w:t>
      </w:r>
    </w:p>
    <w:p w14:paraId="7CD1203E">
      <w:pPr>
        <w:pStyle w:val="3"/>
        <w:framePr w:hRule="auto" w:wrap="auto" w:vAnchor="margin" w:hAnchor="text" w:yAlign="inline"/>
        <w:rPr>
          <w:outline w:val="0"/>
          <w:color w:val="0076BA"/>
          <w:shd w:val="clear" w:color="auto" w:fill="FFFFFF"/>
        </w:rPr>
      </w:pPr>
      <w:r>
        <w:rPr>
          <w:outline w:val="0"/>
          <w:color w:val="0076BA"/>
          <w:rtl w:val="0"/>
        </w:rPr>
        <w:t>(二)</w:t>
      </w:r>
      <w:r>
        <w:rPr>
          <w:outline w:val="0"/>
          <w:color w:val="0076BA"/>
          <w:rtl w:val="0"/>
          <w:lang w:val="zh-CN" w:eastAsia="zh-CN"/>
        </w:rPr>
        <w:t>人民群众广泛关注或者其他社会影响较大的</w:t>
      </w:r>
      <w:r>
        <w:rPr>
          <w:outline w:val="0"/>
          <w:color w:val="0076BA"/>
          <w:rtl w:val="0"/>
        </w:rPr>
        <w:t>;</w:t>
      </w:r>
    </w:p>
    <w:p w14:paraId="418E40DE">
      <w:pPr>
        <w:pStyle w:val="3"/>
        <w:framePr w:hRule="auto" w:wrap="auto" w:vAnchor="margin" w:hAnchor="text" w:yAlign="inline"/>
        <w:rPr>
          <w:outline w:val="0"/>
          <w:color w:val="0076BA"/>
          <w:shd w:val="clear" w:color="auto" w:fill="FFFFFF"/>
        </w:rPr>
      </w:pPr>
      <w:r>
        <w:rPr>
          <w:outline w:val="0"/>
          <w:color w:val="0076BA"/>
          <w:rtl w:val="0"/>
        </w:rPr>
        <w:t>(三)</w:t>
      </w:r>
      <w:r>
        <w:rPr>
          <w:outline w:val="0"/>
          <w:color w:val="0076BA"/>
          <w:rtl w:val="0"/>
          <w:lang w:val="zh-CN" w:eastAsia="zh-CN"/>
        </w:rPr>
        <w:t>案情复杂或者有其他情形，需要由人民陪审员参加审判的。</w:t>
      </w:r>
    </w:p>
    <w:p w14:paraId="1E1B7F5E">
      <w:pPr>
        <w:pStyle w:val="3"/>
        <w:framePr w:hRule="auto" w:wrap="auto" w:vAnchor="margin" w:hAnchor="text" w:yAlign="inline"/>
        <w:rPr>
          <w:outline w:val="0"/>
          <w:color w:val="0076BA"/>
          <w:shd w:val="clear" w:color="auto" w:fill="FFFFFF"/>
        </w:rPr>
      </w:pPr>
      <w:r>
        <w:rPr>
          <w:outline w:val="0"/>
          <w:color w:val="0076BA"/>
          <w:rtl w:val="0"/>
          <w:lang w:val="zh-CN" w:eastAsia="zh-CN"/>
        </w:rPr>
        <w:t>基层人民法院、中级人民法院、高级人民法院审判下列第一审刑事案件，由审判员和人民陪审员组成七人合议庭进行：</w:t>
      </w:r>
    </w:p>
    <w:p w14:paraId="2D4E3BD8">
      <w:pPr>
        <w:pStyle w:val="3"/>
        <w:framePr w:hRule="auto" w:wrap="auto" w:vAnchor="margin" w:hAnchor="text" w:yAlign="inline"/>
        <w:rPr>
          <w:outline w:val="0"/>
          <w:color w:val="0076BA"/>
          <w:shd w:val="clear" w:color="auto" w:fill="FFFFFF"/>
        </w:rPr>
      </w:pPr>
      <w:r>
        <w:rPr>
          <w:outline w:val="0"/>
          <w:color w:val="0076BA"/>
          <w:rtl w:val="0"/>
        </w:rPr>
        <w:t>(一)</w:t>
      </w:r>
      <w:r>
        <w:rPr>
          <w:outline w:val="0"/>
          <w:color w:val="0076BA"/>
          <w:rtl w:val="0"/>
          <w:lang w:val="zh-CN" w:eastAsia="zh-CN"/>
        </w:rPr>
        <w:t>可能判处十年以上有期徒刑、无期徒刑、死刑，且社会影响重大的</w:t>
      </w:r>
      <w:r>
        <w:rPr>
          <w:outline w:val="0"/>
          <w:color w:val="0076BA"/>
          <w:rtl w:val="0"/>
        </w:rPr>
        <w:t>;</w:t>
      </w:r>
    </w:p>
    <w:p w14:paraId="5F993AF1">
      <w:pPr>
        <w:pStyle w:val="3"/>
        <w:framePr w:hRule="auto" w:wrap="auto" w:vAnchor="margin" w:hAnchor="text" w:yAlign="inline"/>
        <w:rPr>
          <w:outline w:val="0"/>
          <w:color w:val="0076BA"/>
          <w:shd w:val="clear" w:color="auto" w:fill="FFFFFF"/>
        </w:rPr>
      </w:pPr>
      <w:r>
        <w:rPr>
          <w:outline w:val="0"/>
          <w:color w:val="0076BA"/>
          <w:rtl w:val="0"/>
        </w:rPr>
        <w:t>(二)</w:t>
      </w:r>
      <w:r>
        <w:rPr>
          <w:outline w:val="0"/>
          <w:color w:val="0076BA"/>
          <w:rtl w:val="0"/>
          <w:lang w:val="zh-CN" w:eastAsia="zh-CN"/>
        </w:rPr>
        <w:t>涉及征地拆迁、生态环境保护、食品药品安全，且社会影响重大的</w:t>
      </w:r>
      <w:r>
        <w:rPr>
          <w:outline w:val="0"/>
          <w:color w:val="0076BA"/>
          <w:rtl w:val="0"/>
        </w:rPr>
        <w:t>;</w:t>
      </w:r>
    </w:p>
    <w:p w14:paraId="2473E33B">
      <w:pPr>
        <w:pStyle w:val="3"/>
        <w:framePr w:hRule="auto" w:wrap="auto" w:vAnchor="margin" w:hAnchor="text" w:yAlign="inline"/>
        <w:bidi w:val="0"/>
      </w:pPr>
      <w:r>
        <w:rPr>
          <w:rFonts w:eastAsia="Arial Unicode MS" w:cs="Arial Unicode MS"/>
          <w:outline w:val="0"/>
          <w:color w:val="0076BA"/>
          <w:rtl w:val="0"/>
        </w:rPr>
        <w:t>(</w:t>
      </w:r>
      <w:r>
        <w:rPr>
          <w:rFonts w:hint="eastAsia" w:ascii="Arial Unicode MS" w:hAnsi="Arial Unicode MS" w:cs="Arial Unicode MS"/>
          <w:outline w:val="0"/>
          <w:color w:val="0076BA"/>
          <w:rtl w:val="0"/>
        </w:rPr>
        <w:t>三</w:t>
      </w:r>
      <w:r>
        <w:rPr>
          <w:rFonts w:eastAsia="Arial Unicode MS" w:cs="Arial Unicode MS"/>
          <w:outline w:val="0"/>
          <w:color w:val="0076BA"/>
          <w:rtl w:val="0"/>
        </w:rPr>
        <w:t>)</w:t>
      </w:r>
      <w:r>
        <w:rPr>
          <w:rFonts w:hint="eastAsia" w:ascii="Arial Unicode MS" w:hAnsi="Arial Unicode MS" w:cs="Arial Unicode MS"/>
          <w:outline w:val="0"/>
          <w:color w:val="0076BA"/>
          <w:rtl w:val="0"/>
          <w:lang w:val="zh-CN" w:eastAsia="zh-CN"/>
        </w:rPr>
        <w:t>其他社会影响重大的。</w:t>
      </w:r>
      <w:r>
        <w:rPr>
          <w:rFonts w:eastAsia="Arial Unicode MS" w:cs="Arial Unicode MS"/>
          <w:rtl w:val="0"/>
        </w:rPr>
        <w:t xml:space="preserve">  </w:t>
      </w:r>
    </w:p>
    <w:p w14:paraId="05BE7E1D">
      <w:pPr>
        <w:pStyle w:val="3"/>
        <w:framePr w:hRule="auto" w:wrap="auto" w:vAnchor="margin" w:hAnchor="text" w:yAlign="inline"/>
        <w:bidi w:val="0"/>
      </w:pPr>
      <w:r>
        <w:rPr>
          <w:rFonts w:eastAsia="Arial Unicode MS" w:cs="Arial Unicode MS"/>
          <w:rtl w:val="0"/>
          <w:lang w:val="zh-CN" w:eastAsia="zh-CN"/>
        </w:rPr>
        <w:t xml:space="preserve">3. </w:t>
      </w:r>
      <w:r>
        <w:rPr>
          <w:rFonts w:hint="eastAsia" w:ascii="Arial Unicode MS" w:hAnsi="Arial Unicode MS" w:cs="Arial Unicode MS"/>
          <w:rtl w:val="0"/>
          <w:lang w:val="zh-CN" w:eastAsia="zh-CN"/>
        </w:rPr>
        <w:t>资质</w:t>
      </w:r>
    </w:p>
    <w:p w14:paraId="76BC0B00">
      <w:pPr>
        <w:pStyle w:val="3"/>
        <w:framePr w:hRule="auto" w:wrap="auto" w:vAnchor="margin" w:hAnchor="text" w:yAlign="inline"/>
        <w:bidi w:val="0"/>
        <w:rPr>
          <w:outline w:val="0"/>
          <w:color w:val="0076BA"/>
        </w:rPr>
      </w:pPr>
      <w:r>
        <w:rPr>
          <w:rFonts w:hint="eastAsia" w:ascii="Arial Unicode MS" w:hAnsi="Arial Unicode MS" w:cs="Arial Unicode MS"/>
          <w:outline w:val="0"/>
          <w:color w:val="0076BA"/>
          <w:rtl w:val="0"/>
          <w:lang w:val="zh-CN" w:eastAsia="zh-CN"/>
        </w:rPr>
        <w:t>第五条 公民担任人民陪审员，应当具备下列条件：</w:t>
      </w:r>
    </w:p>
    <w:p w14:paraId="3CB31ACD">
      <w:pPr>
        <w:pStyle w:val="3"/>
        <w:framePr w:hRule="auto" w:wrap="auto" w:vAnchor="margin" w:hAnchor="text" w:yAlign="inline"/>
        <w:bidi w:val="0"/>
        <w:rPr>
          <w:outline w:val="0"/>
          <w:color w:val="0076BA"/>
        </w:rPr>
      </w:pPr>
      <w:r>
        <w:rPr>
          <w:rFonts w:hint="eastAsia" w:ascii="Arial Unicode MS" w:hAnsi="Arial Unicode MS" w:cs="Arial Unicode MS"/>
          <w:outline w:val="0"/>
          <w:color w:val="0076BA"/>
          <w:rtl w:val="0"/>
          <w:lang w:val="zh-CN" w:eastAsia="zh-CN"/>
        </w:rPr>
        <w:t>（一）拥护中华人民共和国宪法</w:t>
      </w:r>
    </w:p>
    <w:p w14:paraId="5F2D6980">
      <w:pPr>
        <w:pStyle w:val="3"/>
        <w:framePr w:hRule="auto" w:wrap="auto" w:vAnchor="margin" w:hAnchor="text" w:yAlign="inline"/>
        <w:bidi w:val="0"/>
        <w:rPr>
          <w:outline w:val="0"/>
          <w:color w:val="0076BA"/>
        </w:rPr>
      </w:pPr>
      <w:r>
        <w:rPr>
          <w:rFonts w:hint="eastAsia" w:ascii="Arial Unicode MS" w:hAnsi="Arial Unicode MS" w:cs="Arial Unicode MS"/>
          <w:outline w:val="0"/>
          <w:color w:val="0076BA"/>
          <w:rtl w:val="0"/>
          <w:lang w:val="zh-CN" w:eastAsia="zh-CN"/>
        </w:rPr>
        <w:t>（二）年满</w:t>
      </w:r>
      <w:r>
        <w:rPr>
          <w:rFonts w:hint="eastAsia" w:eastAsia="Kaiti SC Bold"/>
          <w:outline w:val="0"/>
          <w:color w:val="0076BA"/>
          <w:u w:val="single"/>
          <w:rtl w:val="0"/>
          <w:lang w:val="zh-CN" w:eastAsia="zh-CN"/>
        </w:rPr>
        <w:t>二十八周岁</w:t>
      </w:r>
    </w:p>
    <w:p w14:paraId="112AF045">
      <w:pPr>
        <w:pStyle w:val="3"/>
        <w:framePr w:hRule="auto" w:wrap="auto" w:vAnchor="margin" w:hAnchor="text" w:yAlign="inline"/>
        <w:bidi w:val="0"/>
        <w:rPr>
          <w:outline w:val="0"/>
          <w:color w:val="0076BA"/>
        </w:rPr>
      </w:pPr>
      <w:r>
        <w:rPr>
          <w:rFonts w:hint="eastAsia" w:ascii="Arial Unicode MS" w:hAnsi="Arial Unicode MS" w:cs="Arial Unicode MS"/>
          <w:outline w:val="0"/>
          <w:color w:val="0076BA"/>
          <w:rtl w:val="0"/>
          <w:lang w:val="zh-CN" w:eastAsia="zh-CN"/>
        </w:rPr>
        <w:t>（三）遵纪守法、品行良好、公道正派</w:t>
      </w:r>
    </w:p>
    <w:p w14:paraId="24DA3EFF">
      <w:pPr>
        <w:pStyle w:val="3"/>
        <w:framePr w:hRule="auto" w:wrap="auto" w:vAnchor="margin" w:hAnchor="text" w:yAlign="inline"/>
        <w:bidi w:val="0"/>
        <w:rPr>
          <w:outline w:val="0"/>
          <w:color w:val="0076BA"/>
        </w:rPr>
      </w:pPr>
      <w:r>
        <w:rPr>
          <w:rFonts w:hint="eastAsia" w:ascii="Arial Unicode MS" w:hAnsi="Arial Unicode MS" w:cs="Arial Unicode MS"/>
          <w:outline w:val="0"/>
          <w:color w:val="0076BA"/>
          <w:rtl w:val="0"/>
          <w:lang w:val="zh-CN" w:eastAsia="zh-CN"/>
        </w:rPr>
        <w:t>（四）具有正常履行职责的身体条件</w:t>
      </w:r>
    </w:p>
    <w:p w14:paraId="23C181FE">
      <w:pPr>
        <w:pStyle w:val="3"/>
        <w:framePr w:hRule="auto" w:wrap="auto" w:vAnchor="margin" w:hAnchor="text" w:yAlign="inline"/>
        <w:bidi w:val="0"/>
      </w:pPr>
      <w:r>
        <w:rPr>
          <w:rFonts w:hint="eastAsia" w:ascii="Arial Unicode MS" w:hAnsi="Arial Unicode MS" w:cs="Arial Unicode MS"/>
          <w:outline w:val="0"/>
          <w:color w:val="0076BA"/>
          <w:rtl w:val="0"/>
          <w:lang w:val="zh-CN" w:eastAsia="zh-CN"/>
        </w:rPr>
        <w:t>担任人民陪审员，一般应当具有高中以上文化程度。</w:t>
      </w:r>
    </w:p>
    <w:p w14:paraId="477C5997">
      <w:pPr>
        <w:pStyle w:val="3"/>
        <w:framePr w:hRule="auto" w:wrap="auto" w:vAnchor="margin" w:hAnchor="text" w:yAlign="inline"/>
        <w:bidi w:val="0"/>
      </w:pPr>
      <w:r>
        <w:rPr>
          <w:rFonts w:eastAsia="Arial Unicode MS" w:cs="Arial Unicode MS"/>
          <w:rtl w:val="0"/>
          <w:lang w:val="zh-CN" w:eastAsia="zh-CN"/>
        </w:rPr>
        <w:t xml:space="preserve">4. </w:t>
      </w:r>
      <w:r>
        <w:rPr>
          <w:rFonts w:hint="eastAsia" w:ascii="Arial Unicode MS" w:hAnsi="Arial Unicode MS" w:cs="Arial Unicode MS"/>
          <w:rtl w:val="0"/>
          <w:lang w:val="zh-CN" w:eastAsia="zh-CN"/>
        </w:rPr>
        <w:t>权力</w:t>
      </w:r>
    </w:p>
    <w:p w14:paraId="34B156B6">
      <w:pPr>
        <w:pStyle w:val="3"/>
        <w:framePr w:hRule="auto" w:wrap="auto" w:vAnchor="margin" w:hAnchor="text" w:yAlign="inline"/>
        <w:rPr>
          <w:outline w:val="0"/>
          <w:color w:val="0076BA"/>
        </w:rPr>
      </w:pPr>
      <w:r>
        <w:rPr>
          <w:outline w:val="0"/>
          <w:color w:val="0076BA"/>
          <w:rtl w:val="0"/>
          <w:lang w:val="zh-CN" w:eastAsia="zh-CN"/>
        </w:rPr>
        <w:t>第二十一条　人民陪审员参加</w:t>
      </w:r>
      <w:r>
        <w:rPr>
          <w:outline w:val="0"/>
          <w:color w:val="EE220C"/>
          <w:rtl w:val="0"/>
        </w:rPr>
        <w:t>三人</w:t>
      </w:r>
      <w:r>
        <w:rPr>
          <w:outline w:val="0"/>
          <w:color w:val="0076BA"/>
          <w:rtl w:val="0"/>
          <w:lang w:val="zh-CN" w:eastAsia="zh-CN"/>
        </w:rPr>
        <w:t>合议庭审判案件，对</w:t>
      </w:r>
      <w:r>
        <w:rPr>
          <w:rFonts w:hint="eastAsia" w:eastAsia="Kaiti SC Bold"/>
          <w:outline w:val="0"/>
          <w:color w:val="B51700"/>
          <w:rtl w:val="0"/>
          <w:lang w:val="zh-CN" w:eastAsia="zh-CN"/>
        </w:rPr>
        <w:t>事实认定、法律适用</w:t>
      </w:r>
      <w:r>
        <w:rPr>
          <w:outline w:val="0"/>
          <w:color w:val="0076BA"/>
          <w:rtl w:val="0"/>
          <w:lang w:val="zh-CN" w:eastAsia="zh-CN"/>
        </w:rPr>
        <w:t>，独立发表意见，行使表决权。</w:t>
      </w:r>
    </w:p>
    <w:p w14:paraId="1A94EFBA">
      <w:pPr>
        <w:pStyle w:val="3"/>
        <w:framePr w:hRule="auto" w:wrap="auto" w:vAnchor="margin" w:hAnchor="text" w:yAlign="inline"/>
        <w:rPr>
          <w:outline w:val="0"/>
          <w:color w:val="0076BA"/>
        </w:rPr>
      </w:pPr>
      <w:r>
        <w:rPr>
          <w:outline w:val="0"/>
          <w:color w:val="0076BA"/>
          <w:rtl w:val="0"/>
          <w:lang w:val="zh-CN" w:eastAsia="zh-CN"/>
        </w:rPr>
        <w:t>第二十二条　人民陪审员参加</w:t>
      </w:r>
      <w:r>
        <w:rPr>
          <w:outline w:val="0"/>
          <w:color w:val="EE220C"/>
          <w:rtl w:val="0"/>
          <w:lang w:val="zh-TW" w:eastAsia="zh-TW"/>
        </w:rPr>
        <w:t>七人</w:t>
      </w:r>
      <w:r>
        <w:rPr>
          <w:outline w:val="0"/>
          <w:color w:val="0076BA"/>
          <w:rtl w:val="0"/>
          <w:lang w:val="zh-CN" w:eastAsia="zh-CN"/>
        </w:rPr>
        <w:t>合议庭审判案件，对</w:t>
      </w:r>
      <w:r>
        <w:rPr>
          <w:outline w:val="0"/>
          <w:color w:val="B51700"/>
          <w:rtl w:val="0"/>
          <w:lang w:val="zh-CN" w:eastAsia="zh-CN"/>
        </w:rPr>
        <w:t>事实认定，独立发表意见</w:t>
      </w:r>
      <w:r>
        <w:rPr>
          <w:outline w:val="0"/>
          <w:color w:val="0076BA"/>
          <w:rtl w:val="0"/>
          <w:lang w:val="zh-CN" w:eastAsia="zh-CN"/>
        </w:rPr>
        <w:t>，并与法官共同表决；对</w:t>
      </w:r>
      <w:r>
        <w:rPr>
          <w:outline w:val="0"/>
          <w:color w:val="B51700"/>
          <w:rtl w:val="0"/>
          <w:lang w:val="zh-CN" w:eastAsia="zh-CN"/>
        </w:rPr>
        <w:t>法律适用，可以发表意见，但不参加表决</w:t>
      </w:r>
      <w:r>
        <w:rPr>
          <w:outline w:val="0"/>
          <w:color w:val="0076BA"/>
          <w:rtl w:val="0"/>
        </w:rPr>
        <w:t>。</w:t>
      </w:r>
    </w:p>
    <w:p w14:paraId="3631CE3A">
      <w:pPr>
        <w:pStyle w:val="3"/>
        <w:framePr w:hRule="auto" w:wrap="auto" w:vAnchor="margin" w:hAnchor="text" w:yAlign="inline"/>
        <w:bidi w:val="0"/>
      </w:pPr>
    </w:p>
    <w:p w14:paraId="760F8004">
      <w:pPr>
        <w:pStyle w:val="7"/>
        <w:framePr w:hRule="auto" w:wrap="auto" w:vAnchor="margin" w:hAnchor="text" w:yAlign="inline"/>
        <w:bidi w:val="0"/>
      </w:pPr>
      <w:r>
        <w:rPr>
          <w:rtl w:val="0"/>
        </w:rPr>
        <w:t>第三节 检察机关</w:t>
      </w:r>
    </w:p>
    <w:p w14:paraId="4F02DFB3">
      <w:pPr>
        <w:pStyle w:val="3"/>
        <w:framePr w:hRule="auto" w:wrap="auto" w:vAnchor="margin" w:hAnchor="text" w:yAlign="inline"/>
        <w:bidi w:val="0"/>
      </w:pPr>
      <w:r>
        <w:rPr>
          <w:rFonts w:hint="eastAsia" w:ascii="Arial Unicode MS" w:hAnsi="Arial Unicode MS" w:cs="Arial Unicode MS"/>
          <w:rtl w:val="0"/>
          <w:lang w:val="zh-CN" w:eastAsia="zh-CN"/>
        </w:rPr>
        <w:t>上下级关系：领导与被领导</w:t>
      </w:r>
    </w:p>
    <w:p w14:paraId="5A208C5D">
      <w:pPr>
        <w:pStyle w:val="3"/>
        <w:framePr w:hRule="auto" w:wrap="auto" w:vAnchor="margin" w:hAnchor="text" w:yAlign="inline"/>
        <w:bidi w:val="0"/>
      </w:pPr>
      <w:r>
        <w:rPr>
          <w:rFonts w:hint="eastAsia" w:ascii="Arial Unicode MS" w:hAnsi="Arial Unicode MS" w:cs="Arial Unicode MS"/>
          <w:rtl w:val="0"/>
          <w:lang w:val="zh-CN" w:eastAsia="zh-CN"/>
        </w:rPr>
        <w:tab/>
      </w:r>
      <w:r>
        <w:rPr>
          <w:rFonts w:hint="eastAsia" w:ascii="Arial Unicode MS" w:hAnsi="Arial Unicode MS" w:cs="Arial Unicode MS"/>
          <w:rtl w:val="0"/>
          <w:lang w:val="zh-CN" w:eastAsia="zh-CN"/>
        </w:rPr>
        <w:t>下级检察院</w:t>
      </w:r>
      <w:r>
        <w:rPr>
          <w:rFonts w:hint="eastAsia" w:eastAsia="Kaiti SC Bold"/>
          <w:outline w:val="0"/>
          <w:color w:val="EE220C"/>
          <w:rtl w:val="0"/>
          <w:lang w:val="zh-CN" w:eastAsia="zh-CN"/>
        </w:rPr>
        <w:t>需</w:t>
      </w:r>
      <w:r>
        <w:rPr>
          <w:rFonts w:hint="eastAsia" w:ascii="Arial Unicode MS" w:hAnsi="Arial Unicode MS" w:cs="Arial Unicode MS"/>
          <w:rtl w:val="0"/>
          <w:lang w:val="zh-CN" w:eastAsia="zh-CN"/>
        </w:rPr>
        <w:t>按上级检察院的意愿起诉，上级检察院</w:t>
      </w:r>
      <w:r>
        <w:rPr>
          <w:rFonts w:hint="eastAsia" w:eastAsia="Kaiti SC Bold"/>
          <w:outline w:val="0"/>
          <w:color w:val="EE220C"/>
          <w:rtl w:val="0"/>
          <w:lang w:val="zh-CN" w:eastAsia="zh-CN"/>
        </w:rPr>
        <w:t>可以</w:t>
      </w:r>
      <w:r>
        <w:rPr>
          <w:rFonts w:hint="eastAsia" w:ascii="Arial Unicode MS" w:hAnsi="Arial Unicode MS" w:cs="Arial Unicode MS"/>
          <w:rtl w:val="0"/>
          <w:lang w:val="zh-CN" w:eastAsia="zh-CN"/>
        </w:rPr>
        <w:t>要求下级撤回抗诉。</w:t>
      </w:r>
    </w:p>
    <w:p w14:paraId="47AC4E63">
      <w:pPr>
        <w:pStyle w:val="3"/>
        <w:framePr w:hRule="auto" w:wrap="auto" w:vAnchor="margin" w:hAnchor="text" w:yAlign="inline"/>
        <w:bidi w:val="0"/>
      </w:pPr>
    </w:p>
    <w:p w14:paraId="00D882B2">
      <w:pPr>
        <w:pStyle w:val="7"/>
        <w:framePr w:hRule="auto" w:wrap="auto" w:vAnchor="margin" w:hAnchor="text" w:yAlign="inline"/>
        <w:bidi w:val="0"/>
      </w:pPr>
      <w:r>
        <w:rPr>
          <w:rtl w:val="0"/>
        </w:rPr>
        <w:t>第四节 当事人与其他诉讼参与人</w:t>
      </w:r>
    </w:p>
    <w:p w14:paraId="5FAFF2CD">
      <w:pPr>
        <w:pStyle w:val="11"/>
        <w:framePr w:hRule="auto" w:wrap="auto" w:vAnchor="margin" w:hAnchor="text" w:yAlign="inline"/>
        <w:bidi w:val="0"/>
      </w:pPr>
      <w:r>
        <w:rPr>
          <w:rtl w:val="0"/>
        </w:rPr>
        <w:t>（一）注意被害人身份的界定</w:t>
      </w:r>
    </w:p>
    <w:p w14:paraId="63F065DA">
      <w:pPr>
        <w:pStyle w:val="3"/>
        <w:framePr w:hRule="auto" w:wrap="auto" w:vAnchor="margin" w:hAnchor="text" w:yAlign="inline"/>
        <w:bidi w:val="0"/>
      </w:pPr>
      <w:r>
        <w:rPr>
          <w:rFonts w:eastAsia="Arial Unicode MS" w:cs="Arial Unicode MS"/>
          <w:rtl w:val="0"/>
          <w:lang w:val="zh-CN" w:eastAsia="zh-CN"/>
        </w:rPr>
        <w:t xml:space="preserve">1. </w:t>
      </w:r>
      <w:r>
        <w:rPr>
          <w:rFonts w:hint="eastAsia" w:ascii="Arial Unicode MS" w:hAnsi="Arial Unicode MS" w:cs="Arial Unicode MS"/>
          <w:rtl w:val="0"/>
          <w:lang w:val="zh-CN" w:eastAsia="zh-CN"/>
        </w:rPr>
        <w:t>被害人属于当事人</w:t>
      </w:r>
    </w:p>
    <w:p w14:paraId="24432103">
      <w:pPr>
        <w:pStyle w:val="3"/>
        <w:framePr w:hRule="auto" w:wrap="auto" w:vAnchor="margin" w:hAnchor="text" w:yAlign="inline"/>
        <w:bidi w:val="0"/>
      </w:pPr>
      <w:r>
        <w:rPr>
          <w:rFonts w:eastAsia="Arial Unicode MS" w:cs="Arial Unicode MS"/>
          <w:rtl w:val="0"/>
          <w:lang w:val="zh-CN" w:eastAsia="zh-CN"/>
        </w:rPr>
        <w:t xml:space="preserve">2. </w:t>
      </w:r>
      <w:r>
        <w:rPr>
          <w:rFonts w:hint="eastAsia" w:ascii="Arial Unicode MS" w:hAnsi="Arial Unicode MS" w:cs="Arial Unicode MS"/>
          <w:rtl w:val="0"/>
          <w:lang w:val="zh-CN" w:eastAsia="zh-CN"/>
        </w:rPr>
        <w:t>对被害人的权利限制</w:t>
      </w:r>
    </w:p>
    <w:p w14:paraId="0B24DFC5">
      <w:pPr>
        <w:pStyle w:val="3"/>
        <w:framePr w:hRule="auto" w:wrap="auto" w:vAnchor="margin" w:hAnchor="text" w:yAlign="inline"/>
        <w:bidi w:val="0"/>
      </w:pPr>
      <w:r>
        <w:rPr>
          <w:rFonts w:hint="eastAsia" w:ascii="Arial Unicode MS" w:hAnsi="Arial Unicode MS" w:cs="Arial Unicode MS"/>
          <w:rtl w:val="0"/>
          <w:lang w:val="zh-CN" w:eastAsia="zh-CN"/>
        </w:rPr>
        <w:t>被害人三不干：</w:t>
      </w:r>
      <w:r>
        <w:rPr>
          <w:rFonts w:hint="eastAsia" w:eastAsia="Kaiti SC Bold"/>
          <w:outline w:val="0"/>
          <w:color w:val="FF2600"/>
          <w:rtl w:val="0"/>
          <w:lang w:val="zh-CN" w:eastAsia="zh-CN"/>
        </w:rPr>
        <w:t>不能撤诉、不让上诉、不报食宿</w:t>
      </w:r>
    </w:p>
    <w:p w14:paraId="49846DF1">
      <w:pPr>
        <w:pStyle w:val="3"/>
        <w:framePr w:hRule="auto" w:wrap="auto" w:vAnchor="margin" w:hAnchor="text" w:yAlign="inline"/>
        <w:bidi w:val="0"/>
      </w:pPr>
      <w:r>
        <w:tab/>
      </w:r>
      <w:r>
        <w:rPr>
          <w:rFonts w:hint="eastAsia" w:ascii="Arial Unicode MS" w:hAnsi="Arial Unicode MS" w:cs="Arial Unicode MS"/>
          <w:rtl w:val="0"/>
          <w:lang w:val="zh-CN" w:eastAsia="zh-CN"/>
        </w:rPr>
        <w:t>不能撤诉：公诉案件没有撤诉权</w:t>
      </w:r>
    </w:p>
    <w:p w14:paraId="6B55A33A">
      <w:pPr>
        <w:pStyle w:val="3"/>
        <w:framePr w:hRule="auto" w:wrap="auto" w:vAnchor="margin" w:hAnchor="text" w:yAlign="inline"/>
        <w:bidi w:val="0"/>
      </w:pPr>
      <w:r>
        <w:tab/>
      </w:r>
      <w:r>
        <w:rPr>
          <w:rFonts w:hint="eastAsia" w:ascii="Arial Unicode MS" w:hAnsi="Arial Unicode MS" w:cs="Arial Unicode MS"/>
          <w:rtl w:val="0"/>
          <w:lang w:val="zh-CN" w:eastAsia="zh-CN"/>
        </w:rPr>
        <w:t>不让上诉：检察院有上诉抗诉权，被害人不服可以向检察院申请抗诉</w:t>
      </w:r>
    </w:p>
    <w:p w14:paraId="6C3D4D2A">
      <w:pPr>
        <w:pStyle w:val="3"/>
        <w:framePr w:hRule="auto" w:wrap="auto" w:vAnchor="margin" w:hAnchor="text" w:yAlign="inline"/>
        <w:bidi w:val="0"/>
      </w:pPr>
      <w:r>
        <w:tab/>
      </w:r>
      <w:r>
        <w:rPr>
          <w:rFonts w:hint="eastAsia" w:ascii="Arial Unicode MS" w:hAnsi="Arial Unicode MS" w:cs="Arial Unicode MS"/>
          <w:rtl w:val="0"/>
          <w:lang w:val="zh-CN" w:eastAsia="zh-CN"/>
        </w:rPr>
        <w:t>不报食宿：被害人不报销食宿（证人明确可以报销）</w:t>
      </w:r>
    </w:p>
    <w:p w14:paraId="2A771027">
      <w:pPr>
        <w:pStyle w:val="3"/>
        <w:framePr w:hRule="auto" w:wrap="auto" w:vAnchor="margin" w:hAnchor="text" w:yAlign="inline"/>
        <w:bidi w:val="0"/>
      </w:pPr>
      <w:r>
        <w:rPr>
          <w:rFonts w:hint="eastAsia" w:ascii="Arial Unicode MS" w:hAnsi="Arial Unicode MS" w:cs="Arial Unicode MS"/>
          <w:rtl w:val="0"/>
          <w:lang w:val="zh-CN" w:eastAsia="zh-CN"/>
        </w:rPr>
        <w:t>注：前二者与自诉人恰好相反。</w:t>
      </w:r>
    </w:p>
    <w:p w14:paraId="0B79A113">
      <w:pPr>
        <w:pStyle w:val="11"/>
        <w:framePr w:hRule="auto" w:wrap="auto" w:vAnchor="margin" w:hAnchor="text" w:yAlign="inline"/>
        <w:bidi w:val="0"/>
      </w:pPr>
      <w:r>
        <w:rPr>
          <w:rtl w:val="0"/>
        </w:rPr>
        <w:t>（二）犯罪嫌疑人</w:t>
      </w:r>
      <w:r>
        <w:rPr>
          <w:rFonts w:ascii="Kaiti SC Regular" w:hAnsi="Kaiti SC Regular" w:eastAsia="Arial Unicode MS"/>
          <w:rtl w:val="0"/>
        </w:rPr>
        <w:t>/</w:t>
      </w:r>
      <w:r>
        <w:rPr>
          <w:rtl w:val="0"/>
        </w:rPr>
        <w:t>被告人的权利</w:t>
      </w:r>
    </w:p>
    <w:p w14:paraId="59B93CBA">
      <w:pPr>
        <w:pStyle w:val="3"/>
        <w:framePr w:hRule="auto" w:wrap="auto" w:vAnchor="margin" w:hAnchor="text" w:yAlign="inline"/>
        <w:bidi w:val="0"/>
      </w:pPr>
      <w:r>
        <w:rPr>
          <w:rFonts w:eastAsia="Arial Unicode MS" w:cs="Arial Unicode MS"/>
          <w:rtl w:val="0"/>
          <w:lang w:val="zh-CN" w:eastAsia="zh-CN"/>
        </w:rPr>
        <w:t xml:space="preserve">1. </w:t>
      </w:r>
      <w:r>
        <w:rPr>
          <w:rFonts w:hint="eastAsia" w:ascii="Arial Unicode MS" w:hAnsi="Arial Unicode MS" w:cs="Arial Unicode MS"/>
          <w:rtl w:val="0"/>
          <w:lang w:val="zh-CN" w:eastAsia="zh-CN"/>
        </w:rPr>
        <w:t>犯罪嫌疑人的诉讼权利：对特定种类的</w:t>
      </w:r>
      <w:r>
        <w:rPr>
          <w:rFonts w:hint="eastAsia" w:eastAsia="Kaiti SC Bold"/>
          <w:rtl w:val="0"/>
          <w:lang w:val="zh-CN" w:eastAsia="zh-CN"/>
        </w:rPr>
        <w:t>不起诉决定提出申诉</w:t>
      </w:r>
    </w:p>
    <w:p w14:paraId="3B758D12">
      <w:pPr>
        <w:pStyle w:val="3"/>
        <w:framePr w:hRule="auto" w:wrap="auto" w:vAnchor="margin" w:hAnchor="text" w:yAlign="inline"/>
        <w:bidi w:val="0"/>
      </w:pPr>
      <w:r>
        <w:rPr>
          <w:rFonts w:eastAsia="Arial Unicode MS" w:cs="Arial Unicode MS"/>
          <w:rtl w:val="0"/>
          <w:lang w:val="zh-CN" w:eastAsia="zh-CN"/>
        </w:rPr>
        <w:t xml:space="preserve">2. </w:t>
      </w:r>
      <w:r>
        <w:rPr>
          <w:rFonts w:hint="eastAsia" w:ascii="Arial Unicode MS" w:hAnsi="Arial Unicode MS" w:cs="Arial Unicode MS"/>
          <w:rtl w:val="0"/>
          <w:lang w:val="zh-CN" w:eastAsia="zh-CN"/>
        </w:rPr>
        <w:t>被告人的诉讼权利：出席</w:t>
      </w:r>
      <w:r>
        <w:rPr>
          <w:rFonts w:hint="eastAsia" w:eastAsia="Kaiti SC Bold"/>
          <w:rtl w:val="0"/>
          <w:lang w:val="zh-CN" w:eastAsia="zh-CN"/>
        </w:rPr>
        <w:t>法庭</w:t>
      </w:r>
      <w:r>
        <w:rPr>
          <w:rFonts w:hint="eastAsia" w:ascii="Arial Unicode MS" w:hAnsi="Arial Unicode MS" w:cs="Arial Unicode MS"/>
          <w:rtl w:val="0"/>
          <w:lang w:val="zh-CN" w:eastAsia="zh-CN"/>
        </w:rPr>
        <w:t>、参加</w:t>
      </w:r>
      <w:r>
        <w:rPr>
          <w:rFonts w:hint="eastAsia" w:eastAsia="Kaiti SC Bold"/>
          <w:rtl w:val="0"/>
          <w:lang w:val="zh-CN" w:eastAsia="zh-CN"/>
        </w:rPr>
        <w:t>法庭调查、法庭辩论</w:t>
      </w:r>
      <w:r>
        <w:rPr>
          <w:rFonts w:hint="eastAsia" w:ascii="Arial Unicode MS" w:hAnsi="Arial Unicode MS" w:cs="Arial Unicode MS"/>
          <w:rtl w:val="0"/>
          <w:lang w:val="zh-CN" w:eastAsia="zh-CN"/>
        </w:rPr>
        <w:t>和向法庭作</w:t>
      </w:r>
      <w:r>
        <w:rPr>
          <w:rFonts w:hint="eastAsia" w:eastAsia="Kaiti SC Bold"/>
          <w:rtl w:val="0"/>
          <w:lang w:val="zh-CN" w:eastAsia="zh-CN"/>
        </w:rPr>
        <w:t>最后陈述</w:t>
      </w:r>
    </w:p>
    <w:p w14:paraId="3125B18C">
      <w:pPr>
        <w:pStyle w:val="3"/>
        <w:framePr w:hRule="auto" w:wrap="auto" w:vAnchor="margin" w:hAnchor="text" w:yAlign="inline"/>
        <w:bidi w:val="0"/>
      </w:pPr>
      <w:r>
        <w:rPr>
          <w:rFonts w:eastAsia="Arial Unicode MS" w:cs="Arial Unicode MS"/>
          <w:rtl w:val="0"/>
          <w:lang w:val="zh-CN" w:eastAsia="zh-CN"/>
        </w:rPr>
        <w:t xml:space="preserve">3. </w:t>
      </w:r>
      <w:r>
        <w:rPr>
          <w:rFonts w:hint="eastAsia" w:ascii="Arial Unicode MS" w:hAnsi="Arial Unicode MS" w:cs="Arial Unicode MS"/>
          <w:rtl w:val="0"/>
          <w:lang w:val="zh-CN" w:eastAsia="zh-CN"/>
        </w:rPr>
        <w:t>二者共有的基础权利：申请</w:t>
      </w:r>
      <w:r>
        <w:rPr>
          <w:rFonts w:hint="eastAsia" w:eastAsia="Kaiti SC Bold"/>
          <w:rtl w:val="0"/>
          <w:lang w:val="zh-CN" w:eastAsia="zh-CN"/>
        </w:rPr>
        <w:t>回避</w:t>
      </w:r>
    </w:p>
    <w:p w14:paraId="1CFE256B">
      <w:pPr>
        <w:pStyle w:val="11"/>
        <w:framePr w:hRule="auto" w:wrap="auto" w:vAnchor="margin" w:hAnchor="text" w:yAlign="inline"/>
        <w:bidi w:val="0"/>
      </w:pPr>
    </w:p>
    <w:p w14:paraId="0EFB08F4">
      <w:pPr>
        <w:pStyle w:val="3"/>
        <w:framePr w:hRule="auto" w:wrap="auto" w:vAnchor="margin" w:hAnchor="text" w:yAlign="inline"/>
        <w:bidi w:val="0"/>
      </w:pPr>
    </w:p>
    <w:p w14:paraId="53CAA93C">
      <w:pPr>
        <w:pStyle w:val="8"/>
        <w:framePr w:hRule="auto" w:wrap="auto" w:vAnchor="margin" w:hAnchor="text" w:yAlign="inline"/>
        <w:bidi w:val="0"/>
      </w:pPr>
      <w:r>
        <w:rPr>
          <w:rtl w:val="0"/>
        </w:rPr>
        <w:t>第三讲 刑事诉讼基本原则</w:t>
      </w:r>
      <w:r>
        <w:rPr>
          <w:rFonts w:hint="eastAsia" w:eastAsia="Xingkai SC Light"/>
          <w:outline w:val="0"/>
          <w:color w:val="D41876"/>
          <w:rtl w:val="0"/>
          <w:lang w:val="zh-CN" w:eastAsia="zh-CN"/>
        </w:rPr>
        <w:t>【两个论述题】</w:t>
      </w:r>
    </w:p>
    <w:p w14:paraId="1E115FFE">
      <w:pPr>
        <w:pStyle w:val="7"/>
        <w:framePr w:hRule="auto" w:wrap="auto" w:vAnchor="margin" w:hAnchor="text" w:yAlign="inline"/>
        <w:bidi w:val="0"/>
      </w:pPr>
      <w:r>
        <w:rPr>
          <w:rtl w:val="0"/>
        </w:rPr>
        <w:t>第一节 人民检察院依法对刑事诉讼实行</w:t>
      </w:r>
      <w:r>
        <w:rPr>
          <w:rFonts w:hint="eastAsia" w:eastAsia="Kaiti SC Bold"/>
          <w:u w:val="single"/>
          <w:rtl w:val="0"/>
          <w:lang w:val="zh-CN" w:eastAsia="zh-CN"/>
        </w:rPr>
        <w:t>法律监督</w:t>
      </w:r>
      <w:r>
        <w:rPr>
          <w:rtl w:val="0"/>
        </w:rPr>
        <w:t>原则</w:t>
      </w:r>
      <w:r>
        <w:rPr>
          <w:rFonts w:hint="eastAsia" w:eastAsia="Xingkai SC Bold"/>
          <w:outline w:val="0"/>
          <w:color w:val="D41876"/>
          <w:rtl w:val="0"/>
          <w:lang w:val="zh-CN" w:eastAsia="zh-CN"/>
        </w:rPr>
        <w:t>【论述题】</w:t>
      </w:r>
    </w:p>
    <w:p w14:paraId="4194E348">
      <w:pPr>
        <w:pStyle w:val="3"/>
        <w:framePr w:hRule="auto" w:wrap="auto" w:vAnchor="margin" w:hAnchor="text" w:yAlign="inline"/>
        <w:shd w:val="clear" w:color="auto" w:fill="FEF6F9"/>
      </w:pPr>
      <w:r>
        <w:rPr>
          <w:rtl w:val="0"/>
          <w:lang w:val="zh-CN" w:eastAsia="zh-CN"/>
        </w:rPr>
        <w:t>1. 人民检察院对刑事诉讼法实施法律监督，是由人民检察院的性质以及检察院在国家机关中的地位和作用决定的。根据《宪法》，人民检察院是国家的法律监督机关，其基本职责就是要监督国家法律的正确实施。刑事诉讼法作为重要的国家活动，能否正确地实施国家法律，应成为人民检察院监督的范围。</w:t>
      </w:r>
    </w:p>
    <w:p w14:paraId="5B1BB347">
      <w:pPr>
        <w:pStyle w:val="3"/>
        <w:framePr w:hRule="auto" w:wrap="auto" w:vAnchor="margin" w:hAnchor="text" w:yAlign="inline"/>
        <w:shd w:val="clear" w:color="auto" w:fill="FEF6F9"/>
      </w:pPr>
      <w:r>
        <w:rPr>
          <w:rtl w:val="0"/>
          <w:lang w:val="zh-CN" w:eastAsia="zh-CN"/>
        </w:rPr>
        <w:t>2. 该原则主要包含以下五个方面：</w:t>
      </w:r>
    </w:p>
    <w:p w14:paraId="5A387030">
      <w:pPr>
        <w:pStyle w:val="3"/>
        <w:framePr w:hRule="auto" w:wrap="auto" w:vAnchor="margin" w:hAnchor="text" w:yAlign="inline"/>
        <w:shd w:val="clear" w:color="auto" w:fill="FEF6F9"/>
      </w:pPr>
      <w:r>
        <w:rPr>
          <w:rtl w:val="0"/>
          <w:lang w:val="zh-CN" w:eastAsia="zh-CN"/>
        </w:rPr>
        <w:t>（1）立案监督。即对公安机关立案活动进行的监督。人民检察院可以要求公安机关说明不立案或者立案理由，公安机关说明不立案或者立案理由后，人民检察院应当进行审查。认为公安机关不立案或立案理由不成立的，经检察长或检委会讨论决定，应当通知公安机关立案或者撤销案件。人民检察院通知公安机关立案或撤销案件的，还应依法对其执行情况进行监督。</w:t>
      </w:r>
    </w:p>
    <w:p w14:paraId="633F9A15">
      <w:pPr>
        <w:pStyle w:val="3"/>
        <w:framePr w:hRule="auto" w:wrap="auto" w:vAnchor="margin" w:hAnchor="text" w:yAlign="inline"/>
        <w:shd w:val="clear" w:color="auto" w:fill="FEF6F9"/>
      </w:pPr>
      <w:r>
        <w:rPr>
          <w:rtl w:val="0"/>
          <w:lang w:val="zh-CN" w:eastAsia="zh-CN"/>
        </w:rPr>
        <w:t>（2）侦查监督。即对公安机关等侦查机关的侦查活动监督，包括对侦查行为和结果的监督。前者指人民检察院发现公安机关侦查互动中的各种违法行为都可以口头提出纠正意见；对情节较重的违法情形，可以向公安机关发出纠正违法通知书；构成犯罪的，移送有关部门依法追究刑事责任。后者指人民检察院的审查起诉活动，即对公安机关侦查终结移送起诉的案件，检察机关应当审查，依法作出起诉或不起诉决定。</w:t>
      </w:r>
    </w:p>
    <w:p w14:paraId="005AA2B9">
      <w:pPr>
        <w:pStyle w:val="3"/>
        <w:framePr w:hRule="auto" w:wrap="auto" w:vAnchor="margin" w:hAnchor="text" w:yAlign="inline"/>
        <w:shd w:val="clear" w:color="auto" w:fill="FEF6F9"/>
      </w:pPr>
      <w:r>
        <w:rPr>
          <w:rtl w:val="0"/>
          <w:lang w:val="zh-CN" w:eastAsia="zh-CN"/>
        </w:rPr>
        <w:t>（3）审判监督。即对人民法院的刑事审判活动的监督，包括审判行为和结果的监督。前者指人民检察院发现人民法院审理案件违反法律规定诉讼程序的，有权向人民法院提出纠正意见。后者通过抗诉实现，即人民检察院认为人民法院一审判决、裁定有错误的，应当向上一级人民法院抗诉。</w:t>
      </w:r>
    </w:p>
    <w:p w14:paraId="0DAD2851">
      <w:pPr>
        <w:pStyle w:val="3"/>
        <w:framePr w:hRule="auto" w:wrap="auto" w:vAnchor="margin" w:hAnchor="text" w:yAlign="inline"/>
        <w:shd w:val="clear" w:color="auto" w:fill="FEF6F9"/>
      </w:pPr>
      <w:r>
        <w:rPr>
          <w:rtl w:val="0"/>
          <w:lang w:val="zh-CN" w:eastAsia="zh-CN"/>
        </w:rPr>
        <w:t>（4）执行监督。即对刑法执行机关执行刑罚的活动是否合法进行监督。如有发现违法情况，应当通知执行机关予以纠正。</w:t>
      </w:r>
    </w:p>
    <w:p w14:paraId="4843AD71">
      <w:pPr>
        <w:pStyle w:val="3"/>
        <w:framePr w:hRule="auto" w:wrap="auto" w:vAnchor="margin" w:hAnchor="text" w:yAlign="inline"/>
        <w:shd w:val="clear" w:color="auto" w:fill="FEF6F9"/>
      </w:pPr>
      <w:r>
        <w:rPr>
          <w:rtl w:val="0"/>
          <w:lang w:val="zh-CN" w:eastAsia="zh-CN"/>
        </w:rPr>
        <w:t>（5）特殊程序监督。即人民法院对是否进行特殊程序进行监督。如是否采取强制医疗措施等。</w:t>
      </w:r>
    </w:p>
    <w:p w14:paraId="7E2398C0">
      <w:pPr>
        <w:pStyle w:val="7"/>
        <w:framePr w:hRule="auto" w:wrap="auto" w:vAnchor="margin" w:hAnchor="text" w:yAlign="inline"/>
        <w:bidi w:val="0"/>
      </w:pPr>
      <w:r>
        <w:rPr>
          <w:rtl w:val="0"/>
        </w:rPr>
        <w:t xml:space="preserve">第二节 </w:t>
      </w:r>
      <w:r>
        <w:rPr>
          <w:rFonts w:hint="eastAsia" w:eastAsia="Kaiti SC Bold"/>
          <w:u w:val="single"/>
          <w:rtl w:val="0"/>
          <w:lang w:val="zh-CN" w:eastAsia="zh-CN"/>
        </w:rPr>
        <w:t>审判公开</w:t>
      </w:r>
      <w:r>
        <w:rPr>
          <w:rtl w:val="0"/>
        </w:rPr>
        <w:t>原则</w:t>
      </w:r>
      <w:r>
        <w:rPr>
          <w:rFonts w:hint="eastAsia" w:eastAsia="Xingkai SC Bold"/>
          <w:outline w:val="0"/>
          <w:color w:val="D41876"/>
          <w:rtl w:val="0"/>
          <w:lang w:val="zh-CN" w:eastAsia="zh-CN"/>
        </w:rPr>
        <w:t>【论述题】</w:t>
      </w:r>
    </w:p>
    <w:p w14:paraId="0C0D187E">
      <w:pPr>
        <w:pStyle w:val="11"/>
        <w:framePr w:hRule="auto" w:wrap="auto" w:vAnchor="margin" w:hAnchor="text" w:yAlign="inline"/>
        <w:bidi w:val="0"/>
      </w:pPr>
      <w:r>
        <w:rPr>
          <w:rtl w:val="0"/>
        </w:rPr>
        <w:t>（一）小题部分</w:t>
      </w:r>
    </w:p>
    <w:p w14:paraId="78F50B3F">
      <w:pPr>
        <w:pStyle w:val="3"/>
        <w:framePr w:hRule="auto" w:wrap="auto" w:vAnchor="margin" w:hAnchor="text" w:yAlign="inline"/>
        <w:bidi w:val="0"/>
      </w:pPr>
      <w:r>
        <w:rPr>
          <w:rFonts w:eastAsia="Arial Unicode MS" w:cs="Arial Unicode MS"/>
          <w:rtl w:val="0"/>
          <w:lang w:val="zh-CN" w:eastAsia="zh-CN"/>
        </w:rPr>
        <w:t xml:space="preserve">1. </w:t>
      </w:r>
      <w:r>
        <w:rPr>
          <w:rFonts w:hint="eastAsia" w:ascii="Arial Unicode MS" w:hAnsi="Arial Unicode MS" w:cs="Arial Unicode MS"/>
          <w:rtl w:val="0"/>
          <w:lang w:val="zh-CN" w:eastAsia="zh-CN"/>
        </w:rPr>
        <w:t>公开与否指的是庭审过程，宣判</w:t>
      </w:r>
      <w:r>
        <w:rPr>
          <w:rFonts w:eastAsia="Arial Unicode MS" w:cs="Arial Unicode MS"/>
          <w:rtl w:val="0"/>
          <w:lang w:val="zh-CN" w:eastAsia="zh-CN"/>
        </w:rPr>
        <w:t>/</w:t>
      </w:r>
      <w:r>
        <w:rPr>
          <w:rFonts w:hint="eastAsia" w:eastAsia="Kaiti SC Bold"/>
          <w:outline w:val="0"/>
          <w:color w:val="EE220C"/>
          <w:rtl w:val="0"/>
          <w:lang w:val="zh-CN" w:eastAsia="zh-CN"/>
        </w:rPr>
        <w:t>判决</w:t>
      </w:r>
      <w:r>
        <w:rPr>
          <w:rFonts w:hint="eastAsia" w:ascii="Arial Unicode MS" w:hAnsi="Arial Unicode MS" w:cs="Arial Unicode MS"/>
          <w:outline w:val="0"/>
          <w:color w:val="EE220C"/>
          <w:rtl w:val="0"/>
          <w:lang w:val="zh-CN" w:eastAsia="zh-CN"/>
        </w:rPr>
        <w:t>必须公开</w:t>
      </w:r>
      <w:r>
        <w:rPr>
          <w:rFonts w:hint="eastAsia" w:ascii="Arial Unicode MS" w:hAnsi="Arial Unicode MS" w:cs="Arial Unicode MS"/>
          <w:rtl w:val="0"/>
          <w:lang w:val="zh-CN" w:eastAsia="zh-CN"/>
        </w:rPr>
        <w:t>。</w:t>
      </w:r>
    </w:p>
    <w:p w14:paraId="7A74F511">
      <w:pPr>
        <w:pStyle w:val="3"/>
        <w:framePr w:hRule="auto" w:wrap="auto" w:vAnchor="margin" w:hAnchor="text" w:yAlign="inline"/>
        <w:bidi w:val="0"/>
      </w:pPr>
      <w:r>
        <w:rPr>
          <w:rFonts w:eastAsia="Arial Unicode MS" w:cs="Arial Unicode MS"/>
          <w:rtl w:val="0"/>
          <w:lang w:val="zh-CN" w:eastAsia="zh-CN"/>
        </w:rPr>
        <w:t xml:space="preserve">2. </w:t>
      </w:r>
      <w:r>
        <w:rPr>
          <w:rFonts w:hint="eastAsia" w:ascii="Arial Unicode MS" w:hAnsi="Arial Unicode MS" w:cs="Arial Unicode MS"/>
          <w:rtl w:val="0"/>
          <w:lang w:val="zh-CN" w:eastAsia="zh-CN"/>
        </w:rPr>
        <w:t>哪些案件不公开</w:t>
      </w:r>
    </w:p>
    <w:p w14:paraId="3E805B68">
      <w:pPr>
        <w:pStyle w:val="3"/>
        <w:framePr w:hRule="auto" w:wrap="auto" w:vAnchor="margin" w:hAnchor="text" w:yAlign="inline"/>
        <w:bidi w:val="0"/>
      </w:pPr>
      <w:r>
        <w:rPr>
          <w:rFonts w:hint="eastAsia" w:ascii="Arial Unicode MS" w:hAnsi="Arial Unicode MS" w:cs="Arial Unicode MS"/>
          <w:rtl w:val="0"/>
          <w:lang w:val="zh-CN" w:eastAsia="zh-CN"/>
        </w:rPr>
        <w:t>法定不公开</w:t>
      </w:r>
      <w:r>
        <w:rPr>
          <w:rFonts w:hint="default" w:eastAsia="Arial Unicode MS" w:cs="Arial Unicode MS"/>
          <w:rtl w:val="0"/>
          <w:lang w:val="zh-CN" w:eastAsia="zh-CN"/>
        </w:rPr>
        <w:t>——</w:t>
      </w:r>
    </w:p>
    <w:p w14:paraId="2ED62BAC">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1</w:t>
      </w:r>
      <w:r>
        <w:rPr>
          <w:rFonts w:hint="eastAsia" w:ascii="Arial Unicode MS" w:hAnsi="Arial Unicode MS" w:cs="Arial Unicode MS"/>
          <w:rtl w:val="0"/>
          <w:lang w:val="zh-CN" w:eastAsia="zh-CN"/>
        </w:rPr>
        <w:t>）涉及</w:t>
      </w:r>
      <w:r>
        <w:rPr>
          <w:rFonts w:hint="eastAsia" w:eastAsia="Kaiti SC Bold"/>
          <w:rtl w:val="0"/>
          <w:lang w:val="zh-CN" w:eastAsia="zh-CN"/>
        </w:rPr>
        <w:t>国家秘密</w:t>
      </w:r>
      <w:r>
        <w:rPr>
          <w:rFonts w:hint="eastAsia" w:ascii="Arial Unicode MS" w:hAnsi="Arial Unicode MS" w:cs="Arial Unicode MS"/>
          <w:rtl w:val="0"/>
          <w:lang w:val="zh-CN" w:eastAsia="zh-CN"/>
        </w:rPr>
        <w:t>的刑事案件</w:t>
      </w:r>
    </w:p>
    <w:p w14:paraId="7FB71192">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2</w:t>
      </w:r>
      <w:r>
        <w:rPr>
          <w:rFonts w:hint="eastAsia" w:ascii="Arial Unicode MS" w:hAnsi="Arial Unicode MS" w:cs="Arial Unicode MS"/>
          <w:rtl w:val="0"/>
          <w:lang w:val="zh-CN" w:eastAsia="zh-CN"/>
        </w:rPr>
        <w:t>）涉及</w:t>
      </w:r>
      <w:r>
        <w:rPr>
          <w:rFonts w:hint="eastAsia" w:eastAsia="Kaiti SC Bold"/>
          <w:rtl w:val="0"/>
          <w:lang w:val="zh-CN" w:eastAsia="zh-CN"/>
        </w:rPr>
        <w:t>个人隐私</w:t>
      </w:r>
      <w:r>
        <w:rPr>
          <w:rFonts w:hint="eastAsia" w:ascii="Arial Unicode MS" w:hAnsi="Arial Unicode MS" w:cs="Arial Unicode MS"/>
          <w:rtl w:val="0"/>
          <w:lang w:val="zh-CN" w:eastAsia="zh-CN"/>
        </w:rPr>
        <w:t>的刑事案件</w:t>
      </w:r>
    </w:p>
    <w:p w14:paraId="483C5C93">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3</w:t>
      </w:r>
      <w:r>
        <w:rPr>
          <w:rFonts w:hint="eastAsia" w:ascii="Arial Unicode MS" w:hAnsi="Arial Unicode MS" w:cs="Arial Unicode MS"/>
          <w:rtl w:val="0"/>
          <w:lang w:val="zh-CN" w:eastAsia="zh-CN"/>
        </w:rPr>
        <w:t>）</w:t>
      </w:r>
      <w:r>
        <w:rPr>
          <w:rFonts w:hint="eastAsia" w:eastAsia="Kaiti SC Bold"/>
          <w:rtl w:val="0"/>
          <w:lang w:val="zh-CN" w:eastAsia="zh-CN"/>
        </w:rPr>
        <w:t>未成年人</w:t>
      </w:r>
      <w:r>
        <w:rPr>
          <w:rFonts w:hint="eastAsia" w:ascii="Arial Unicode MS" w:hAnsi="Arial Unicode MS" w:cs="Arial Unicode MS"/>
          <w:rtl w:val="0"/>
          <w:lang w:val="zh-CN" w:eastAsia="zh-CN"/>
        </w:rPr>
        <w:t>的犯罪案件</w:t>
      </w:r>
    </w:p>
    <w:p w14:paraId="467EE183">
      <w:pPr>
        <w:pStyle w:val="3"/>
        <w:framePr w:hRule="auto" w:wrap="auto" w:vAnchor="margin" w:hAnchor="text" w:yAlign="inline"/>
        <w:bidi w:val="0"/>
      </w:pPr>
      <w:r>
        <w:rPr>
          <w:rFonts w:hint="eastAsia" w:ascii="Arial Unicode MS" w:hAnsi="Arial Unicode MS" w:cs="Arial Unicode MS"/>
          <w:rtl w:val="0"/>
          <w:lang w:val="zh-CN" w:eastAsia="zh-CN"/>
        </w:rPr>
        <w:t>申请不公开</w:t>
      </w:r>
      <w:r>
        <w:rPr>
          <w:rFonts w:hint="default" w:eastAsia="Arial Unicode MS" w:cs="Arial Unicode MS"/>
          <w:rtl w:val="0"/>
          <w:lang w:val="zh-CN" w:eastAsia="zh-CN"/>
        </w:rPr>
        <w:t>——</w:t>
      </w:r>
    </w:p>
    <w:p w14:paraId="738A5D6F">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4</w:t>
      </w:r>
      <w:r>
        <w:rPr>
          <w:rFonts w:hint="eastAsia" w:ascii="Arial Unicode MS" w:hAnsi="Arial Unicode MS" w:cs="Arial Unicode MS"/>
          <w:rtl w:val="0"/>
          <w:lang w:val="zh-CN" w:eastAsia="zh-CN"/>
        </w:rPr>
        <w:t>）</w:t>
      </w:r>
      <w:r>
        <w:rPr>
          <w:rFonts w:hint="eastAsia" w:eastAsia="Kaiti SC Bold"/>
          <w:rtl w:val="0"/>
          <w:lang w:val="zh-CN" w:eastAsia="zh-CN"/>
        </w:rPr>
        <w:t>商业秘密</w:t>
      </w:r>
      <w:r>
        <w:rPr>
          <w:rFonts w:hint="eastAsia" w:ascii="Arial Unicode MS" w:hAnsi="Arial Unicode MS" w:cs="Arial Unicode MS"/>
          <w:rtl w:val="0"/>
          <w:lang w:val="zh-CN" w:eastAsia="zh-CN"/>
        </w:rPr>
        <w:t>案件</w:t>
      </w:r>
    </w:p>
    <w:p w14:paraId="1DE536F2">
      <w:pPr>
        <w:pStyle w:val="11"/>
        <w:framePr w:hRule="auto" w:wrap="auto" w:vAnchor="margin" w:hAnchor="text" w:yAlign="inline"/>
        <w:bidi w:val="0"/>
      </w:pPr>
      <w:r>
        <w:rPr>
          <w:rtl w:val="0"/>
        </w:rPr>
        <w:t>（二）论述部分</w:t>
      </w:r>
    </w:p>
    <w:p w14:paraId="07A64C9D">
      <w:pPr>
        <w:pStyle w:val="3"/>
        <w:framePr w:hRule="auto" w:wrap="auto" w:vAnchor="margin" w:hAnchor="text" w:yAlign="inline"/>
        <w:shd w:val="clear" w:color="auto" w:fill="FEF6F9"/>
      </w:pPr>
      <w:r>
        <w:rPr>
          <w:rtl w:val="0"/>
          <w:lang w:val="zh-CN" w:eastAsia="zh-CN"/>
        </w:rPr>
        <w:t>1. 概念：审判公开原则是指人民法院审理和宣告判决，都公开进行，允许公民到法庭旁听，允许新闻记者采访和报道，即将法庭审判的全部过程，除休庭评议外，都公之于众。</w:t>
      </w:r>
    </w:p>
    <w:p w14:paraId="74DB70F1">
      <w:pPr>
        <w:pStyle w:val="3"/>
        <w:framePr w:hRule="auto" w:wrap="auto" w:vAnchor="margin" w:hAnchor="text" w:yAlign="inline"/>
        <w:shd w:val="clear" w:color="auto" w:fill="FEF6F9"/>
      </w:pPr>
      <w:r>
        <w:rPr>
          <w:rtl w:val="0"/>
          <w:lang w:val="zh-CN" w:eastAsia="zh-CN"/>
        </w:rPr>
        <w:t>2. 例外：为了保护重要法律利益，我国对审判公开的 原则有两个方面：（1）法庭评议不公开；（2）对部分案件不公开审理：有关国家秘密的案件，目的是防止泄露国家秘密危害国家利益；有关个人隐私的案件，目的是保护被害人或者其他人名誉防止对社会产生不利影响；未成年人的犯罪案件，目的是对未成年人权益特殊保护；当事人申请不公开审理的设计商业秘密的案件。</w:t>
      </w:r>
    </w:p>
    <w:p w14:paraId="66F0B899">
      <w:pPr>
        <w:pStyle w:val="3"/>
        <w:framePr w:hRule="auto" w:wrap="auto" w:vAnchor="margin" w:hAnchor="text" w:yAlign="inline"/>
        <w:shd w:val="clear" w:color="auto" w:fill="FEF6F9"/>
      </w:pPr>
      <w:r>
        <w:rPr>
          <w:rtl w:val="0"/>
          <w:lang w:val="zh-CN" w:eastAsia="zh-CN"/>
        </w:rPr>
        <w:t>不公开审理的案件，应当当庭宣布不公开审理的理由。不公开审理的案件，宣告判决一律公开进行。</w:t>
      </w:r>
    </w:p>
    <w:p w14:paraId="2420C51B">
      <w:pPr>
        <w:pStyle w:val="3"/>
        <w:framePr w:hRule="auto" w:wrap="auto" w:vAnchor="margin" w:hAnchor="text" w:yAlign="inline"/>
        <w:shd w:val="clear" w:color="auto" w:fill="FEF6F9"/>
      </w:pPr>
      <w:r>
        <w:rPr>
          <w:rtl w:val="0"/>
          <w:lang w:val="zh-CN" w:eastAsia="zh-CN"/>
        </w:rPr>
        <w:t>3. 要求：为了实现审判公开，人民法院应当做到：（1）对依法应当公开判决的案件，应在开庭前将案由、被告人姓名等以释放的方式公之于众。（2）建立一套与审判公开原则相配套的，便于群众旁听、记者采访的具体工作制度，如旁听证发放制度。</w:t>
      </w:r>
    </w:p>
    <w:p w14:paraId="53C23201">
      <w:pPr>
        <w:pStyle w:val="7"/>
        <w:framePr w:hRule="auto" w:wrap="auto" w:vAnchor="margin" w:hAnchor="text" w:yAlign="inline"/>
        <w:bidi w:val="0"/>
      </w:pPr>
      <w:r>
        <w:rPr>
          <w:rtl w:val="0"/>
        </w:rPr>
        <w:t>第三节 未经人民法院依法判决对任何人确定有罪原则</w:t>
      </w:r>
    </w:p>
    <w:p w14:paraId="78E6136C">
      <w:pPr>
        <w:pStyle w:val="3"/>
        <w:framePr w:hRule="auto" w:wrap="auto" w:vAnchor="margin" w:hAnchor="text" w:yAlign="inline"/>
        <w:bidi w:val="0"/>
      </w:pPr>
      <w:r>
        <w:rPr>
          <w:rFonts w:eastAsia="Arial Unicode MS" w:cs="Arial Unicode MS"/>
          <w:rtl w:val="0"/>
          <w:lang w:val="zh-CN" w:eastAsia="zh-CN"/>
        </w:rPr>
        <w:t xml:space="preserve">1. </w:t>
      </w:r>
      <w:r>
        <w:rPr>
          <w:rFonts w:hint="eastAsia" w:ascii="Arial Unicode MS" w:hAnsi="Arial Unicode MS" w:cs="Arial Unicode MS"/>
          <w:rtl w:val="0"/>
          <w:lang w:val="zh-CN" w:eastAsia="zh-CN"/>
        </w:rPr>
        <w:t>吸取了国际通行的刑事诉讼基本原则</w:t>
      </w:r>
      <w:r>
        <w:rPr>
          <w:rFonts w:hint="default" w:eastAsia="Arial Unicode MS" w:cs="Arial Unicode MS"/>
          <w:rtl w:val="0"/>
          <w:lang w:val="zh-CN" w:eastAsia="zh-CN"/>
        </w:rPr>
        <w:t>“</w:t>
      </w:r>
      <w:r>
        <w:rPr>
          <w:rFonts w:hint="eastAsia" w:ascii="Arial Unicode MS" w:hAnsi="Arial Unicode MS" w:cs="Arial Unicode MS"/>
          <w:rtl w:val="0"/>
          <w:lang w:val="zh-CN" w:eastAsia="zh-CN"/>
        </w:rPr>
        <w:t>无罪推定</w:t>
      </w:r>
      <w:r>
        <w:rPr>
          <w:rFonts w:hint="default" w:eastAsia="Arial Unicode MS" w:cs="Arial Unicode MS"/>
          <w:rtl w:val="0"/>
          <w:lang w:val="zh-CN" w:eastAsia="zh-CN"/>
        </w:rPr>
        <w:t>”</w:t>
      </w:r>
      <w:r>
        <w:rPr>
          <w:rFonts w:hint="eastAsia" w:ascii="Arial Unicode MS" w:hAnsi="Arial Unicode MS" w:cs="Arial Unicode MS"/>
          <w:rtl w:val="0"/>
          <w:lang w:val="zh-CN" w:eastAsia="zh-CN"/>
        </w:rPr>
        <w:t>的基本精神</w:t>
      </w:r>
    </w:p>
    <w:p w14:paraId="09F5E88F">
      <w:pPr>
        <w:pStyle w:val="3"/>
        <w:framePr w:hRule="auto" w:wrap="auto" w:vAnchor="margin" w:hAnchor="text" w:yAlign="inline"/>
        <w:bidi w:val="0"/>
      </w:pPr>
      <w:r>
        <w:rPr>
          <w:rFonts w:eastAsia="Arial Unicode MS" w:cs="Arial Unicode MS"/>
          <w:rtl w:val="0"/>
          <w:lang w:val="zh-CN" w:eastAsia="zh-CN"/>
        </w:rPr>
        <w:t xml:space="preserve">2. </w:t>
      </w:r>
      <w:r>
        <w:rPr>
          <w:rFonts w:hint="eastAsia" w:ascii="Arial Unicode MS" w:hAnsi="Arial Unicode MS" w:cs="Arial Unicode MS"/>
          <w:rtl w:val="0"/>
          <w:lang w:val="zh-CN" w:eastAsia="zh-CN"/>
        </w:rPr>
        <w:t>要点：</w:t>
      </w:r>
    </w:p>
    <w:p w14:paraId="58DFD1C7">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1</w:t>
      </w:r>
      <w:r>
        <w:rPr>
          <w:rFonts w:hint="eastAsia" w:ascii="Arial Unicode MS" w:hAnsi="Arial Unicode MS" w:cs="Arial Unicode MS"/>
          <w:rtl w:val="0"/>
          <w:lang w:val="zh-CN" w:eastAsia="zh-CN"/>
        </w:rPr>
        <w:t>）只有</w:t>
      </w:r>
      <w:r>
        <w:rPr>
          <w:rFonts w:hint="eastAsia" w:eastAsia="Kaiti SC Bold"/>
          <w:rtl w:val="0"/>
          <w:lang w:val="zh-CN" w:eastAsia="zh-CN"/>
        </w:rPr>
        <w:t>法院</w:t>
      </w:r>
      <w:r>
        <w:rPr>
          <w:rFonts w:hint="eastAsia" w:ascii="Arial Unicode MS" w:hAnsi="Arial Unicode MS" w:cs="Arial Unicode MS"/>
          <w:rtl w:val="0"/>
          <w:lang w:val="zh-CN" w:eastAsia="zh-CN"/>
        </w:rPr>
        <w:t>有权判决被告人有罪</w:t>
      </w:r>
    </w:p>
    <w:p w14:paraId="09C95B15">
      <w:pPr>
        <w:pStyle w:val="3"/>
        <w:framePr w:hRule="auto" w:wrap="auto" w:vAnchor="margin" w:hAnchor="text" w:yAlign="inline"/>
        <w:bidi w:val="0"/>
        <w:rPr>
          <w:rFonts w:ascii="Kaiti SC Bold" w:hAnsi="Kaiti SC Bold" w:eastAsia="Kaiti SC Bold" w:cs="Kaiti SC Bold"/>
        </w:rPr>
      </w:pPr>
      <w:r>
        <w:rPr>
          <w:rFonts w:hint="eastAsia" w:ascii="Arial Unicode MS" w:hAnsi="Arial Unicode MS" w:cs="Arial Unicode MS"/>
          <w:rtl w:val="0"/>
          <w:lang w:val="zh-CN" w:eastAsia="zh-CN"/>
        </w:rPr>
        <w:t>（</w:t>
      </w:r>
      <w:r>
        <w:rPr>
          <w:rFonts w:eastAsia="Arial Unicode MS" w:cs="Arial Unicode MS"/>
          <w:rtl w:val="0"/>
          <w:lang w:val="zh-CN" w:eastAsia="zh-CN"/>
        </w:rPr>
        <w:t>2</w:t>
      </w:r>
      <w:r>
        <w:rPr>
          <w:rFonts w:hint="eastAsia" w:ascii="Arial Unicode MS" w:hAnsi="Arial Unicode MS" w:cs="Arial Unicode MS"/>
          <w:rtl w:val="0"/>
          <w:lang w:val="zh-CN" w:eastAsia="zh-CN"/>
        </w:rPr>
        <w:t>）法院作出有罪裁决、裁定且</w:t>
      </w:r>
      <w:r>
        <w:rPr>
          <w:rFonts w:hint="eastAsia" w:eastAsia="Kaiti SC Bold"/>
          <w:rtl w:val="0"/>
          <w:lang w:val="zh-CN" w:eastAsia="zh-CN"/>
        </w:rPr>
        <w:t>生效前，被追诉人无罪</w:t>
      </w:r>
    </w:p>
    <w:p w14:paraId="61D74F35">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3</w:t>
      </w:r>
      <w:r>
        <w:rPr>
          <w:rFonts w:hint="eastAsia" w:ascii="Arial Unicode MS" w:hAnsi="Arial Unicode MS" w:cs="Arial Unicode MS"/>
          <w:rtl w:val="0"/>
          <w:lang w:val="zh-CN" w:eastAsia="zh-CN"/>
        </w:rPr>
        <w:t>）人民法院认定被告人有罪，必须</w:t>
      </w:r>
      <w:r>
        <w:rPr>
          <w:rFonts w:hint="eastAsia" w:eastAsia="Kaiti SC Bold"/>
          <w:rtl w:val="0"/>
          <w:lang w:val="zh-CN" w:eastAsia="zh-CN"/>
        </w:rPr>
        <w:t>依法</w:t>
      </w:r>
      <w:r>
        <w:rPr>
          <w:rFonts w:hint="eastAsia" w:ascii="Arial Unicode MS" w:hAnsi="Arial Unicode MS" w:cs="Arial Unicode MS"/>
          <w:rtl w:val="0"/>
          <w:lang w:val="zh-CN" w:eastAsia="zh-CN"/>
        </w:rPr>
        <w:t>判决</w:t>
      </w:r>
    </w:p>
    <w:p w14:paraId="3369E111">
      <w:pPr>
        <w:pStyle w:val="7"/>
        <w:framePr w:hRule="auto" w:wrap="auto" w:vAnchor="margin" w:hAnchor="text" w:yAlign="inline"/>
        <w:bidi w:val="0"/>
      </w:pPr>
      <w:r>
        <w:rPr>
          <w:rtl w:val="0"/>
        </w:rPr>
        <w:t>第四节 认罪认罚原则</w:t>
      </w:r>
      <w:r>
        <w:rPr>
          <w:rFonts w:hint="eastAsia" w:eastAsia="Xingkai SC Bold"/>
          <w:outline w:val="0"/>
          <w:color w:val="D41876"/>
          <w:rtl w:val="0"/>
          <w:lang w:val="zh-CN" w:eastAsia="zh-CN"/>
        </w:rPr>
        <w:t>【必考</w:t>
      </w:r>
      <w:r>
        <w:rPr>
          <w:rFonts w:hint="default" w:ascii="Xingkai SC Bold" w:hAnsi="Xingkai SC Bold"/>
          <w:outline w:val="0"/>
          <w:color w:val="D41876"/>
          <w:rtl w:val="0"/>
          <w:lang w:val="zh-CN" w:eastAsia="zh-CN"/>
        </w:rPr>
        <w:t>·</w:t>
      </w:r>
      <w:r>
        <w:rPr>
          <w:rFonts w:hint="eastAsia" w:eastAsia="Xingkai SC Bold"/>
          <w:outline w:val="0"/>
          <w:color w:val="D41876"/>
          <w:rtl w:val="0"/>
          <w:lang w:val="zh-CN" w:eastAsia="zh-CN"/>
        </w:rPr>
        <w:t>小题等有】</w:t>
      </w:r>
    </w:p>
    <w:p w14:paraId="5A4A076B">
      <w:pPr>
        <w:pStyle w:val="3"/>
        <w:framePr w:hRule="auto" w:wrap="auto" w:vAnchor="margin" w:hAnchor="text" w:yAlign="inline"/>
        <w:bidi w:val="0"/>
        <w:rPr>
          <w:outline w:val="0"/>
          <w:color w:val="0076BA"/>
        </w:rPr>
      </w:pPr>
      <w:r>
        <w:rPr>
          <w:rFonts w:hint="eastAsia" w:eastAsia="Xingkai SC Bold"/>
          <w:outline w:val="0"/>
          <w:color w:val="D41876"/>
          <w:rtl w:val="0"/>
          <w:lang w:val="zh-CN" w:eastAsia="zh-CN"/>
        </w:rPr>
        <w:t>（背）</w:t>
      </w:r>
      <w:r>
        <w:rPr>
          <w:rFonts w:hint="eastAsia" w:ascii="Arial Unicode MS" w:hAnsi="Arial Unicode MS" w:cs="Arial Unicode MS"/>
          <w:outline w:val="0"/>
          <w:color w:val="D41876"/>
          <w:rtl w:val="0"/>
          <w:lang w:val="zh-CN" w:eastAsia="zh-CN"/>
        </w:rPr>
        <w:t>（哪些采纳哪些不采纳）</w:t>
      </w:r>
      <w:r>
        <w:rPr>
          <w:rFonts w:hint="eastAsia" w:eastAsia="Kaiti SC Bold"/>
          <w:outline w:val="0"/>
          <w:color w:val="0076BA"/>
          <w:rtl w:val="0"/>
          <w:lang w:val="zh-CN" w:eastAsia="zh-CN"/>
        </w:rPr>
        <w:t>第二百零一条</w:t>
      </w:r>
      <w:r>
        <w:rPr>
          <w:rFonts w:hint="eastAsia" w:ascii="Arial Unicode MS" w:hAnsi="Arial Unicode MS" w:cs="Arial Unicode MS"/>
          <w:outline w:val="0"/>
          <w:color w:val="0076BA"/>
          <w:rtl w:val="0"/>
          <w:lang w:val="zh-CN" w:eastAsia="zh-CN"/>
        </w:rPr>
        <w:t>　对于认罪认罚案件，人民法院依法作出判决时，一般应当采纳人民检察院指控的罪名和量刑建议，但有下列情形的除外：</w:t>
      </w:r>
    </w:p>
    <w:p w14:paraId="3EC55F75">
      <w:pPr>
        <w:pStyle w:val="3"/>
        <w:framePr w:hRule="auto" w:wrap="auto" w:vAnchor="margin" w:hAnchor="text" w:yAlign="inline"/>
        <w:rPr>
          <w:outline w:val="0"/>
          <w:color w:val="0076BA"/>
        </w:rPr>
      </w:pPr>
      <w:r>
        <w:rPr>
          <w:outline w:val="0"/>
          <w:color w:val="0076BA"/>
          <w:rtl w:val="0"/>
          <w:lang w:val="zh-CN" w:eastAsia="zh-CN"/>
        </w:rPr>
        <w:t>（一）被告人的行为</w:t>
      </w:r>
      <w:r>
        <w:rPr>
          <w:rFonts w:hint="eastAsia" w:eastAsia="Kaiti SC Bold"/>
          <w:outline w:val="0"/>
          <w:color w:val="B51700"/>
          <w:rtl w:val="0"/>
          <w:lang w:val="zh-CN" w:eastAsia="zh-CN"/>
        </w:rPr>
        <w:t>不构成犯罪或者不应当追究其刑事责任</w:t>
      </w:r>
      <w:r>
        <w:rPr>
          <w:outline w:val="0"/>
          <w:color w:val="0076BA"/>
          <w:rtl w:val="0"/>
          <w:lang w:val="zh-CN" w:eastAsia="zh-CN"/>
        </w:rPr>
        <w:t>的；</w:t>
      </w:r>
    </w:p>
    <w:p w14:paraId="1FB95E8D">
      <w:pPr>
        <w:pStyle w:val="3"/>
        <w:framePr w:hRule="auto" w:wrap="auto" w:vAnchor="margin" w:hAnchor="text" w:yAlign="inline"/>
        <w:rPr>
          <w:outline w:val="0"/>
          <w:color w:val="0076BA"/>
        </w:rPr>
      </w:pPr>
      <w:r>
        <w:rPr>
          <w:outline w:val="0"/>
          <w:color w:val="0076BA"/>
          <w:rtl w:val="0"/>
          <w:lang w:val="zh-TW" w:eastAsia="zh-TW"/>
        </w:rPr>
        <w:t>（二）被告人</w:t>
      </w:r>
      <w:r>
        <w:rPr>
          <w:rFonts w:hint="eastAsia" w:eastAsia="Kaiti SC Bold"/>
          <w:outline w:val="0"/>
          <w:color w:val="B51700"/>
          <w:rtl w:val="0"/>
          <w:lang w:val="zh-CN" w:eastAsia="zh-CN"/>
        </w:rPr>
        <w:t>违背意愿</w:t>
      </w:r>
      <w:r>
        <w:rPr>
          <w:outline w:val="0"/>
          <w:color w:val="0076BA"/>
          <w:rtl w:val="0"/>
          <w:lang w:val="zh-CN" w:eastAsia="zh-CN"/>
        </w:rPr>
        <w:t>认罪认罚的；</w:t>
      </w:r>
    </w:p>
    <w:p w14:paraId="3F412248">
      <w:pPr>
        <w:pStyle w:val="3"/>
        <w:framePr w:hRule="auto" w:wrap="auto" w:vAnchor="margin" w:hAnchor="text" w:yAlign="inline"/>
        <w:rPr>
          <w:outline w:val="0"/>
          <w:color w:val="0076BA"/>
        </w:rPr>
      </w:pPr>
      <w:r>
        <w:rPr>
          <w:outline w:val="0"/>
          <w:color w:val="0076BA"/>
          <w:rtl w:val="0"/>
          <w:lang w:val="zh-TW" w:eastAsia="zh-TW"/>
        </w:rPr>
        <w:t>（三）被告人</w:t>
      </w:r>
      <w:r>
        <w:rPr>
          <w:rFonts w:hint="eastAsia" w:eastAsia="Kaiti SC Bold"/>
          <w:outline w:val="0"/>
          <w:color w:val="B51700"/>
          <w:rtl w:val="0"/>
          <w:lang w:val="zh-CN" w:eastAsia="zh-CN"/>
        </w:rPr>
        <w:t>否认指控的犯罪事实</w:t>
      </w:r>
      <w:r>
        <w:rPr>
          <w:outline w:val="0"/>
          <w:color w:val="0076BA"/>
          <w:rtl w:val="0"/>
          <w:lang w:val="zh-CN" w:eastAsia="zh-CN"/>
        </w:rPr>
        <w:t>的；</w:t>
      </w:r>
    </w:p>
    <w:p w14:paraId="6D9BA35C">
      <w:pPr>
        <w:pStyle w:val="3"/>
        <w:framePr w:hRule="auto" w:wrap="auto" w:vAnchor="margin" w:hAnchor="text" w:yAlign="inline"/>
        <w:rPr>
          <w:outline w:val="0"/>
          <w:color w:val="0076BA"/>
        </w:rPr>
      </w:pPr>
      <w:r>
        <w:rPr>
          <w:outline w:val="0"/>
          <w:color w:val="0076BA"/>
          <w:rtl w:val="0"/>
          <w:lang w:val="zh-CN" w:eastAsia="zh-CN"/>
        </w:rPr>
        <w:t>（四）起诉指控的罪名与审理认定的</w:t>
      </w:r>
      <w:r>
        <w:rPr>
          <w:rFonts w:hint="eastAsia" w:eastAsia="Kaiti SC Bold"/>
          <w:outline w:val="0"/>
          <w:color w:val="EE220C"/>
          <w:u w:val="single"/>
          <w:rtl w:val="0"/>
          <w:lang w:val="zh-TW" w:eastAsia="zh-TW"/>
        </w:rPr>
        <w:t>罪名不一致</w:t>
      </w:r>
      <w:r>
        <w:rPr>
          <w:outline w:val="0"/>
          <w:color w:val="0076BA"/>
          <w:rtl w:val="0"/>
          <w:lang w:val="zh-CN" w:eastAsia="zh-CN"/>
        </w:rPr>
        <w:t>的；</w:t>
      </w:r>
    </w:p>
    <w:p w14:paraId="3F94E544">
      <w:pPr>
        <w:pStyle w:val="3"/>
        <w:framePr w:hRule="auto" w:wrap="auto" w:vAnchor="margin" w:hAnchor="text" w:yAlign="inline"/>
        <w:rPr>
          <w:outline w:val="0"/>
          <w:color w:val="0076BA"/>
        </w:rPr>
      </w:pPr>
      <w:r>
        <w:rPr>
          <w:outline w:val="0"/>
          <w:color w:val="0076BA"/>
          <w:rtl w:val="0"/>
          <w:lang w:val="zh-CN" w:eastAsia="zh-CN"/>
        </w:rPr>
        <w:t>（五）其他可能影响公正审判的情形。</w:t>
      </w:r>
    </w:p>
    <w:p w14:paraId="72A5B52D">
      <w:pPr>
        <w:pStyle w:val="3"/>
        <w:framePr w:hRule="auto" w:wrap="auto" w:vAnchor="margin" w:hAnchor="text" w:yAlign="inline"/>
        <w:rPr>
          <w:outline w:val="0"/>
          <w:color w:val="0076BA"/>
        </w:rPr>
      </w:pPr>
      <w:r>
        <w:rPr>
          <w:outline w:val="0"/>
          <w:color w:val="0076BA"/>
          <w:rtl w:val="0"/>
          <w:lang w:val="zh-CN" w:eastAsia="zh-CN"/>
        </w:rPr>
        <w:t>人民法院经审理认为量刑建议明显不当，或者被告人、辩护人对量刑建议提出异议的，人民检察院可以调整量刑建议。人民检察院不调整量刑建议或者调整量刑建议后仍然明显不当的，人民法院应当依法作出判决。</w:t>
      </w:r>
    </w:p>
    <w:p w14:paraId="48DD252D">
      <w:pPr>
        <w:pStyle w:val="3"/>
        <w:framePr w:hRule="auto" w:wrap="auto" w:vAnchor="margin" w:hAnchor="text" w:yAlign="inline"/>
        <w:bidi w:val="0"/>
      </w:pPr>
      <w:r>
        <w:rPr>
          <w:rFonts w:hint="eastAsia" w:ascii="Arial Unicode MS" w:hAnsi="Arial Unicode MS" w:cs="Arial Unicode MS"/>
          <w:rtl w:val="0"/>
          <w:lang w:val="zh-CN" w:eastAsia="zh-CN"/>
        </w:rPr>
        <w:t>【注意】</w:t>
      </w:r>
    </w:p>
    <w:p w14:paraId="29D04B46">
      <w:pPr>
        <w:pStyle w:val="3"/>
        <w:framePr w:hRule="auto" w:wrap="auto" w:vAnchor="margin" w:hAnchor="text" w:yAlign="inline"/>
        <w:bidi w:val="0"/>
      </w:pPr>
      <w:r>
        <w:rPr>
          <w:rFonts w:eastAsia="Arial Unicode MS" w:cs="Arial Unicode MS"/>
          <w:rtl w:val="0"/>
          <w:lang w:val="zh-CN" w:eastAsia="zh-CN"/>
        </w:rPr>
        <w:t xml:space="preserve">1. </w:t>
      </w:r>
      <w:r>
        <w:rPr>
          <w:rFonts w:hint="eastAsia" w:ascii="Arial Unicode MS" w:hAnsi="Arial Unicode MS" w:cs="Arial Unicode MS"/>
          <w:rtl w:val="0"/>
          <w:lang w:val="zh-CN" w:eastAsia="zh-CN"/>
        </w:rPr>
        <w:t>【对比】我国的认罪认罚从宽和他国的</w:t>
      </w:r>
      <w:r>
        <w:rPr>
          <w:rFonts w:hint="eastAsia" w:eastAsia="Kaiti SC Bold"/>
          <w:outline w:val="0"/>
          <w:color w:val="B51700"/>
          <w:rtl w:val="0"/>
          <w:lang w:val="zh-CN" w:eastAsia="zh-CN"/>
        </w:rPr>
        <w:t>辩诉交易</w:t>
      </w:r>
      <w:r>
        <w:rPr>
          <w:rFonts w:ascii="Kaiti SC Bold" w:hAnsi="Kaiti SC Bold"/>
          <w:outline w:val="0"/>
          <w:color w:val="B51700"/>
          <w:rtl w:val="0"/>
          <w:lang w:val="zh-CN" w:eastAsia="zh-CN"/>
        </w:rPr>
        <w:t>/</w:t>
      </w:r>
      <w:r>
        <w:rPr>
          <w:rFonts w:hint="eastAsia" w:eastAsia="Kaiti SC Bold"/>
          <w:outline w:val="0"/>
          <w:color w:val="B51700"/>
          <w:rtl w:val="0"/>
          <w:lang w:val="zh-CN" w:eastAsia="zh-CN"/>
        </w:rPr>
        <w:t>辩诉协商</w:t>
      </w:r>
      <w:r>
        <w:rPr>
          <w:rFonts w:hint="eastAsia" w:ascii="Arial Unicode MS" w:hAnsi="Arial Unicode MS" w:cs="Arial Unicode MS"/>
          <w:rtl w:val="0"/>
          <w:lang w:val="zh-CN" w:eastAsia="zh-CN"/>
        </w:rPr>
        <w:t>都</w:t>
      </w:r>
      <w:r>
        <w:rPr>
          <w:rFonts w:hint="eastAsia" w:eastAsia="Kaiti SC Bold"/>
          <w:outline w:val="0"/>
          <w:color w:val="EE220C"/>
          <w:rtl w:val="0"/>
          <w:lang w:val="zh-CN" w:eastAsia="zh-CN"/>
        </w:rPr>
        <w:t>不</w:t>
      </w:r>
      <w:r>
        <w:rPr>
          <w:rFonts w:hint="eastAsia" w:ascii="Arial Unicode MS" w:hAnsi="Arial Unicode MS" w:cs="Arial Unicode MS"/>
          <w:rtl w:val="0"/>
          <w:lang w:val="zh-CN" w:eastAsia="zh-CN"/>
        </w:rPr>
        <w:t>一样。</w:t>
      </w:r>
    </w:p>
    <w:p w14:paraId="1282A3C4">
      <w:pPr>
        <w:pStyle w:val="3"/>
        <w:framePr w:hRule="auto" w:wrap="auto" w:vAnchor="margin" w:hAnchor="text" w:yAlign="inline"/>
        <w:bidi w:val="0"/>
      </w:pPr>
      <w:r>
        <w:rPr>
          <w:rFonts w:eastAsia="Arial Unicode MS" w:cs="Arial Unicode MS"/>
          <w:rtl w:val="0"/>
          <w:lang w:val="zh-CN" w:eastAsia="zh-CN"/>
        </w:rPr>
        <w:t xml:space="preserve">2. </w:t>
      </w:r>
      <w:r>
        <w:rPr>
          <w:rFonts w:hint="eastAsia" w:eastAsia="Kaiti SC Bold"/>
          <w:outline w:val="0"/>
          <w:color w:val="B51700"/>
          <w:rtl w:val="0"/>
          <w:lang w:val="zh-CN" w:eastAsia="zh-CN"/>
        </w:rPr>
        <w:t>民事赔偿协商不一致</w:t>
      </w:r>
      <w:r>
        <w:rPr>
          <w:rFonts w:hint="eastAsia" w:ascii="Arial Unicode MS" w:hAnsi="Arial Unicode MS" w:cs="Arial Unicode MS"/>
          <w:rtl w:val="0"/>
          <w:lang w:val="zh-CN" w:eastAsia="zh-CN"/>
        </w:rPr>
        <w:t>时，</w:t>
      </w:r>
      <w:r>
        <w:rPr>
          <w:rFonts w:hint="eastAsia" w:eastAsia="Kaiti SC Bold"/>
          <w:outline w:val="0"/>
          <w:color w:val="FF2600"/>
          <w:rtl w:val="0"/>
          <w:lang w:val="zh-CN" w:eastAsia="zh-CN"/>
        </w:rPr>
        <w:t>不</w:t>
      </w:r>
      <w:r>
        <w:rPr>
          <w:rFonts w:hint="eastAsia" w:ascii="Arial Unicode MS" w:hAnsi="Arial Unicode MS" w:cs="Arial Unicode MS"/>
          <w:rtl w:val="0"/>
          <w:lang w:val="zh-CN" w:eastAsia="zh-CN"/>
        </w:rPr>
        <w:t>可适用</w:t>
      </w:r>
      <w:r>
        <w:rPr>
          <w:rFonts w:hint="eastAsia" w:ascii="Arial Unicode MS" w:hAnsi="Arial Unicode MS" w:cs="Arial Unicode MS"/>
          <w:outline w:val="0"/>
          <w:color w:val="B51700"/>
          <w:rtl w:val="0"/>
          <w:lang w:val="zh-CN" w:eastAsia="zh-CN"/>
        </w:rPr>
        <w:t>速裁程序</w:t>
      </w:r>
      <w:r>
        <w:rPr>
          <w:rFonts w:hint="eastAsia" w:ascii="Arial Unicode MS" w:hAnsi="Arial Unicode MS" w:cs="Arial Unicode MS"/>
          <w:rtl w:val="0"/>
          <w:lang w:val="zh-CN" w:eastAsia="zh-CN"/>
        </w:rPr>
        <w:t>，</w:t>
      </w:r>
      <w:r>
        <w:rPr>
          <w:rFonts w:hint="eastAsia" w:eastAsia="Kaiti SC Bold"/>
          <w:outline w:val="0"/>
          <w:color w:val="FF2600"/>
          <w:rtl w:val="0"/>
          <w:lang w:val="zh-CN" w:eastAsia="zh-CN"/>
        </w:rPr>
        <w:t>可</w:t>
      </w:r>
      <w:r>
        <w:rPr>
          <w:rFonts w:hint="eastAsia" w:ascii="Arial Unicode MS" w:hAnsi="Arial Unicode MS" w:cs="Arial Unicode MS"/>
          <w:rtl w:val="0"/>
          <w:lang w:val="zh-CN" w:eastAsia="zh-CN"/>
        </w:rPr>
        <w:t>适用</w:t>
      </w:r>
      <w:r>
        <w:rPr>
          <w:rFonts w:hint="eastAsia" w:ascii="Arial Unicode MS" w:hAnsi="Arial Unicode MS" w:cs="Arial Unicode MS"/>
          <w:outline w:val="0"/>
          <w:color w:val="B51700"/>
          <w:rtl w:val="0"/>
          <w:lang w:val="zh-CN" w:eastAsia="zh-CN"/>
        </w:rPr>
        <w:t>简易程序</w:t>
      </w:r>
    </w:p>
    <w:p w14:paraId="5AC9AB2A">
      <w:pPr>
        <w:pStyle w:val="3"/>
        <w:framePr w:hRule="auto" w:wrap="auto" w:vAnchor="margin" w:hAnchor="text" w:yAlign="inline"/>
        <w:bidi w:val="0"/>
      </w:pPr>
    </w:p>
    <w:p w14:paraId="76E3F3E5">
      <w:pPr>
        <w:pStyle w:val="8"/>
        <w:framePr w:hRule="auto" w:wrap="auto" w:vAnchor="margin" w:hAnchor="text" w:yAlign="inline"/>
        <w:bidi w:val="0"/>
      </w:pPr>
      <w:r>
        <w:rPr>
          <w:rtl w:val="0"/>
        </w:rPr>
        <w:t>第四讲 管辖</w:t>
      </w:r>
    </w:p>
    <w:p w14:paraId="45FDAEEA">
      <w:pPr>
        <w:pStyle w:val="7"/>
        <w:framePr w:hRule="auto" w:wrap="auto" w:vAnchor="margin" w:hAnchor="text" w:yAlign="inline"/>
        <w:bidi w:val="0"/>
      </w:pPr>
      <w:r>
        <w:rPr>
          <w:rtl w:val="0"/>
        </w:rPr>
        <w:t>第一节 立案管辖</w:t>
      </w:r>
    </w:p>
    <w:p w14:paraId="7B6F48EB">
      <w:pPr>
        <w:pStyle w:val="11"/>
        <w:framePr w:hRule="auto" w:wrap="auto" w:vAnchor="margin" w:hAnchor="text" w:yAlign="inline"/>
        <w:bidi w:val="0"/>
      </w:pPr>
      <w:r>
        <w:rPr>
          <w:rtl w:val="0"/>
        </w:rPr>
        <w:t>（一）公安机关立案管辖</w:t>
      </w:r>
    </w:p>
    <w:p w14:paraId="68B84152">
      <w:pPr>
        <w:pStyle w:val="3"/>
        <w:framePr w:hRule="auto" w:wrap="auto" w:vAnchor="margin" w:hAnchor="text" w:yAlign="inline"/>
        <w:bidi w:val="0"/>
      </w:pPr>
      <w:r>
        <w:rPr>
          <w:rFonts w:hint="eastAsia" w:ascii="Arial Unicode MS" w:hAnsi="Arial Unicode MS" w:cs="Arial Unicode MS"/>
          <w:rtl w:val="0"/>
          <w:lang w:val="zh-CN" w:eastAsia="zh-CN"/>
        </w:rPr>
        <w:t>公安机关管辖案件的范围</w:t>
      </w:r>
    </w:p>
    <w:p w14:paraId="1D664BD4">
      <w:pPr>
        <w:pStyle w:val="11"/>
        <w:framePr w:hRule="auto" w:wrap="auto" w:vAnchor="margin" w:hAnchor="text" w:yAlign="inline"/>
        <w:bidi w:val="0"/>
      </w:pPr>
      <w:r>
        <w:rPr>
          <w:rtl w:val="0"/>
        </w:rPr>
        <w:t>（二）检查机关立案管辖</w:t>
      </w:r>
    </w:p>
    <w:p w14:paraId="36216334">
      <w:pPr>
        <w:pStyle w:val="3"/>
        <w:framePr w:hRule="auto" w:wrap="auto" w:vAnchor="margin" w:hAnchor="text" w:yAlign="inline"/>
        <w:bidi w:val="0"/>
      </w:pPr>
      <w:r>
        <w:rPr>
          <w:rFonts w:hint="eastAsia" w:ascii="Arial Unicode MS" w:hAnsi="Arial Unicode MS" w:cs="Arial Unicode MS"/>
          <w:rtl w:val="0"/>
          <w:lang w:val="zh-CN" w:eastAsia="zh-CN"/>
        </w:rPr>
        <w:t>检察院立案管辖的案件：</w:t>
      </w:r>
      <w:r>
        <w:rPr>
          <w:rFonts w:hint="eastAsia" w:eastAsia="Kaiti SC Bold"/>
          <w:outline w:val="0"/>
          <w:color w:val="0433FF"/>
          <w:rtl w:val="0"/>
          <w:lang w:val="zh-CN" w:eastAsia="zh-CN"/>
        </w:rPr>
        <w:t xml:space="preserve">司法人员非贪腐 </w:t>
      </w:r>
      <w:r>
        <w:rPr>
          <w:rFonts w:ascii="Kaiti SC Bold" w:hAnsi="Kaiti SC Bold"/>
          <w:outline w:val="0"/>
          <w:color w:val="0433FF"/>
          <w:rtl w:val="0"/>
        </w:rPr>
        <w:t xml:space="preserve">+ </w:t>
      </w:r>
      <w:r>
        <w:rPr>
          <w:rFonts w:hint="eastAsia" w:eastAsia="Kaiti SC Bold"/>
          <w:outline w:val="0"/>
          <w:color w:val="0433FF"/>
          <w:rtl w:val="0"/>
          <w:lang w:val="zh-CN" w:eastAsia="zh-CN"/>
        </w:rPr>
        <w:t>公安不管，省检定</w:t>
      </w:r>
    </w:p>
    <w:p w14:paraId="6895C161">
      <w:pPr>
        <w:pStyle w:val="3"/>
        <w:framePr w:hRule="auto" w:wrap="auto" w:vAnchor="margin" w:hAnchor="text" w:yAlign="inline"/>
        <w:bidi w:val="0"/>
      </w:pPr>
      <w:r>
        <w:rPr>
          <w:rFonts w:eastAsia="Arial Unicode MS" w:cs="Arial Unicode MS"/>
          <w:rtl w:val="0"/>
          <w:lang w:val="zh-CN" w:eastAsia="zh-CN"/>
        </w:rPr>
        <w:t xml:space="preserve">1. </w:t>
      </w:r>
      <w:r>
        <w:rPr>
          <w:rFonts w:hint="eastAsia" w:ascii="Arial Unicode MS" w:hAnsi="Arial Unicode MS" w:cs="Arial Unicode MS"/>
          <w:rtl w:val="0"/>
          <w:lang w:val="zh-CN" w:eastAsia="zh-CN"/>
        </w:rPr>
        <w:t>司法人员非贪腐案：司法人员职务犯罪（</w:t>
      </w:r>
      <w:r>
        <w:rPr>
          <w:rFonts w:hint="eastAsia" w:ascii="Arial Unicode MS" w:hAnsi="Arial Unicode MS" w:cs="Arial Unicode MS"/>
          <w:outline w:val="0"/>
          <w:color w:val="EE220C"/>
          <w:rtl w:val="0"/>
          <w:lang w:val="zh-CN" w:eastAsia="zh-CN"/>
        </w:rPr>
        <w:t>公检法</w:t>
      </w:r>
      <w:r>
        <w:rPr>
          <w:rFonts w:hint="eastAsia" w:ascii="Arial Unicode MS" w:hAnsi="Arial Unicode MS" w:cs="Arial Unicode MS"/>
          <w:rtl w:val="0"/>
        </w:rPr>
        <w:t>）</w:t>
      </w:r>
      <w:r>
        <w:rPr>
          <w:rFonts w:eastAsia="Arial Unicode MS" w:cs="Arial Unicode MS"/>
          <w:rtl w:val="0"/>
        </w:rPr>
        <w:t xml:space="preserve">+ </w:t>
      </w:r>
      <w:r>
        <w:rPr>
          <w:rFonts w:hint="eastAsia" w:ascii="Arial Unicode MS" w:hAnsi="Arial Unicode MS" w:cs="Arial Unicode MS"/>
          <w:rtl w:val="0"/>
          <w:lang w:val="zh-CN" w:eastAsia="zh-CN"/>
        </w:rPr>
        <w:t>非贪腐性案件（公检法在自己侦查起诉审判的办案活动当中可能会实施的侵犯人权、妨碍司法公正的案件</w:t>
      </w:r>
      <w:r>
        <w:rPr>
          <w:rFonts w:hint="default" w:eastAsia="Arial Unicode MS" w:cs="Arial Unicode MS"/>
          <w:rtl w:val="0"/>
          <w:lang w:val="en-US"/>
        </w:rPr>
        <w:t>——</w:t>
      </w:r>
      <w:r>
        <w:rPr>
          <w:rFonts w:hint="eastAsia" w:ascii="Arial Unicode MS" w:hAnsi="Arial Unicode MS" w:cs="Arial Unicode MS"/>
          <w:rtl w:val="0"/>
          <w:lang w:val="zh-CN" w:eastAsia="zh-CN"/>
        </w:rPr>
        <w:t>核心：</w:t>
      </w:r>
      <w:r>
        <w:rPr>
          <w:rFonts w:hint="eastAsia" w:ascii="Arial Unicode MS" w:hAnsi="Arial Unicode MS" w:cs="Arial Unicode MS"/>
          <w:outline w:val="0"/>
          <w:color w:val="EE220C"/>
          <w:rtl w:val="0"/>
          <w:lang w:val="zh-CN" w:eastAsia="zh-CN"/>
        </w:rPr>
        <w:t>妨碍公正</w:t>
      </w:r>
      <w:r>
        <w:rPr>
          <w:rFonts w:hint="eastAsia" w:ascii="Arial Unicode MS" w:hAnsi="Arial Unicode MS" w:cs="Arial Unicode MS"/>
          <w:rtl w:val="0"/>
        </w:rPr>
        <w:t>）</w:t>
      </w:r>
    </w:p>
    <w:p w14:paraId="2F228061">
      <w:pPr>
        <w:pStyle w:val="3"/>
        <w:framePr w:hRule="auto" w:wrap="auto" w:vAnchor="margin" w:hAnchor="text" w:yAlign="inline"/>
        <w:rPr>
          <w:outline w:val="0"/>
          <w:color w:val="0076BA"/>
          <w:sz w:val="18"/>
          <w:szCs w:val="18"/>
        </w:rPr>
      </w:pPr>
      <w:r>
        <w:rPr>
          <w:outline w:val="0"/>
          <w:color w:val="0076BA"/>
          <w:sz w:val="18"/>
          <w:szCs w:val="18"/>
        </w:rPr>
        <w:tab/>
      </w:r>
      <w:r>
        <w:rPr>
          <w:outline w:val="0"/>
          <w:color w:val="D41876"/>
          <w:sz w:val="18"/>
          <w:szCs w:val="18"/>
          <w:rtl w:val="0"/>
          <w:lang w:val="zh-CN" w:eastAsia="zh-CN"/>
        </w:rPr>
        <w:t>（可背）</w:t>
      </w:r>
      <w:r>
        <w:rPr>
          <w:outline w:val="0"/>
          <w:color w:val="0076BA"/>
          <w:sz w:val="18"/>
          <w:szCs w:val="18"/>
          <w:rtl w:val="0"/>
          <w:lang w:val="zh-CN" w:eastAsia="zh-CN"/>
        </w:rPr>
        <w:t>非法拘禁罪；非法搜查罪；刑讯逼供罪；暴力</w:t>
      </w:r>
      <w:r>
        <w:rPr>
          <w:outline w:val="0"/>
          <w:color w:val="0076BA"/>
          <w:sz w:val="18"/>
          <w:szCs w:val="18"/>
          <w:u w:val="single"/>
          <w:rtl w:val="0"/>
          <w:lang w:val="zh-CN" w:eastAsia="zh-CN"/>
        </w:rPr>
        <w:t>取证</w:t>
      </w:r>
      <w:r>
        <w:rPr>
          <w:outline w:val="0"/>
          <w:color w:val="0076BA"/>
          <w:sz w:val="18"/>
          <w:szCs w:val="18"/>
          <w:rtl w:val="0"/>
          <w:lang w:val="zh-CN" w:eastAsia="zh-CN"/>
        </w:rPr>
        <w:t>罪；虐待被监管人罪；滥用职权罪；玩忽职守罪；</w:t>
      </w:r>
      <w:r>
        <w:rPr>
          <w:outline w:val="0"/>
          <w:color w:val="0076BA"/>
          <w:sz w:val="18"/>
          <w:szCs w:val="18"/>
          <w:u w:val="single"/>
          <w:rtl w:val="0"/>
        </w:rPr>
        <w:t>徇私枉法罪</w:t>
      </w:r>
      <w:r>
        <w:rPr>
          <w:outline w:val="0"/>
          <w:color w:val="0076BA"/>
          <w:sz w:val="18"/>
          <w:szCs w:val="18"/>
          <w:rtl w:val="0"/>
          <w:lang w:val="zh-TW" w:eastAsia="zh-TW"/>
        </w:rPr>
        <w:t>；民事、行政枉</w:t>
      </w:r>
      <w:r>
        <w:rPr>
          <w:outline w:val="0"/>
          <w:color w:val="0076BA"/>
          <w:sz w:val="18"/>
          <w:szCs w:val="18"/>
          <w:u w:val="single"/>
          <w:rtl w:val="0"/>
          <w:lang w:val="ja-JP" w:eastAsia="ja-JP"/>
        </w:rPr>
        <w:t>法裁判罪</w:t>
      </w:r>
      <w:r>
        <w:rPr>
          <w:outline w:val="0"/>
          <w:color w:val="0076BA"/>
          <w:sz w:val="18"/>
          <w:szCs w:val="18"/>
          <w:rtl w:val="0"/>
          <w:lang w:val="zh-CN" w:eastAsia="zh-CN"/>
        </w:rPr>
        <w:t>；执行判决、裁定失职罪；执行判决、裁定滥用职权罪；私放在押人员罪；失职致使在押人员逃脱罪；徇私舞弊减刑、假释、暂予监外执行罪；</w:t>
      </w:r>
    </w:p>
    <w:p w14:paraId="2AE62B37">
      <w:pPr>
        <w:pStyle w:val="3"/>
        <w:framePr w:hRule="auto" w:wrap="auto" w:vAnchor="margin" w:hAnchor="text" w:yAlign="inline"/>
        <w:bidi w:val="0"/>
      </w:pPr>
      <w:r>
        <w:rPr>
          <w:rFonts w:eastAsia="Arial Unicode MS" w:cs="Arial Unicode MS"/>
          <w:rtl w:val="0"/>
          <w:lang w:val="zh-CN" w:eastAsia="zh-CN"/>
        </w:rPr>
        <w:t xml:space="preserve">2. </w:t>
      </w:r>
      <w:r>
        <w:rPr>
          <w:rFonts w:hint="eastAsia" w:ascii="Arial Unicode MS" w:hAnsi="Arial Unicode MS" w:cs="Arial Unicode MS"/>
          <w:rtl w:val="0"/>
          <w:lang w:val="zh-CN" w:eastAsia="zh-CN"/>
        </w:rPr>
        <w:t>本该归公安机关管辖的重大职务犯罪（国家机关人利用职权犯下公安管的刑事犯罪），公安不管辖，经</w:t>
      </w:r>
      <w:r>
        <w:rPr>
          <w:rFonts w:hint="eastAsia" w:ascii="Arial Unicode MS" w:hAnsi="Arial Unicode MS" w:cs="Arial Unicode MS"/>
          <w:outline w:val="0"/>
          <w:color w:val="EE220C"/>
          <w:rtl w:val="0"/>
          <w:lang w:val="zh-CN" w:eastAsia="zh-CN"/>
        </w:rPr>
        <w:t>省级检察院</w:t>
      </w:r>
      <w:r>
        <w:rPr>
          <w:rFonts w:hint="eastAsia" w:ascii="Arial Unicode MS" w:hAnsi="Arial Unicode MS" w:cs="Arial Unicode MS"/>
          <w:rtl w:val="0"/>
          <w:lang w:val="zh-CN" w:eastAsia="zh-CN"/>
        </w:rPr>
        <w:t>决定，可由检察院立案侦查。</w:t>
      </w:r>
    </w:p>
    <w:p w14:paraId="665A6E19">
      <w:pPr>
        <w:pStyle w:val="11"/>
        <w:framePr w:hRule="auto" w:wrap="auto" w:vAnchor="margin" w:hAnchor="text" w:yAlign="inline"/>
        <w:bidi w:val="0"/>
      </w:pPr>
      <w:r>
        <w:rPr>
          <w:rtl w:val="0"/>
        </w:rPr>
        <w:t>（三）法院立案管辖（自诉）</w:t>
      </w:r>
    </w:p>
    <w:p w14:paraId="0AE971B7">
      <w:pPr>
        <w:pStyle w:val="3"/>
        <w:framePr w:hRule="auto" w:wrap="auto" w:vAnchor="margin" w:hAnchor="text" w:yAlign="inline"/>
        <w:bidi w:val="0"/>
        <w:rPr>
          <w:rFonts w:ascii="Kaiti SC Bold" w:hAnsi="Kaiti SC Bold" w:eastAsia="Kaiti SC Bold" w:cs="Kaiti SC Bold"/>
          <w:outline w:val="0"/>
          <w:color w:val="B51700"/>
        </w:rPr>
      </w:pPr>
      <w:r>
        <w:rPr>
          <w:rFonts w:eastAsia="Arial Unicode MS" w:cs="Arial Unicode MS"/>
          <w:rtl w:val="0"/>
          <w:lang w:val="zh-CN" w:eastAsia="zh-CN"/>
        </w:rPr>
        <w:t xml:space="preserve">1. </w:t>
      </w:r>
      <w:r>
        <w:rPr>
          <w:rFonts w:hint="eastAsia" w:eastAsia="Kaiti SC Bold"/>
          <w:rtl w:val="0"/>
          <w:lang w:val="zh-CN" w:eastAsia="zh-CN"/>
        </w:rPr>
        <w:t>告诉才处理的案件</w:t>
      </w:r>
      <w:r>
        <w:rPr>
          <w:rFonts w:eastAsia="Arial Unicode MS" w:cs="Arial Unicode MS"/>
          <w:rtl w:val="0"/>
        </w:rPr>
        <w:t xml:space="preserve"> </w:t>
      </w:r>
      <w:r>
        <w:rPr>
          <w:rFonts w:hint="eastAsia" w:eastAsia="Kaiti SC Bold"/>
          <w:outline w:val="0"/>
          <w:color w:val="0433FF"/>
          <w:rtl w:val="0"/>
        </w:rPr>
        <w:t>侮诽暴虐 侵</w:t>
      </w:r>
    </w:p>
    <w:p w14:paraId="707D9A2A">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1</w:t>
      </w:r>
      <w:r>
        <w:rPr>
          <w:rFonts w:hint="eastAsia" w:ascii="Arial Unicode MS" w:hAnsi="Arial Unicode MS" w:cs="Arial Unicode MS"/>
          <w:rtl w:val="0"/>
          <w:lang w:val="zh-CN" w:eastAsia="zh-CN"/>
        </w:rPr>
        <w:t>）</w:t>
      </w:r>
      <w:r>
        <w:rPr>
          <w:rFonts w:hint="eastAsia" w:ascii="Arial Unicode MS" w:hAnsi="Arial Unicode MS" w:cs="Arial Unicode MS"/>
          <w:rtl w:val="0"/>
          <w:lang w:val="ja-JP" w:eastAsia="ja-JP"/>
        </w:rPr>
        <w:t>侮辱诽谤案（</w:t>
      </w:r>
      <w:r>
        <w:rPr>
          <w:rFonts w:hint="eastAsia" w:ascii="Arial Unicode MS" w:hAnsi="Arial Unicode MS" w:cs="Arial Unicode MS"/>
          <w:outline w:val="0"/>
          <w:color w:val="EE220C"/>
          <w:rtl w:val="0"/>
          <w:lang w:val="zh-CN" w:eastAsia="zh-CN"/>
        </w:rPr>
        <w:t>严重危害社会秩序和国家利益</w:t>
      </w:r>
      <w:r>
        <w:rPr>
          <w:rFonts w:hint="eastAsia" w:ascii="Arial Unicode MS" w:hAnsi="Arial Unicode MS" w:cs="Arial Unicode MS"/>
          <w:rtl w:val="0"/>
          <w:lang w:val="zh-CN" w:eastAsia="zh-CN"/>
        </w:rPr>
        <w:t>的除外）</w:t>
      </w:r>
    </w:p>
    <w:p w14:paraId="22E77B00">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2</w:t>
      </w:r>
      <w:r>
        <w:rPr>
          <w:rFonts w:hint="eastAsia" w:ascii="Arial Unicode MS" w:hAnsi="Arial Unicode MS" w:cs="Arial Unicode MS"/>
          <w:rtl w:val="0"/>
          <w:lang w:val="zh-CN" w:eastAsia="zh-CN"/>
        </w:rPr>
        <w:t>）暴力干涉婚姻自由案（</w:t>
      </w:r>
      <w:r>
        <w:rPr>
          <w:rFonts w:hint="eastAsia" w:ascii="Arial Unicode MS" w:hAnsi="Arial Unicode MS" w:cs="Arial Unicode MS"/>
          <w:outline w:val="0"/>
          <w:color w:val="EE220C"/>
          <w:rtl w:val="0"/>
          <w:lang w:val="zh-TW" w:eastAsia="zh-TW"/>
        </w:rPr>
        <w:t>被害人死亡</w:t>
      </w:r>
      <w:r>
        <w:rPr>
          <w:rFonts w:hint="eastAsia" w:ascii="Arial Unicode MS" w:hAnsi="Arial Unicode MS" w:cs="Arial Unicode MS"/>
          <w:rtl w:val="0"/>
          <w:lang w:val="zh-CN" w:eastAsia="zh-CN"/>
        </w:rPr>
        <w:t>的除外）</w:t>
      </w:r>
    </w:p>
    <w:p w14:paraId="51505295">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3</w:t>
      </w:r>
      <w:r>
        <w:rPr>
          <w:rFonts w:hint="eastAsia" w:ascii="Arial Unicode MS" w:hAnsi="Arial Unicode MS" w:cs="Arial Unicode MS"/>
          <w:rtl w:val="0"/>
          <w:lang w:val="zh-CN" w:eastAsia="zh-CN"/>
        </w:rPr>
        <w:t>）</w:t>
      </w:r>
      <w:r>
        <w:rPr>
          <w:rFonts w:hint="eastAsia" w:ascii="Arial Unicode MS" w:hAnsi="Arial Unicode MS" w:cs="Arial Unicode MS"/>
          <w:rtl w:val="0"/>
        </w:rPr>
        <w:t>虐待案（</w:t>
      </w:r>
      <w:r>
        <w:rPr>
          <w:rFonts w:hint="eastAsia" w:ascii="Arial Unicode MS" w:hAnsi="Arial Unicode MS" w:cs="Arial Unicode MS"/>
          <w:rtl w:val="0"/>
          <w:lang w:val="zh-CN" w:eastAsia="zh-CN"/>
        </w:rPr>
        <w:t>被害人</w:t>
      </w:r>
      <w:r>
        <w:rPr>
          <w:rFonts w:hint="eastAsia" w:ascii="Arial Unicode MS" w:hAnsi="Arial Unicode MS" w:cs="Arial Unicode MS"/>
          <w:outline w:val="0"/>
          <w:color w:val="EE220C"/>
          <w:rtl w:val="0"/>
          <w:lang w:val="zh-CN" w:eastAsia="zh-CN"/>
        </w:rPr>
        <w:t>重伤</w:t>
      </w:r>
      <w:r>
        <w:rPr>
          <w:rFonts w:eastAsia="Arial Unicode MS" w:cs="Arial Unicode MS"/>
          <w:outline w:val="0"/>
          <w:color w:val="EE220C"/>
          <w:rtl w:val="0"/>
          <w:lang w:val="zh-CN" w:eastAsia="zh-CN"/>
        </w:rPr>
        <w:t>/</w:t>
      </w:r>
      <w:r>
        <w:rPr>
          <w:rFonts w:hint="eastAsia" w:ascii="Arial Unicode MS" w:hAnsi="Arial Unicode MS" w:cs="Arial Unicode MS"/>
          <w:outline w:val="0"/>
          <w:color w:val="EE220C"/>
          <w:rtl w:val="0"/>
          <w:lang w:val="zh-CN" w:eastAsia="zh-CN"/>
        </w:rPr>
        <w:t>死亡</w:t>
      </w:r>
      <w:r>
        <w:rPr>
          <w:rFonts w:hint="eastAsia" w:ascii="Arial Unicode MS" w:hAnsi="Arial Unicode MS" w:cs="Arial Unicode MS"/>
          <w:rtl w:val="0"/>
          <w:lang w:val="zh-CN" w:eastAsia="zh-CN"/>
        </w:rPr>
        <w:t>；</w:t>
      </w:r>
      <w:r>
        <w:rPr>
          <w:rFonts w:hint="eastAsia" w:ascii="Arial Unicode MS" w:hAnsi="Arial Unicode MS" w:cs="Arial Unicode MS"/>
          <w:outline w:val="0"/>
          <w:color w:val="EE220C"/>
          <w:rtl w:val="0"/>
          <w:lang w:val="zh-CN" w:eastAsia="zh-CN"/>
        </w:rPr>
        <w:t>没有能力告诉或者因受到强制、威吓无法告诉</w:t>
      </w:r>
      <w:r>
        <w:rPr>
          <w:rFonts w:hint="eastAsia" w:ascii="Arial Unicode MS" w:hAnsi="Arial Unicode MS" w:cs="Arial Unicode MS"/>
          <w:rtl w:val="0"/>
          <w:lang w:val="zh-CN" w:eastAsia="zh-CN"/>
        </w:rPr>
        <w:t>的除外）</w:t>
      </w:r>
    </w:p>
    <w:p w14:paraId="33C12E70">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4</w:t>
      </w:r>
      <w:r>
        <w:rPr>
          <w:rFonts w:hint="eastAsia" w:ascii="Arial Unicode MS" w:hAnsi="Arial Unicode MS" w:cs="Arial Unicode MS"/>
          <w:rtl w:val="0"/>
          <w:lang w:val="zh-CN" w:eastAsia="zh-CN"/>
        </w:rPr>
        <w:t>）侵占案（绝对自诉）</w:t>
      </w:r>
    </w:p>
    <w:p w14:paraId="218DAC4B">
      <w:pPr>
        <w:pStyle w:val="3"/>
        <w:framePr w:hRule="auto" w:wrap="auto" w:vAnchor="margin" w:hAnchor="text" w:yAlign="inline"/>
        <w:bidi w:val="0"/>
        <w:rPr>
          <w:rFonts w:ascii="Kaiti SC Bold" w:hAnsi="Kaiti SC Bold" w:eastAsia="Kaiti SC Bold" w:cs="Kaiti SC Bold"/>
        </w:rPr>
      </w:pPr>
      <w:r>
        <w:rPr>
          <w:rFonts w:eastAsia="Arial Unicode MS" w:cs="Arial Unicode MS"/>
          <w:rtl w:val="0"/>
          <w:lang w:val="zh-CN" w:eastAsia="zh-CN"/>
        </w:rPr>
        <w:t xml:space="preserve">2. </w:t>
      </w:r>
      <w:r>
        <w:rPr>
          <w:rFonts w:hint="eastAsia" w:eastAsia="Kaiti SC Bold"/>
          <w:rtl w:val="0"/>
          <w:lang w:val="zh-CN" w:eastAsia="zh-CN"/>
        </w:rPr>
        <w:t>被害人有证据证明的轻微刑事案件（可公可自）</w:t>
      </w:r>
    </w:p>
    <w:p w14:paraId="2CBA0637">
      <w:pPr>
        <w:pStyle w:val="3"/>
        <w:framePr w:hRule="auto" w:wrap="auto" w:vAnchor="margin" w:hAnchor="text" w:yAlign="inline"/>
        <w:bidi w:val="0"/>
      </w:pPr>
      <w:r>
        <w:rPr>
          <w:rFonts w:eastAsia="Arial Unicode MS" w:cs="Arial Unicode MS"/>
          <w:rtl w:val="0"/>
          <w:lang w:val="zh-CN" w:eastAsia="zh-CN"/>
        </w:rPr>
        <w:t xml:space="preserve">3. </w:t>
      </w:r>
      <w:r>
        <w:rPr>
          <w:rFonts w:hint="eastAsia" w:eastAsia="Kaiti SC Bold"/>
          <w:rtl w:val="0"/>
          <w:lang w:val="zh-CN" w:eastAsia="zh-CN"/>
        </w:rPr>
        <w:t>公诉转自诉</w:t>
      </w:r>
    </w:p>
    <w:p w14:paraId="193D48A2">
      <w:pPr>
        <w:pStyle w:val="3"/>
        <w:framePr w:hRule="auto" w:wrap="auto" w:vAnchor="margin" w:hAnchor="text" w:yAlign="inline"/>
        <w:bidi w:val="0"/>
      </w:pPr>
      <w:r>
        <w:tab/>
      </w:r>
      <w:r>
        <w:rPr>
          <w:rFonts w:hint="eastAsia" w:ascii="Arial Unicode MS" w:hAnsi="Arial Unicode MS" w:cs="Arial Unicode MS"/>
          <w:rtl w:val="0"/>
          <w:lang w:val="zh-CN" w:eastAsia="zh-CN"/>
        </w:rPr>
        <w:t>被害人有证据证明对被告人侵犯自己人身、财产权利的行为应当依法追究刑事责任，（且有证据证明曾控告过）而公安机关或者人民检察院不予追究被告人刑事责任的案件。</w:t>
      </w:r>
    </w:p>
    <w:p w14:paraId="6D01BDA9">
      <w:pPr>
        <w:pStyle w:val="3"/>
        <w:framePr w:hRule="auto" w:wrap="auto" w:vAnchor="margin" w:hAnchor="text" w:yAlign="inline"/>
        <w:bidi w:val="0"/>
      </w:pPr>
      <w:r>
        <w:tab/>
      </w:r>
      <w:r>
        <w:rPr>
          <w:rFonts w:hint="eastAsia" w:ascii="Arial Unicode MS" w:hAnsi="Arial Unicode MS" w:cs="Arial Unicode MS"/>
          <w:rtl w:val="0"/>
          <w:lang w:val="zh-CN" w:eastAsia="zh-CN"/>
        </w:rPr>
        <w:t>鉴于本身性质复杂，该类案件</w:t>
      </w:r>
      <w:r>
        <w:rPr>
          <w:rFonts w:hint="eastAsia" w:ascii="Arial Unicode MS" w:hAnsi="Arial Unicode MS" w:cs="Arial Unicode MS"/>
          <w:outline w:val="0"/>
          <w:color w:val="EE220C"/>
          <w:rtl w:val="0"/>
          <w:lang w:val="zh-CN" w:eastAsia="zh-CN"/>
        </w:rPr>
        <w:t>不可调</w:t>
      </w:r>
      <w:r>
        <w:rPr>
          <w:rFonts w:eastAsia="Arial Unicode MS" w:cs="Arial Unicode MS"/>
          <w:outline w:val="0"/>
          <w:color w:val="EE220C"/>
          <w:rtl w:val="0"/>
        </w:rPr>
        <w:t>/</w:t>
      </w:r>
      <w:r>
        <w:rPr>
          <w:rFonts w:hint="eastAsia" w:ascii="Arial Unicode MS" w:hAnsi="Arial Unicode MS" w:cs="Arial Unicode MS"/>
          <w:outline w:val="0"/>
          <w:color w:val="EE220C"/>
          <w:rtl w:val="0"/>
        </w:rPr>
        <w:t>反（</w:t>
      </w:r>
      <w:r>
        <w:rPr>
          <w:rFonts w:hint="eastAsia" w:eastAsia="Kaiti SC Bold"/>
          <w:outline w:val="0"/>
          <w:color w:val="EE220C"/>
          <w:u w:val="single"/>
          <w:rtl w:val="0"/>
          <w:lang w:val="zh-CN" w:eastAsia="zh-CN"/>
        </w:rPr>
        <w:t>不</w:t>
      </w:r>
      <w:r>
        <w:rPr>
          <w:rFonts w:hint="eastAsia" w:eastAsia="Kaiti SC Bold"/>
          <w:outline w:val="0"/>
          <w:color w:val="EE220C"/>
          <w:rtl w:val="0"/>
          <w:lang w:val="zh-CN" w:eastAsia="zh-CN"/>
        </w:rPr>
        <w:t>可调解</w:t>
      </w:r>
      <w:r>
        <w:rPr>
          <w:rFonts w:hint="eastAsia" w:ascii="Arial Unicode MS" w:hAnsi="Arial Unicode MS" w:cs="Arial Unicode MS"/>
          <w:outline w:val="0"/>
          <w:color w:val="EE220C"/>
          <w:rtl w:val="0"/>
          <w:lang w:val="zh-CN" w:eastAsia="zh-CN"/>
        </w:rPr>
        <w:t>，不接受反诉）</w:t>
      </w:r>
      <w:r>
        <w:rPr>
          <w:rFonts w:hint="eastAsia" w:ascii="Arial Unicode MS" w:hAnsi="Arial Unicode MS" w:cs="Arial Unicode MS"/>
          <w:rtl w:val="0"/>
        </w:rPr>
        <w:t>。</w:t>
      </w:r>
    </w:p>
    <w:p w14:paraId="7112C993">
      <w:pPr>
        <w:pStyle w:val="3"/>
        <w:framePr w:hRule="auto" w:wrap="auto" w:vAnchor="margin" w:hAnchor="text" w:yAlign="inline"/>
        <w:bidi w:val="0"/>
      </w:pPr>
    </w:p>
    <w:p w14:paraId="14F77AEB">
      <w:pPr>
        <w:pStyle w:val="7"/>
        <w:framePr w:hRule="auto" w:wrap="auto" w:vAnchor="margin" w:hAnchor="text" w:yAlign="inline"/>
        <w:bidi w:val="0"/>
      </w:pPr>
      <w:r>
        <w:rPr>
          <w:rtl w:val="0"/>
        </w:rPr>
        <w:t>第二节 审判管辖</w:t>
      </w:r>
    </w:p>
    <w:p w14:paraId="62636FF1">
      <w:pPr>
        <w:pStyle w:val="11"/>
        <w:framePr w:hRule="auto" w:wrap="auto" w:vAnchor="margin" w:hAnchor="text" w:yAlign="inline"/>
        <w:bidi w:val="0"/>
      </w:pPr>
      <w:r>
        <w:rPr>
          <w:rtl w:val="0"/>
        </w:rPr>
        <w:t>（一）</w:t>
      </w:r>
      <w:r>
        <w:rPr>
          <w:rFonts w:hint="eastAsia" w:eastAsia="Kaiti SC Bold"/>
          <w:u w:val="single"/>
          <w:rtl w:val="0"/>
          <w:lang w:val="zh-CN" w:eastAsia="zh-CN"/>
        </w:rPr>
        <w:t>级别</w:t>
      </w:r>
      <w:r>
        <w:rPr>
          <w:rtl w:val="0"/>
        </w:rPr>
        <w:t>管辖</w:t>
      </w:r>
    </w:p>
    <w:p w14:paraId="20E8BB20">
      <w:pPr>
        <w:pStyle w:val="3"/>
        <w:framePr w:hRule="auto" w:wrap="auto" w:vAnchor="margin" w:hAnchor="text" w:yAlign="inline"/>
        <w:bidi w:val="0"/>
        <w:rPr>
          <w:rFonts w:ascii="Kaiti SC Bold" w:hAnsi="Kaiti SC Bold" w:eastAsia="Kaiti SC Bold" w:cs="Kaiti SC Bold"/>
          <w:outline w:val="0"/>
          <w:color w:val="0433FF"/>
        </w:rPr>
      </w:pPr>
      <w:r>
        <w:rPr>
          <w:rFonts w:eastAsia="Arial Unicode MS" w:cs="Arial Unicode MS"/>
          <w:rtl w:val="0"/>
          <w:lang w:val="zh-CN" w:eastAsia="zh-CN"/>
        </w:rPr>
        <w:t xml:space="preserve">1. </w:t>
      </w:r>
      <w:r>
        <w:rPr>
          <w:rFonts w:hint="eastAsia" w:ascii="Arial Unicode MS" w:hAnsi="Arial Unicode MS" w:cs="Arial Unicode MS"/>
          <w:rtl w:val="0"/>
          <w:lang w:val="zh-CN" w:eastAsia="zh-CN"/>
        </w:rPr>
        <w:t>注意中级人民法院管辖的一审案件：</w:t>
      </w:r>
      <w:r>
        <w:rPr>
          <w:rFonts w:eastAsia="Arial Unicode MS" w:cs="Arial Unicode MS"/>
          <w:rtl w:val="0"/>
        </w:rPr>
        <w:t xml:space="preserve"> </w:t>
      </w:r>
      <w:r>
        <w:rPr>
          <w:rFonts w:hint="eastAsia" w:eastAsia="Kaiti SC Bold"/>
          <w:outline w:val="0"/>
          <w:color w:val="D41876"/>
          <w:rtl w:val="0"/>
        </w:rPr>
        <w:t>（背）</w:t>
      </w:r>
      <w:r>
        <w:rPr>
          <w:rFonts w:hint="eastAsia" w:eastAsia="Kaiti SC Bold"/>
          <w:outline w:val="0"/>
          <w:color w:val="0433FF"/>
          <w:u w:val="single"/>
          <w:rtl w:val="0"/>
          <w:lang w:val="zh-CN" w:eastAsia="zh-CN"/>
        </w:rPr>
        <w:t>国恐无死</w:t>
      </w:r>
      <w:r>
        <w:rPr>
          <w:rFonts w:hint="eastAsia" w:eastAsia="Kaiti SC Bold"/>
          <w:outline w:val="0"/>
          <w:color w:val="0433FF"/>
          <w:rtl w:val="0"/>
          <w:lang w:val="zh-CN" w:eastAsia="zh-CN"/>
        </w:rPr>
        <w:t>缺没收，证券期货中院收</w:t>
      </w:r>
    </w:p>
    <w:p w14:paraId="6B75489C">
      <w:pPr>
        <w:pStyle w:val="3"/>
        <w:framePr w:hRule="auto" w:wrap="auto" w:vAnchor="margin" w:hAnchor="text" w:yAlign="inline"/>
        <w:bidi w:val="0"/>
      </w:pPr>
      <w:r>
        <w:rPr>
          <w:rFonts w:hint="eastAsia" w:ascii="Arial Unicode MS" w:hAnsi="Arial Unicode MS" w:cs="Arial Unicode MS"/>
          <w:rtl w:val="0"/>
        </w:rPr>
        <w:t>（</w:t>
      </w:r>
      <w:r>
        <w:rPr>
          <w:rFonts w:eastAsia="Arial Unicode MS" w:cs="Arial Unicode MS"/>
          <w:rtl w:val="0"/>
        </w:rPr>
        <w:t>1</w:t>
      </w:r>
      <w:r>
        <w:rPr>
          <w:rFonts w:hint="eastAsia" w:ascii="Arial Unicode MS" w:hAnsi="Arial Unicode MS" w:cs="Arial Unicode MS"/>
          <w:rtl w:val="0"/>
          <w:lang w:val="zh-CN" w:eastAsia="zh-CN"/>
        </w:rPr>
        <w:t>）危害国家安全案件、恐怖活动案件；</w:t>
      </w:r>
    </w:p>
    <w:p w14:paraId="3A190316">
      <w:pPr>
        <w:pStyle w:val="3"/>
        <w:framePr w:hRule="auto" w:wrap="auto" w:vAnchor="margin" w:hAnchor="text" w:yAlign="inline"/>
        <w:bidi w:val="0"/>
      </w:pPr>
      <w:r>
        <w:rPr>
          <w:rFonts w:hint="eastAsia" w:ascii="Arial Unicode MS" w:hAnsi="Arial Unicode MS" w:cs="Arial Unicode MS"/>
          <w:rtl w:val="0"/>
        </w:rPr>
        <w:t>（</w:t>
      </w:r>
      <w:r>
        <w:rPr>
          <w:rFonts w:eastAsia="Arial Unicode MS" w:cs="Arial Unicode MS"/>
          <w:rtl w:val="0"/>
        </w:rPr>
        <w:t>2</w:t>
      </w:r>
      <w:r>
        <w:rPr>
          <w:rFonts w:hint="eastAsia" w:ascii="Arial Unicode MS" w:hAnsi="Arial Unicode MS" w:cs="Arial Unicode MS"/>
          <w:rtl w:val="0"/>
          <w:lang w:val="zh-CN" w:eastAsia="zh-CN"/>
        </w:rPr>
        <w:t>）可能判处无期徒刑、死刑的案件；</w:t>
      </w:r>
    </w:p>
    <w:p w14:paraId="0EBCDD17">
      <w:pPr>
        <w:pStyle w:val="3"/>
        <w:framePr w:hRule="auto" w:wrap="auto" w:vAnchor="margin" w:hAnchor="text" w:yAlign="inline"/>
        <w:bidi w:val="0"/>
      </w:pPr>
      <w:r>
        <w:rPr>
          <w:rFonts w:hint="eastAsia" w:ascii="Arial Unicode MS" w:hAnsi="Arial Unicode MS" w:cs="Arial Unicode MS"/>
          <w:rtl w:val="0"/>
        </w:rPr>
        <w:t>（</w:t>
      </w:r>
      <w:r>
        <w:rPr>
          <w:rFonts w:eastAsia="Arial Unicode MS" w:cs="Arial Unicode MS"/>
          <w:rtl w:val="0"/>
        </w:rPr>
        <w:t>3</w:t>
      </w:r>
      <w:r>
        <w:rPr>
          <w:rFonts w:hint="eastAsia" w:ascii="Arial Unicode MS" w:hAnsi="Arial Unicode MS" w:cs="Arial Unicode MS"/>
          <w:rtl w:val="0"/>
          <w:lang w:val="zh-CN" w:eastAsia="zh-CN"/>
        </w:rPr>
        <w:t>）犯罪嫌疑人、被告人逃匿、死亡案件违法所得的没收程序；</w:t>
      </w:r>
    </w:p>
    <w:p w14:paraId="3AC1CC3F">
      <w:pPr>
        <w:pStyle w:val="3"/>
        <w:framePr w:hRule="auto" w:wrap="auto" w:vAnchor="margin" w:hAnchor="text" w:yAlign="inline"/>
        <w:bidi w:val="0"/>
        <w:rPr>
          <w:outline w:val="0"/>
          <w:color w:val="929292"/>
        </w:rPr>
      </w:pPr>
      <w:r>
        <w:rPr>
          <w:rFonts w:hint="eastAsia" w:ascii="Arial Unicode MS" w:hAnsi="Arial Unicode MS" w:cs="Arial Unicode MS"/>
          <w:rtl w:val="0"/>
        </w:rPr>
        <w:t>（</w:t>
      </w:r>
      <w:r>
        <w:rPr>
          <w:rFonts w:eastAsia="Arial Unicode MS" w:cs="Arial Unicode MS"/>
          <w:rtl w:val="0"/>
        </w:rPr>
        <w:t>4</w:t>
      </w:r>
      <w:r>
        <w:rPr>
          <w:rFonts w:hint="eastAsia" w:ascii="Arial Unicode MS" w:hAnsi="Arial Unicode MS" w:cs="Arial Unicode MS"/>
          <w:rtl w:val="0"/>
          <w:lang w:val="zh-CN" w:eastAsia="zh-CN"/>
        </w:rPr>
        <w:t>）适用缺席审判程序审理的案件；</w:t>
      </w:r>
    </w:p>
    <w:p w14:paraId="55FE33E9">
      <w:pPr>
        <w:pStyle w:val="3"/>
        <w:framePr w:hRule="auto" w:wrap="auto" w:vAnchor="margin" w:hAnchor="text" w:yAlign="inline"/>
        <w:bidi w:val="0"/>
      </w:pPr>
      <w:r>
        <w:rPr>
          <w:rFonts w:hint="eastAsia" w:ascii="Arial Unicode MS" w:hAnsi="Arial Unicode MS" w:cs="Arial Unicode MS"/>
          <w:rtl w:val="0"/>
        </w:rPr>
        <w:t>（</w:t>
      </w:r>
      <w:r>
        <w:rPr>
          <w:rFonts w:eastAsia="Arial Unicode MS" w:cs="Arial Unicode MS"/>
          <w:rtl w:val="0"/>
        </w:rPr>
        <w:t>5</w:t>
      </w:r>
      <w:r>
        <w:rPr>
          <w:rFonts w:hint="eastAsia" w:ascii="Arial Unicode MS" w:hAnsi="Arial Unicode MS" w:cs="Arial Unicode MS"/>
          <w:rtl w:val="0"/>
          <w:lang w:val="zh-CN" w:eastAsia="zh-CN"/>
        </w:rPr>
        <w:t>）证券期货案件的第一审案件。（同级检察院负责提起公诉，地市级公安负责侦办）</w:t>
      </w:r>
    </w:p>
    <w:p w14:paraId="5758AF51">
      <w:pPr>
        <w:pStyle w:val="3"/>
        <w:framePr w:hRule="auto" w:wrap="auto" w:vAnchor="margin" w:hAnchor="text" w:yAlign="inline"/>
        <w:bidi w:val="0"/>
      </w:pPr>
      <w:r>
        <w:rPr>
          <w:rFonts w:eastAsia="Arial Unicode MS" w:cs="Arial Unicode MS"/>
          <w:rtl w:val="0"/>
          <w:lang w:val="zh-CN" w:eastAsia="zh-CN"/>
        </w:rPr>
        <w:t xml:space="preserve">2. </w:t>
      </w:r>
      <w:r>
        <w:rPr>
          <w:rFonts w:hint="eastAsia" w:ascii="Arial Unicode MS" w:hAnsi="Arial Unicode MS" w:cs="Arial Unicode MS"/>
          <w:rtl w:val="0"/>
          <w:lang w:val="zh-CN" w:eastAsia="zh-CN"/>
        </w:rPr>
        <w:t>一审中院管辖的案件和简易程序、速裁程序联系考察：</w:t>
      </w:r>
    </w:p>
    <w:p w14:paraId="20ACE371">
      <w:pPr>
        <w:pStyle w:val="3"/>
        <w:framePr w:hRule="auto" w:wrap="auto" w:vAnchor="margin" w:hAnchor="text" w:yAlign="inline"/>
        <w:bidi w:val="0"/>
      </w:pPr>
      <w:r>
        <w:tab/>
      </w:r>
      <w:r>
        <w:rPr>
          <w:rFonts w:hint="default" w:eastAsia="Arial Unicode MS" w:cs="Arial Unicode MS"/>
          <w:rtl w:val="0"/>
        </w:rPr>
        <w:t>★</w:t>
      </w:r>
      <w:r>
        <w:rPr>
          <w:rFonts w:eastAsia="Arial Unicode MS" w:cs="Arial Unicode MS"/>
          <w:rtl w:val="0"/>
          <w:lang w:val="zh-CN" w:eastAsia="zh-CN"/>
        </w:rPr>
        <w:t xml:space="preserve"> </w:t>
      </w:r>
      <w:r>
        <w:rPr>
          <w:rFonts w:hint="eastAsia" w:ascii="Arial Unicode MS" w:hAnsi="Arial Unicode MS" w:cs="Arial Unicode MS"/>
          <w:u w:val="single"/>
          <w:rtl w:val="0"/>
          <w:lang w:val="zh-CN" w:eastAsia="zh-CN"/>
        </w:rPr>
        <w:t>中院一审管辖的案件</w:t>
      </w:r>
      <w:r>
        <w:rPr>
          <w:rFonts w:hint="eastAsia" w:eastAsia="Kaiti SC Bold"/>
          <w:outline w:val="0"/>
          <w:color w:val="EE220C"/>
          <w:u w:val="single"/>
          <w:rtl w:val="0"/>
          <w:lang w:val="zh-CN" w:eastAsia="zh-CN"/>
        </w:rPr>
        <w:t>不</w:t>
      </w:r>
      <w:r>
        <w:rPr>
          <w:rFonts w:hint="eastAsia" w:ascii="Arial Unicode MS" w:hAnsi="Arial Unicode MS" w:cs="Arial Unicode MS"/>
          <w:u w:val="single"/>
          <w:rtl w:val="0"/>
          <w:lang w:val="zh-CN" w:eastAsia="zh-CN"/>
        </w:rPr>
        <w:t>能适用简易程序，</w:t>
      </w:r>
      <w:r>
        <w:rPr>
          <w:rFonts w:hint="eastAsia" w:eastAsia="Kaiti SC Bold"/>
          <w:outline w:val="0"/>
          <w:color w:val="EE220C"/>
          <w:u w:val="single"/>
          <w:rtl w:val="0"/>
          <w:lang w:val="zh-CN" w:eastAsia="zh-CN"/>
        </w:rPr>
        <w:t>不</w:t>
      </w:r>
      <w:r>
        <w:rPr>
          <w:rFonts w:hint="eastAsia" w:ascii="Arial Unicode MS" w:hAnsi="Arial Unicode MS" w:cs="Arial Unicode MS"/>
          <w:u w:val="single"/>
          <w:rtl w:val="0"/>
          <w:lang w:val="zh-CN" w:eastAsia="zh-CN"/>
        </w:rPr>
        <w:t>能适用速裁程序</w:t>
      </w:r>
    </w:p>
    <w:p w14:paraId="4387B18D">
      <w:pPr>
        <w:pStyle w:val="11"/>
        <w:framePr w:hRule="auto" w:wrap="auto" w:vAnchor="margin" w:hAnchor="text" w:yAlign="inline"/>
        <w:bidi w:val="0"/>
      </w:pPr>
      <w:r>
        <w:rPr>
          <w:rtl w:val="0"/>
        </w:rPr>
        <w:t>（二）</w:t>
      </w:r>
      <w:r>
        <w:rPr>
          <w:rFonts w:hint="eastAsia" w:eastAsia="Kaiti SC Bold"/>
          <w:u w:val="single"/>
          <w:rtl w:val="0"/>
          <w:lang w:val="zh-CN" w:eastAsia="zh-CN"/>
        </w:rPr>
        <w:t>地</w:t>
      </w:r>
      <w:r>
        <w:rPr>
          <w:rFonts w:hint="eastAsia" w:eastAsia="Kaiti SC Bold"/>
          <w:u w:val="single"/>
          <w:rtl w:val="0"/>
          <w:lang w:val="ja-JP" w:eastAsia="ja-JP"/>
        </w:rPr>
        <w:t>域</w:t>
      </w:r>
      <w:r>
        <w:rPr>
          <w:rtl w:val="0"/>
        </w:rPr>
        <w:t>管辖</w:t>
      </w:r>
    </w:p>
    <w:p w14:paraId="343CAFBA">
      <w:pPr>
        <w:pStyle w:val="3"/>
        <w:framePr w:hRule="auto" w:wrap="auto" w:vAnchor="margin" w:hAnchor="text" w:yAlign="inline"/>
        <w:bidi w:val="0"/>
      </w:pPr>
      <w:r>
        <w:rPr>
          <w:rFonts w:hint="eastAsia" w:ascii="Arial Unicode MS" w:hAnsi="Arial Unicode MS" w:cs="Arial Unicode MS"/>
          <w:rtl w:val="0"/>
          <w:lang w:val="zh-CN" w:eastAsia="zh-CN"/>
        </w:rPr>
        <w:t>原则：（一般管辖原则）</w:t>
      </w:r>
      <w:r>
        <w:rPr>
          <w:rFonts w:hint="eastAsia" w:eastAsia="Kaiti SC Bold"/>
          <w:outline w:val="0"/>
          <w:color w:val="B51700"/>
          <w:u w:val="single"/>
          <w:rtl w:val="0"/>
          <w:lang w:val="zh-CN" w:eastAsia="zh-CN"/>
        </w:rPr>
        <w:t>犯罪地</w:t>
      </w:r>
      <w:r>
        <w:rPr>
          <w:rFonts w:hint="eastAsia" w:eastAsia="Kaiti SC Bold"/>
          <w:rtl w:val="0"/>
          <w:lang w:val="zh-CN" w:eastAsia="zh-CN"/>
        </w:rPr>
        <w:t>管辖</w:t>
      </w:r>
      <w:r>
        <w:rPr>
          <w:rFonts w:hint="eastAsia" w:ascii="Arial Unicode MS" w:hAnsi="Arial Unicode MS" w:cs="Arial Unicode MS"/>
          <w:rtl w:val="0"/>
          <w:lang w:val="zh-CN" w:eastAsia="zh-CN"/>
        </w:rPr>
        <w:t>为主，</w:t>
      </w:r>
      <w:r>
        <w:rPr>
          <w:rFonts w:hint="eastAsia" w:eastAsia="Kaiti SC Bold"/>
          <w:outline w:val="0"/>
          <w:color w:val="B51700"/>
          <w:u w:val="single"/>
          <w:rtl w:val="0"/>
        </w:rPr>
        <w:t>居住地</w:t>
      </w:r>
      <w:r>
        <w:rPr>
          <w:rFonts w:hint="eastAsia" w:ascii="Arial Unicode MS" w:hAnsi="Arial Unicode MS" w:cs="Arial Unicode MS"/>
          <w:rtl w:val="0"/>
          <w:lang w:val="zh-CN" w:eastAsia="zh-CN"/>
        </w:rPr>
        <w:t>管辖为辅。</w:t>
      </w:r>
    </w:p>
    <w:p w14:paraId="5FDDE4F1">
      <w:pPr>
        <w:pStyle w:val="3"/>
        <w:framePr w:hRule="auto" w:wrap="auto" w:vAnchor="margin" w:hAnchor="text" w:yAlign="inline"/>
        <w:bidi w:val="0"/>
      </w:pPr>
      <w:r>
        <w:rPr>
          <w:rFonts w:hint="default" w:eastAsia="Arial Unicode MS" w:cs="Arial Unicode MS"/>
          <w:rtl w:val="0"/>
        </w:rPr>
        <w:t xml:space="preserve">→ </w:t>
      </w:r>
      <w:r>
        <w:rPr>
          <w:rFonts w:eastAsia="Arial Unicode MS" w:cs="Arial Unicode MS"/>
          <w:rtl w:val="0"/>
          <w:lang w:val="en-US"/>
        </w:rPr>
        <w:t>tips</w:t>
      </w:r>
      <w:r>
        <w:rPr>
          <w:rFonts w:hint="eastAsia" w:ascii="Arial Unicode MS" w:hAnsi="Arial Unicode MS" w:cs="Arial Unicode MS"/>
          <w:rtl w:val="0"/>
        </w:rPr>
        <w:t>：</w:t>
      </w:r>
    </w:p>
    <w:p w14:paraId="422A8C2F">
      <w:pPr>
        <w:pStyle w:val="3"/>
        <w:framePr w:hRule="auto" w:wrap="auto" w:vAnchor="margin" w:hAnchor="text" w:yAlign="inline"/>
        <w:bidi w:val="0"/>
      </w:pPr>
      <w:r>
        <w:rPr>
          <w:rFonts w:hint="default" w:eastAsia="Arial Unicode MS" w:cs="Arial Unicode MS"/>
          <w:rtl w:val="0"/>
        </w:rPr>
        <w:t xml:space="preserve">① </w:t>
      </w:r>
      <w:r>
        <w:rPr>
          <w:rFonts w:hint="eastAsia" w:ascii="Arial Unicode MS" w:hAnsi="Arial Unicode MS" w:cs="Arial Unicode MS"/>
          <w:rtl w:val="0"/>
          <w:lang w:val="zh-CN" w:eastAsia="zh-CN"/>
        </w:rPr>
        <w:t>预备地也算犯罪地。</w:t>
      </w:r>
    </w:p>
    <w:p w14:paraId="565E56DE">
      <w:pPr>
        <w:pStyle w:val="3"/>
        <w:framePr w:hRule="auto" w:wrap="auto" w:vAnchor="margin" w:hAnchor="text" w:yAlign="inline"/>
        <w:bidi w:val="0"/>
      </w:pPr>
      <w:r>
        <w:rPr>
          <w:rFonts w:hint="default" w:eastAsia="Arial Unicode MS" w:cs="Arial Unicode MS"/>
          <w:rtl w:val="0"/>
        </w:rPr>
        <w:t xml:space="preserve">② </w:t>
      </w:r>
      <w:r>
        <w:rPr>
          <w:rFonts w:hint="eastAsia" w:ascii="Arial Unicode MS" w:hAnsi="Arial Unicode MS" w:cs="Arial Unicode MS"/>
          <w:rtl w:val="0"/>
          <w:lang w:val="zh-CN" w:eastAsia="zh-CN"/>
        </w:rPr>
        <w:t>对于具有持续状态的犯罪，凡是犯罪行为持续过程中经过的地方都能管。</w:t>
      </w:r>
    </w:p>
    <w:p w14:paraId="115C01CA">
      <w:pPr>
        <w:pStyle w:val="3"/>
        <w:framePr w:hRule="auto" w:wrap="auto" w:vAnchor="margin" w:hAnchor="text" w:yAlign="inline"/>
        <w:bidi w:val="0"/>
      </w:pPr>
      <w:r>
        <w:rPr>
          <w:rFonts w:hint="default" w:eastAsia="Arial Unicode MS" w:cs="Arial Unicode MS"/>
          <w:rtl w:val="0"/>
        </w:rPr>
        <w:t>③</w:t>
      </w:r>
      <w:r>
        <w:rPr>
          <w:rFonts w:hint="default" w:ascii="Arial Unicode MS" w:hAnsi="Arial Unicode MS" w:eastAsia="Arial Unicode MS" w:cs="Arial Unicode MS"/>
          <w:b w:val="0"/>
          <w:bCs w:val="0"/>
          <w:i w:val="0"/>
          <w:iCs w:val="0"/>
          <w:rtl/>
        </w:rPr>
        <w:t>‌</w:t>
      </w:r>
      <w:r>
        <w:rPr>
          <w:rFonts w:eastAsia="Arial Unicode MS" w:cs="Arial Unicode MS"/>
          <w:rtl w:val="0"/>
          <w:lang w:val="zh-CN" w:eastAsia="zh-CN"/>
        </w:rPr>
        <w:t xml:space="preserve"> </w:t>
      </w:r>
      <w:r>
        <w:rPr>
          <w:rFonts w:hint="eastAsia" w:ascii="Arial Unicode MS" w:hAnsi="Arial Unicode MS" w:cs="Arial Unicode MS"/>
          <w:rtl w:val="0"/>
          <w:lang w:val="zh-TW" w:eastAsia="zh-TW"/>
        </w:rPr>
        <w:t xml:space="preserve">被告人居住地包括：户籍地、住所地 </w:t>
      </w:r>
    </w:p>
    <w:p w14:paraId="6B9DACE8">
      <w:pPr>
        <w:pStyle w:val="3"/>
        <w:framePr w:hRule="auto" w:wrap="auto" w:vAnchor="margin" w:hAnchor="text" w:yAlign="inline"/>
        <w:bidi w:val="0"/>
      </w:pPr>
      <w:r>
        <w:tab/>
      </w:r>
      <w:r>
        <w:rPr>
          <w:rFonts w:hint="eastAsia" w:ascii="Arial Unicode MS" w:hAnsi="Arial Unicode MS" w:cs="Arial Unicode MS"/>
          <w:rtl w:val="0"/>
          <w:lang w:val="zh-CN" w:eastAsia="zh-CN"/>
        </w:rPr>
        <w:t>被告人经常居住地与户籍地不一致的，经常居住地为其居住地。</w:t>
      </w:r>
    </w:p>
    <w:p w14:paraId="5DF86691">
      <w:pPr>
        <w:pStyle w:val="11"/>
        <w:framePr w:hRule="auto" w:wrap="auto" w:vAnchor="margin" w:hAnchor="text" w:yAlign="inline"/>
        <w:bidi w:val="0"/>
      </w:pPr>
      <w:r>
        <w:rPr>
          <w:rtl w:val="0"/>
        </w:rPr>
        <w:t>（三）</w:t>
      </w:r>
      <w:r>
        <w:rPr>
          <w:rFonts w:hint="eastAsia" w:eastAsia="Kaiti SC Bold"/>
          <w:u w:val="single"/>
          <w:rtl w:val="0"/>
          <w:lang w:val="zh-CN" w:eastAsia="zh-CN"/>
        </w:rPr>
        <w:t>专门</w:t>
      </w:r>
      <w:r>
        <w:rPr>
          <w:rtl w:val="0"/>
        </w:rPr>
        <w:t>管辖</w:t>
      </w:r>
    </w:p>
    <w:p w14:paraId="7533C253">
      <w:pPr>
        <w:pStyle w:val="3"/>
        <w:framePr w:hRule="auto" w:wrap="auto" w:vAnchor="margin" w:hAnchor="text" w:yAlign="inline"/>
        <w:bidi w:val="0"/>
      </w:pPr>
      <w:r>
        <w:rPr>
          <w:rFonts w:hint="eastAsia" w:ascii="Arial Unicode MS" w:hAnsi="Arial Unicode MS" w:cs="Arial Unicode MS"/>
          <w:rtl w:val="0"/>
          <w:lang w:val="zh-CN" w:eastAsia="zh-CN"/>
        </w:rPr>
        <w:t xml:space="preserve">军事、铁路、金融、知识产权、海事等专门法院，其中海事没有刑事案件管辖权。 </w:t>
      </w:r>
    </w:p>
    <w:p w14:paraId="222F07BE">
      <w:pPr>
        <w:pStyle w:val="3"/>
        <w:framePr w:hRule="auto" w:wrap="auto" w:vAnchor="margin" w:hAnchor="text" w:yAlign="inline"/>
        <w:bidi w:val="0"/>
      </w:pPr>
    </w:p>
    <w:p w14:paraId="7B84AABC">
      <w:pPr>
        <w:pStyle w:val="8"/>
        <w:framePr w:hRule="auto" w:wrap="auto" w:vAnchor="margin" w:hAnchor="text" w:yAlign="inline"/>
        <w:bidi w:val="0"/>
      </w:pPr>
      <w:r>
        <w:rPr>
          <w:rtl w:val="0"/>
        </w:rPr>
        <w:t>第五讲 回避</w:t>
      </w:r>
    </w:p>
    <w:p w14:paraId="64C5EC7E">
      <w:pPr>
        <w:pStyle w:val="7"/>
        <w:framePr w:hRule="auto" w:wrap="auto" w:vAnchor="margin" w:hAnchor="text" w:yAlign="inline"/>
        <w:bidi w:val="0"/>
      </w:pPr>
      <w:r>
        <w:rPr>
          <w:rtl w:val="0"/>
        </w:rPr>
        <w:t>第一节 回避适用人员</w:t>
      </w:r>
    </w:p>
    <w:p w14:paraId="508BB256">
      <w:pPr>
        <w:pStyle w:val="3"/>
        <w:framePr w:hRule="auto" w:wrap="auto" w:vAnchor="margin" w:hAnchor="text" w:yAlign="inline"/>
        <w:rPr>
          <w:rFonts w:ascii="Kaiti SC Bold" w:hAnsi="Kaiti SC Bold" w:eastAsia="Kaiti SC Bold" w:cs="Kaiti SC Bold"/>
          <w:outline w:val="0"/>
          <w:color w:val="B51700"/>
        </w:rPr>
      </w:pPr>
      <w:r>
        <w:rPr>
          <w:rFonts w:hint="eastAsia" w:eastAsia="Kaiti SC Bold"/>
          <w:outline w:val="0"/>
          <w:color w:val="B51700"/>
          <w:rtl w:val="0"/>
          <w:lang w:val="zh-CN" w:eastAsia="zh-CN"/>
        </w:rPr>
        <w:t>审判人员；检察人员；侦查人员；书记员；翻译人员；鉴定人</w:t>
      </w:r>
    </w:p>
    <w:p w14:paraId="47D22356">
      <w:pPr>
        <w:pStyle w:val="3"/>
        <w:framePr w:hRule="auto" w:wrap="auto" w:vAnchor="margin" w:hAnchor="text" w:yAlign="inline"/>
        <w:bidi w:val="0"/>
      </w:pPr>
      <w:r>
        <w:rPr>
          <w:rFonts w:hint="default" w:eastAsia="Arial Unicode MS" w:cs="Arial Unicode MS"/>
          <w:rtl w:val="0"/>
        </w:rPr>
        <w:t xml:space="preserve">→ </w:t>
      </w:r>
      <w:r>
        <w:rPr>
          <w:rFonts w:eastAsia="Arial Unicode MS" w:cs="Arial Unicode MS"/>
          <w:rtl w:val="0"/>
          <w:lang w:val="en-US"/>
        </w:rPr>
        <w:t>tips</w:t>
      </w:r>
      <w:r>
        <w:rPr>
          <w:rFonts w:hint="eastAsia" w:ascii="Arial Unicode MS" w:hAnsi="Arial Unicode MS" w:cs="Arial Unicode MS"/>
          <w:rtl w:val="0"/>
        </w:rPr>
        <w:t>：</w:t>
      </w:r>
    </w:p>
    <w:p w14:paraId="5220C5FF">
      <w:pPr>
        <w:pStyle w:val="3"/>
        <w:framePr w:hRule="auto" w:wrap="auto" w:vAnchor="margin" w:hAnchor="text" w:yAlign="inline"/>
        <w:bidi w:val="0"/>
      </w:pPr>
      <w:r>
        <w:tab/>
      </w:r>
      <w:r>
        <w:rPr>
          <w:rFonts w:hint="default" w:eastAsia="Arial Unicode MS" w:cs="Arial Unicode MS"/>
          <w:rtl w:val="0"/>
        </w:rPr>
        <w:t xml:space="preserve">① </w:t>
      </w:r>
      <w:r>
        <w:rPr>
          <w:rFonts w:hint="eastAsia" w:ascii="Arial Unicode MS" w:hAnsi="Arial Unicode MS" w:cs="Arial Unicode MS"/>
          <w:rtl w:val="0"/>
          <w:lang w:val="zh-CN" w:eastAsia="zh-CN"/>
        </w:rPr>
        <w:t>司法警察、法官助理、书记员执行员回避</w:t>
      </w:r>
    </w:p>
    <w:p w14:paraId="7DEC27F0">
      <w:pPr>
        <w:pStyle w:val="3"/>
        <w:framePr w:hRule="auto" w:wrap="auto" w:vAnchor="margin" w:hAnchor="text" w:yAlign="inline"/>
        <w:bidi w:val="0"/>
      </w:pPr>
      <w:r>
        <w:tab/>
      </w:r>
      <w:r>
        <w:rPr>
          <w:rFonts w:hint="default" w:eastAsia="Arial Unicode MS" w:cs="Arial Unicode MS"/>
          <w:rtl w:val="0"/>
        </w:rPr>
        <w:t xml:space="preserve">② </w:t>
      </w:r>
      <w:r>
        <w:rPr>
          <w:rFonts w:hint="eastAsia" w:ascii="Arial Unicode MS" w:hAnsi="Arial Unicode MS" w:cs="Arial Unicode MS"/>
          <w:rtl w:val="0"/>
          <w:lang w:val="zh-CN" w:eastAsia="zh-CN"/>
        </w:rPr>
        <w:t>有专门知识的人（区别于一定回避的鉴定人），若当事人聘请，则不回避；若检察院聘请，则回避</w:t>
      </w:r>
    </w:p>
    <w:p w14:paraId="3BBFE3B6">
      <w:pPr>
        <w:pStyle w:val="3"/>
        <w:framePr w:hRule="auto" w:wrap="auto" w:vAnchor="margin" w:hAnchor="text" w:yAlign="inline"/>
        <w:bidi w:val="0"/>
      </w:pPr>
      <w:r>
        <w:tab/>
      </w:r>
      <w:r>
        <w:rPr>
          <w:rFonts w:hint="default" w:eastAsia="Arial Unicode MS" w:cs="Arial Unicode MS"/>
          <w:rtl w:val="0"/>
        </w:rPr>
        <w:t xml:space="preserve">③ </w:t>
      </w:r>
      <w:r>
        <w:rPr>
          <w:rFonts w:hint="eastAsia" w:ascii="Arial Unicode MS" w:hAnsi="Arial Unicode MS" w:cs="Arial Unicode MS"/>
          <w:rtl w:val="0"/>
          <w:lang w:val="zh-CN" w:eastAsia="zh-CN"/>
        </w:rPr>
        <w:t>证人不回避</w:t>
      </w:r>
    </w:p>
    <w:p w14:paraId="6FE43346">
      <w:pPr>
        <w:pStyle w:val="3"/>
        <w:framePr w:hRule="auto" w:wrap="auto" w:vAnchor="margin" w:hAnchor="text" w:yAlign="inline"/>
        <w:bidi w:val="0"/>
      </w:pPr>
      <w:r>
        <w:tab/>
      </w:r>
      <w:r>
        <w:rPr>
          <w:rFonts w:hint="default" w:eastAsia="Arial Unicode MS" w:cs="Arial Unicode MS"/>
          <w:rtl w:val="0"/>
        </w:rPr>
        <w:t xml:space="preserve">④ </w:t>
      </w:r>
      <w:r>
        <w:rPr>
          <w:rFonts w:hint="eastAsia" w:ascii="Arial Unicode MS" w:hAnsi="Arial Unicode MS" w:cs="Arial Unicode MS"/>
          <w:rtl w:val="0"/>
          <w:lang w:val="zh-CN" w:eastAsia="zh-CN"/>
        </w:rPr>
        <w:t>辩护人、诉讼代理人不回避</w:t>
      </w:r>
    </w:p>
    <w:p w14:paraId="4473364D">
      <w:pPr>
        <w:pStyle w:val="3"/>
        <w:framePr w:hRule="auto" w:wrap="auto" w:vAnchor="margin" w:hAnchor="text" w:yAlign="inline"/>
        <w:bidi w:val="0"/>
      </w:pPr>
      <w:r>
        <w:rPr>
          <w:rFonts w:hint="eastAsia" w:ascii="Arial Unicode MS" w:hAnsi="Arial Unicode MS" w:cs="Arial Unicode MS"/>
          <w:rtl w:val="0"/>
          <w:lang w:val="zh-CN" w:eastAsia="zh-CN"/>
        </w:rPr>
        <w:t>注：可申请回避的人：当事人、法定代理人、辩护人和诉讼代理人</w:t>
      </w:r>
    </w:p>
    <w:p w14:paraId="5CCFC218">
      <w:pPr>
        <w:pStyle w:val="3"/>
        <w:framePr w:hRule="auto" w:wrap="auto" w:vAnchor="margin" w:hAnchor="text" w:yAlign="inline"/>
        <w:bidi w:val="0"/>
      </w:pPr>
    </w:p>
    <w:p w14:paraId="1D5D11B9">
      <w:pPr>
        <w:pStyle w:val="7"/>
        <w:framePr w:hRule="auto" w:wrap="auto" w:vAnchor="margin" w:hAnchor="text" w:yAlign="inline"/>
        <w:bidi w:val="0"/>
      </w:pPr>
      <w:r>
        <w:rPr>
          <w:rtl w:val="0"/>
        </w:rPr>
        <w:t>第二节 回避程序</w:t>
      </w:r>
    </w:p>
    <w:p w14:paraId="34AF7DC1">
      <w:pPr>
        <w:pStyle w:val="11"/>
        <w:framePr w:hRule="auto" w:wrap="auto" w:vAnchor="margin" w:hAnchor="text" w:yAlign="inline"/>
        <w:bidi w:val="0"/>
      </w:pPr>
      <w:r>
        <w:rPr>
          <w:rtl w:val="0"/>
        </w:rPr>
        <w:t>（一）回避的理由（情形）</w:t>
      </w:r>
    </w:p>
    <w:p w14:paraId="3C9EE978">
      <w:pPr>
        <w:pStyle w:val="2"/>
        <w:framePr w:hRule="auto" w:wrap="auto" w:vAnchor="margin" w:hAnchor="text" w:yAlign="inline"/>
        <w:bidi w:val="0"/>
      </w:pPr>
      <w:r>
        <w:rPr>
          <w:rFonts w:ascii="Kaiti SC Bold" w:hAnsi="Kaiti SC Bold" w:eastAsia="Arial Unicode MS"/>
          <w:rtl w:val="0"/>
        </w:rPr>
        <w:t xml:space="preserve">A. </w:t>
      </w:r>
      <w:r>
        <w:rPr>
          <w:rtl w:val="0"/>
        </w:rPr>
        <w:t>诉讼回避</w:t>
      </w:r>
    </w:p>
    <w:p w14:paraId="1A95BCFC">
      <w:pPr>
        <w:pStyle w:val="3"/>
        <w:framePr w:hRule="auto" w:wrap="auto" w:vAnchor="margin" w:hAnchor="text" w:yAlign="inline"/>
        <w:bidi w:val="0"/>
      </w:pPr>
      <w:r>
        <w:rPr>
          <w:rFonts w:ascii="Kaiti SC Bold" w:hAnsi="Kaiti SC Bold"/>
          <w:rtl w:val="0"/>
        </w:rPr>
        <w:t xml:space="preserve">1. </w:t>
      </w:r>
      <w:r>
        <w:rPr>
          <w:rFonts w:hint="eastAsia" w:eastAsia="Kaiti SC Bold"/>
          <w:rtl w:val="0"/>
          <w:lang w:val="zh-CN" w:eastAsia="zh-CN"/>
        </w:rPr>
        <w:t>身份不当要回避</w:t>
      </w:r>
      <w:r>
        <w:rPr>
          <w:rFonts w:eastAsia="Arial Unicode MS" w:cs="Arial Unicode MS"/>
          <w:rtl w:val="0"/>
        </w:rPr>
        <w:t xml:space="preserve"> </w:t>
      </w:r>
      <w:r>
        <w:rPr>
          <w:rFonts w:hint="eastAsia" w:eastAsia="Kaiti SC Bold"/>
          <w:outline w:val="0"/>
          <w:color w:val="0433FF"/>
          <w:rtl w:val="0"/>
          <w:lang w:val="zh-CN" w:eastAsia="zh-CN"/>
        </w:rPr>
        <w:t>核心：和案件存在某种利害（血缘、情感、利益）</w:t>
      </w:r>
    </w:p>
    <w:p w14:paraId="7C66C914">
      <w:pPr>
        <w:pStyle w:val="3"/>
        <w:framePr w:hRule="auto" w:wrap="auto" w:vAnchor="margin" w:hAnchor="text" w:yAlign="inline"/>
        <w:bidi w:val="0"/>
      </w:pPr>
      <w:r>
        <w:rPr>
          <w:rFonts w:hint="eastAsia" w:ascii="Arial Unicode MS" w:hAnsi="Arial Unicode MS" w:cs="Arial Unicode MS"/>
          <w:rtl w:val="0"/>
        </w:rPr>
        <w:t>（</w:t>
      </w:r>
      <w:r>
        <w:rPr>
          <w:rFonts w:eastAsia="Arial Unicode MS" w:cs="Arial Unicode MS"/>
          <w:rtl w:val="0"/>
        </w:rPr>
        <w:t>1</w:t>
      </w:r>
      <w:r>
        <w:rPr>
          <w:rFonts w:hint="eastAsia" w:ascii="Arial Unicode MS" w:hAnsi="Arial Unicode MS" w:cs="Arial Unicode MS"/>
          <w:rtl w:val="0"/>
          <w:lang w:val="zh-CN" w:eastAsia="zh-CN"/>
        </w:rPr>
        <w:t>）是本案的当事人或者是当事人的近亲属的；</w:t>
      </w:r>
    </w:p>
    <w:p w14:paraId="6B9D5CEC">
      <w:pPr>
        <w:pStyle w:val="3"/>
        <w:framePr w:hRule="auto" w:wrap="auto" w:vAnchor="margin" w:hAnchor="text" w:yAlign="inline"/>
        <w:bidi w:val="0"/>
      </w:pPr>
      <w:r>
        <w:rPr>
          <w:rFonts w:hint="eastAsia" w:ascii="Arial Unicode MS" w:hAnsi="Arial Unicode MS" w:cs="Arial Unicode MS"/>
          <w:rtl w:val="0"/>
        </w:rPr>
        <w:t>（</w:t>
      </w:r>
      <w:r>
        <w:rPr>
          <w:rFonts w:eastAsia="Arial Unicode MS" w:cs="Arial Unicode MS"/>
          <w:rtl w:val="0"/>
        </w:rPr>
        <w:t>2</w:t>
      </w:r>
      <w:r>
        <w:rPr>
          <w:rFonts w:hint="eastAsia" w:ascii="Arial Unicode MS" w:hAnsi="Arial Unicode MS" w:cs="Arial Unicode MS"/>
          <w:rtl w:val="0"/>
          <w:lang w:val="zh-CN" w:eastAsia="zh-CN"/>
        </w:rPr>
        <w:t>）本人或者他的近亲属和本案有利害关系的；</w:t>
      </w:r>
    </w:p>
    <w:p w14:paraId="6AD901CC">
      <w:pPr>
        <w:pStyle w:val="3"/>
        <w:framePr w:hRule="auto" w:wrap="auto" w:vAnchor="margin" w:hAnchor="text" w:yAlign="inline"/>
        <w:bidi w:val="0"/>
      </w:pPr>
      <w:r>
        <w:rPr>
          <w:rFonts w:hint="eastAsia" w:ascii="Arial Unicode MS" w:hAnsi="Arial Unicode MS" w:cs="Arial Unicode MS"/>
          <w:rtl w:val="0"/>
        </w:rPr>
        <w:t>（</w:t>
      </w:r>
      <w:r>
        <w:rPr>
          <w:rFonts w:eastAsia="Arial Unicode MS" w:cs="Arial Unicode MS"/>
          <w:rtl w:val="0"/>
        </w:rPr>
        <w:t>3</w:t>
      </w:r>
      <w:r>
        <w:rPr>
          <w:rFonts w:hint="eastAsia" w:ascii="Arial Unicode MS" w:hAnsi="Arial Unicode MS" w:cs="Arial Unicode MS"/>
          <w:rtl w:val="0"/>
          <w:lang w:val="zh-CN" w:eastAsia="zh-CN"/>
        </w:rPr>
        <w:t>）担任过本案的证人、鉴定人、辩护人、诉讼代理人的；</w:t>
      </w:r>
    </w:p>
    <w:p w14:paraId="2389145F">
      <w:pPr>
        <w:pStyle w:val="3"/>
        <w:framePr w:hRule="auto" w:wrap="auto" w:vAnchor="margin" w:hAnchor="text" w:yAlign="inline"/>
        <w:bidi w:val="0"/>
      </w:pPr>
      <w:r>
        <w:rPr>
          <w:rFonts w:hint="eastAsia" w:ascii="Arial Unicode MS" w:hAnsi="Arial Unicode MS" w:cs="Arial Unicode MS"/>
          <w:rtl w:val="0"/>
        </w:rPr>
        <w:t>（</w:t>
      </w:r>
      <w:r>
        <w:rPr>
          <w:rFonts w:eastAsia="Arial Unicode MS" w:cs="Arial Unicode MS"/>
          <w:rtl w:val="0"/>
        </w:rPr>
        <w:t>4</w:t>
      </w:r>
      <w:r>
        <w:rPr>
          <w:rFonts w:hint="eastAsia" w:ascii="Arial Unicode MS" w:hAnsi="Arial Unicode MS" w:cs="Arial Unicode MS"/>
          <w:rtl w:val="0"/>
          <w:lang w:val="zh-CN" w:eastAsia="zh-CN"/>
        </w:rPr>
        <w:t>）与本案当事人有其他关系，可能影响公正处理案件的。</w:t>
      </w:r>
    </w:p>
    <w:p w14:paraId="4EABF229">
      <w:pPr>
        <w:pStyle w:val="3"/>
        <w:framePr w:hRule="auto" w:wrap="auto" w:vAnchor="margin" w:hAnchor="text" w:yAlign="inline"/>
        <w:bidi w:val="0"/>
      </w:pPr>
      <w:r>
        <w:rPr>
          <w:rFonts w:hint="default" w:eastAsia="Arial Unicode MS" w:cs="Arial Unicode MS"/>
          <w:rtl w:val="0"/>
        </w:rPr>
        <w:t xml:space="preserve">→ </w:t>
      </w:r>
      <w:r>
        <w:rPr>
          <w:rFonts w:eastAsia="Arial Unicode MS" w:cs="Arial Unicode MS"/>
          <w:rtl w:val="0"/>
          <w:lang w:val="en-US"/>
        </w:rPr>
        <w:t>tips</w:t>
      </w:r>
      <w:r>
        <w:rPr>
          <w:rFonts w:hint="eastAsia" w:ascii="Arial Unicode MS" w:hAnsi="Arial Unicode MS" w:cs="Arial Unicode MS"/>
          <w:rtl w:val="0"/>
        </w:rPr>
        <w:t>：</w:t>
      </w:r>
    </w:p>
    <w:p w14:paraId="77C73D10">
      <w:pPr>
        <w:pStyle w:val="3"/>
        <w:framePr w:hRule="auto" w:wrap="auto" w:vAnchor="margin" w:hAnchor="text" w:yAlign="inline"/>
        <w:bidi w:val="0"/>
      </w:pPr>
      <w:r>
        <w:tab/>
      </w:r>
      <w:r>
        <w:rPr>
          <w:rFonts w:hint="default" w:eastAsia="Arial Unicode MS" w:cs="Arial Unicode MS"/>
          <w:rtl w:val="0"/>
        </w:rPr>
        <w:t xml:space="preserve">① </w:t>
      </w:r>
      <w:r>
        <w:rPr>
          <w:rFonts w:hint="eastAsia" w:ascii="Arial Unicode MS" w:hAnsi="Arial Unicode MS" w:cs="Arial Unicode MS"/>
          <w:rtl w:val="0"/>
          <w:lang w:val="zh-CN" w:eastAsia="zh-CN"/>
        </w:rPr>
        <w:t xml:space="preserve">不含主体不适格（涉及开除的问题，和回避无关 </w:t>
      </w:r>
      <w:r>
        <w:rPr>
          <w:rFonts w:eastAsia="Arial Unicode MS" w:cs="Arial Unicode MS"/>
          <w:rtl w:val="0"/>
        </w:rPr>
        <w:t>eg</w:t>
      </w:r>
      <w:r>
        <w:rPr>
          <w:rFonts w:hint="eastAsia" w:ascii="Arial Unicode MS" w:hAnsi="Arial Unicode MS" w:cs="Arial Unicode MS"/>
          <w:rtl w:val="0"/>
          <w:lang w:val="zh-CN" w:eastAsia="zh-CN"/>
        </w:rPr>
        <w:t>学历造假）</w:t>
      </w:r>
    </w:p>
    <w:p w14:paraId="483B1817">
      <w:pPr>
        <w:pStyle w:val="3"/>
        <w:framePr w:hRule="auto" w:wrap="auto" w:vAnchor="margin" w:hAnchor="text" w:yAlign="inline"/>
        <w:bidi w:val="0"/>
      </w:pPr>
      <w:r>
        <w:tab/>
      </w:r>
      <w:r>
        <w:rPr>
          <w:rFonts w:hint="default" w:eastAsia="Arial Unicode MS" w:cs="Arial Unicode MS"/>
          <w:rtl w:val="0"/>
        </w:rPr>
        <w:t xml:space="preserve">② </w:t>
      </w:r>
      <w:r>
        <w:rPr>
          <w:rFonts w:hint="eastAsia" w:ascii="Arial Unicode MS" w:hAnsi="Arial Unicode MS" w:cs="Arial Unicode MS"/>
          <w:rtl w:val="0"/>
          <w:lang w:val="zh-CN" w:eastAsia="zh-CN"/>
        </w:rPr>
        <w:t>所谓</w:t>
      </w:r>
      <w:r>
        <w:rPr>
          <w:rFonts w:hint="default" w:eastAsia="Arial Unicode MS" w:cs="Arial Unicode MS"/>
          <w:rtl/>
          <w:lang w:val="ar-SA" w:bidi="ar-SA"/>
        </w:rPr>
        <w:t>“</w:t>
      </w:r>
      <w:r>
        <w:rPr>
          <w:rFonts w:hint="eastAsia" w:ascii="Arial Unicode MS" w:hAnsi="Arial Unicode MS" w:cs="Arial Unicode MS"/>
          <w:rtl w:val="0"/>
          <w:lang w:val="zh-CN" w:eastAsia="zh-CN"/>
        </w:rPr>
        <w:t>粉丝、爱好者</w:t>
      </w:r>
      <w:r>
        <w:rPr>
          <w:rFonts w:hint="default" w:eastAsia="Arial Unicode MS" w:cs="Arial Unicode MS"/>
          <w:rtl w:val="0"/>
        </w:rPr>
        <w:t>”</w:t>
      </w:r>
      <w:r>
        <w:rPr>
          <w:rFonts w:hint="eastAsia" w:ascii="Arial Unicode MS" w:hAnsi="Arial Unicode MS" w:cs="Arial Unicode MS"/>
          <w:rtl w:val="0"/>
          <w:lang w:val="zh-CN" w:eastAsia="zh-CN"/>
        </w:rPr>
        <w:t>等不构成法定回避理由</w:t>
      </w:r>
    </w:p>
    <w:p w14:paraId="43330CAB">
      <w:pPr>
        <w:pStyle w:val="3"/>
        <w:framePr w:hRule="auto" w:wrap="auto" w:vAnchor="margin" w:hAnchor="text" w:yAlign="inline"/>
        <w:bidi w:val="0"/>
      </w:pPr>
      <w:r>
        <w:tab/>
      </w:r>
      <w:r>
        <w:rPr>
          <w:rFonts w:hint="default" w:eastAsia="Arial Unicode MS" w:cs="Arial Unicode MS"/>
          <w:rtl w:val="0"/>
        </w:rPr>
        <w:t>③</w:t>
      </w:r>
      <w:r>
        <w:rPr>
          <w:rFonts w:hint="default" w:ascii="Arial Unicode MS" w:hAnsi="Arial Unicode MS" w:eastAsia="Arial Unicode MS" w:cs="Arial Unicode MS"/>
          <w:b w:val="0"/>
          <w:bCs w:val="0"/>
          <w:i w:val="0"/>
          <w:iCs w:val="0"/>
          <w:rtl/>
        </w:rPr>
        <w:t>‌</w:t>
      </w:r>
      <w:r>
        <w:rPr>
          <w:rFonts w:eastAsia="Arial Unicode MS" w:cs="Arial Unicode MS"/>
          <w:rtl w:val="0"/>
        </w:rPr>
        <w:t xml:space="preserve"> </w:t>
      </w:r>
      <w:r>
        <w:rPr>
          <w:rFonts w:hint="eastAsia" w:eastAsia="Kaiti SC Bold"/>
          <w:outline w:val="0"/>
          <w:color w:val="0433FF"/>
          <w:rtl w:val="0"/>
          <w:lang w:val="zh-CN" w:eastAsia="zh-CN"/>
        </w:rPr>
        <w:t>上下左右近亲属只有回避扩大化</w:t>
      </w:r>
      <w:r>
        <w:rPr>
          <w:rFonts w:hint="eastAsia" w:ascii="Arial Unicode MS" w:hAnsi="Arial Unicode MS" w:cs="Arial Unicode MS"/>
          <w:rtl w:val="0"/>
          <w:lang w:val="zh-CN" w:eastAsia="zh-CN"/>
        </w:rPr>
        <w:t>：只要和公检法工作人员沾亲带故都回避。</w:t>
      </w:r>
    </w:p>
    <w:p w14:paraId="4183CD71">
      <w:pPr>
        <w:pStyle w:val="3"/>
        <w:framePr w:hRule="auto" w:wrap="auto" w:vAnchor="margin" w:hAnchor="text" w:yAlign="inline"/>
        <w:rPr>
          <w:rFonts w:ascii="Kaiti SC Bold" w:hAnsi="Kaiti SC Bold" w:eastAsia="Kaiti SC Bold" w:cs="Kaiti SC Bold"/>
        </w:rPr>
      </w:pPr>
      <w:r>
        <w:rPr>
          <w:rFonts w:ascii="Kaiti SC Bold" w:hAnsi="Kaiti SC Bold"/>
          <w:rtl w:val="0"/>
        </w:rPr>
        <w:t>2.</w:t>
      </w:r>
      <w:r>
        <w:rPr>
          <w:rFonts w:ascii="Kaiti SC Bold" w:hAnsi="Kaiti SC Bold"/>
          <w:rtl w:val="0"/>
          <w:lang w:val="zh-CN" w:eastAsia="zh-CN"/>
        </w:rPr>
        <w:t xml:space="preserve"> </w:t>
      </w:r>
      <w:r>
        <w:rPr>
          <w:rFonts w:hint="eastAsia" w:eastAsia="Kaiti SC Bold"/>
          <w:rtl w:val="0"/>
          <w:lang w:val="zh-CN" w:eastAsia="zh-CN"/>
        </w:rPr>
        <w:t>违法违规要回避</w:t>
      </w:r>
    </w:p>
    <w:p w14:paraId="528E30CC">
      <w:pPr>
        <w:pStyle w:val="3"/>
        <w:framePr w:hRule="auto" w:wrap="auto" w:vAnchor="margin" w:hAnchor="text" w:yAlign="inline"/>
        <w:bidi w:val="0"/>
      </w:pPr>
      <w:r>
        <w:rPr>
          <w:rFonts w:hint="eastAsia" w:ascii="Arial Unicode MS" w:hAnsi="Arial Unicode MS" w:cs="Arial Unicode MS"/>
          <w:rtl w:val="0"/>
        </w:rPr>
        <w:t>（</w:t>
      </w:r>
      <w:r>
        <w:rPr>
          <w:rFonts w:eastAsia="Arial Unicode MS" w:cs="Arial Unicode MS"/>
          <w:rtl w:val="0"/>
        </w:rPr>
        <w:t>5</w:t>
      </w:r>
      <w:r>
        <w:rPr>
          <w:rFonts w:hint="eastAsia" w:ascii="Arial Unicode MS" w:hAnsi="Arial Unicode MS" w:cs="Arial Unicode MS"/>
          <w:rtl w:val="0"/>
          <w:lang w:val="zh-CN" w:eastAsia="zh-CN"/>
        </w:rPr>
        <w:t>）违反规定会见当事人及其委托代理人或者接受其请客送礼的。</w:t>
      </w:r>
    </w:p>
    <w:p w14:paraId="5952B245">
      <w:pPr>
        <w:pStyle w:val="3"/>
        <w:framePr w:hRule="auto" w:wrap="auto" w:vAnchor="margin" w:hAnchor="text" w:yAlign="inline"/>
        <w:rPr>
          <w:rFonts w:ascii="Kaiti SC Bold" w:hAnsi="Kaiti SC Bold" w:eastAsia="Kaiti SC Bold" w:cs="Kaiti SC Bold"/>
        </w:rPr>
      </w:pPr>
      <w:r>
        <w:rPr>
          <w:rFonts w:ascii="Kaiti SC Bold" w:hAnsi="Kaiti SC Bold"/>
          <w:rtl w:val="0"/>
        </w:rPr>
        <w:t xml:space="preserve">3. </w:t>
      </w:r>
      <w:r>
        <w:rPr>
          <w:rFonts w:hint="eastAsia" w:eastAsia="Kaiti SC Bold"/>
          <w:rtl w:val="0"/>
          <w:lang w:val="zh-CN" w:eastAsia="zh-CN"/>
        </w:rPr>
        <w:t>跨越阶段要回避</w:t>
      </w:r>
    </w:p>
    <w:p w14:paraId="0737BBE3">
      <w:pPr>
        <w:pStyle w:val="3"/>
        <w:framePr w:hRule="auto" w:wrap="auto" w:vAnchor="margin" w:hAnchor="text" w:yAlign="inline"/>
        <w:bidi w:val="0"/>
        <w:rPr>
          <w:rFonts w:ascii="Kaiti SC Bold" w:hAnsi="Kaiti SC Bold" w:eastAsia="Kaiti SC Bold" w:cs="Kaiti SC Bold"/>
          <w:outline w:val="0"/>
          <w:color w:val="0433FF"/>
        </w:rPr>
      </w:pPr>
      <w:r>
        <w:rPr>
          <w:rFonts w:hint="eastAsia" w:ascii="Arial Unicode MS" w:hAnsi="Arial Unicode MS" w:cs="Arial Unicode MS"/>
          <w:rtl w:val="0"/>
        </w:rPr>
        <w:t>（</w:t>
      </w:r>
      <w:r>
        <w:rPr>
          <w:rFonts w:eastAsia="Arial Unicode MS" w:cs="Arial Unicode MS"/>
          <w:rtl w:val="0"/>
        </w:rPr>
        <w:t>6</w:t>
      </w:r>
      <w:r>
        <w:rPr>
          <w:rFonts w:hint="eastAsia" w:ascii="Arial Unicode MS" w:hAnsi="Arial Unicode MS" w:cs="Arial Unicode MS"/>
          <w:rtl w:val="0"/>
          <w:lang w:val="zh-CN" w:eastAsia="zh-CN"/>
        </w:rPr>
        <w:t xml:space="preserve">）参与过本案前道程序的 </w:t>
      </w:r>
      <w:r>
        <w:rPr>
          <w:rFonts w:hint="eastAsia" w:eastAsia="Kaiti SC Bold"/>
          <w:outline w:val="0"/>
          <w:color w:val="0433FF"/>
          <w:rtl w:val="0"/>
          <w:lang w:val="zh-CN" w:eastAsia="zh-CN"/>
        </w:rPr>
        <w:t>曾参前，不参后</w:t>
      </w:r>
    </w:p>
    <w:p w14:paraId="6F20E1D2">
      <w:pPr>
        <w:pStyle w:val="3"/>
        <w:framePr w:hRule="auto" w:wrap="auto" w:vAnchor="margin" w:hAnchor="text" w:yAlign="inline"/>
        <w:bidi w:val="0"/>
        <w:rPr>
          <w:rFonts w:ascii="Kaiti SC Bold" w:hAnsi="Kaiti SC Bold" w:eastAsia="Kaiti SC Bold" w:cs="Kaiti SC Bold"/>
          <w:outline w:val="0"/>
          <w:color w:val="0433FF"/>
        </w:rPr>
      </w:pPr>
      <w:r>
        <w:rPr>
          <w:rFonts w:hint="eastAsia" w:ascii="Arial Unicode MS" w:hAnsi="Arial Unicode MS" w:cs="Arial Unicode MS"/>
          <w:rtl w:val="0"/>
        </w:rPr>
        <w:t>（</w:t>
      </w:r>
      <w:r>
        <w:rPr>
          <w:rFonts w:eastAsia="Arial Unicode MS" w:cs="Arial Unicode MS"/>
          <w:rtl w:val="0"/>
        </w:rPr>
        <w:t>6.1</w:t>
      </w:r>
      <w:r>
        <w:rPr>
          <w:rFonts w:hint="eastAsia" w:ascii="Arial Unicode MS" w:hAnsi="Arial Unicode MS" w:cs="Arial Unicode MS"/>
          <w:rtl w:val="0"/>
          <w:lang w:val="zh-CN" w:eastAsia="zh-CN"/>
        </w:rPr>
        <w:t xml:space="preserve">）二审法院发回一审法院重审，一审合议庭成员要更换，且不得以任何方式再参与本案的办理和讨论 </w:t>
      </w:r>
      <w:r>
        <w:rPr>
          <w:rFonts w:hint="eastAsia" w:ascii="Arial Unicode MS" w:hAnsi="Arial Unicode MS" w:cs="Arial Unicode MS"/>
          <w:outline w:val="0"/>
          <w:color w:val="0433FF"/>
          <w:rtl w:val="0"/>
          <w:lang w:val="zh-CN" w:eastAsia="zh-CN"/>
        </w:rPr>
        <w:t>若发回，人要换</w:t>
      </w:r>
    </w:p>
    <w:p w14:paraId="3C039BDC">
      <w:pPr>
        <w:pStyle w:val="3"/>
        <w:framePr w:hRule="auto" w:wrap="auto" w:vAnchor="margin" w:hAnchor="text" w:yAlign="inline"/>
        <w:bidi w:val="0"/>
      </w:pPr>
      <w:r>
        <w:rPr>
          <w:rFonts w:hint="default" w:eastAsia="Arial Unicode MS" w:cs="Arial Unicode MS"/>
          <w:rtl w:val="0"/>
        </w:rPr>
        <w:t xml:space="preserve">→ </w:t>
      </w:r>
      <w:r>
        <w:rPr>
          <w:rFonts w:eastAsia="Arial Unicode MS" w:cs="Arial Unicode MS"/>
          <w:rtl w:val="0"/>
          <w:lang w:val="en-US"/>
        </w:rPr>
        <w:t>tips</w:t>
      </w:r>
      <w:r>
        <w:rPr>
          <w:rFonts w:hint="eastAsia" w:ascii="Arial Unicode MS" w:hAnsi="Arial Unicode MS" w:cs="Arial Unicode MS"/>
          <w:rtl w:val="0"/>
          <w:lang w:val="zh-CN" w:eastAsia="zh-CN"/>
        </w:rPr>
        <w:t>：书记员此时不用更换（不参与定罪量刑）</w:t>
      </w:r>
    </w:p>
    <w:p w14:paraId="14AA4937">
      <w:pPr>
        <w:pStyle w:val="3"/>
        <w:framePr w:hRule="auto" w:wrap="auto" w:vAnchor="margin" w:hAnchor="text" w:yAlign="inline"/>
        <w:bidi w:val="0"/>
        <w:rPr>
          <w:outline w:val="0"/>
          <w:color w:val="0433FF"/>
        </w:rPr>
      </w:pPr>
      <w:r>
        <w:rPr>
          <w:rFonts w:hint="eastAsia" w:ascii="Arial Unicode MS" w:hAnsi="Arial Unicode MS" w:cs="Arial Unicode MS"/>
          <w:rtl w:val="0"/>
        </w:rPr>
        <w:t>（</w:t>
      </w:r>
      <w:r>
        <w:rPr>
          <w:rFonts w:eastAsia="Arial Unicode MS" w:cs="Arial Unicode MS"/>
          <w:rtl w:val="0"/>
        </w:rPr>
        <w:t>6.2</w:t>
      </w:r>
      <w:r>
        <w:rPr>
          <w:rFonts w:hint="eastAsia" w:ascii="Arial Unicode MS" w:hAnsi="Arial Unicode MS" w:cs="Arial Unicode MS"/>
          <w:rtl w:val="0"/>
        </w:rPr>
        <w:t>）</w:t>
      </w:r>
      <w:r>
        <w:rPr>
          <w:rFonts w:hint="eastAsia" w:ascii="Arial Unicode MS" w:hAnsi="Arial Unicode MS" w:cs="Arial Unicode MS"/>
          <w:rtl w:val="0"/>
          <w:lang w:val="zh-CN" w:eastAsia="zh-CN"/>
        </w:rPr>
        <w:t xml:space="preserve">再上诉时，二审法院合议庭成员不用更换 </w:t>
      </w:r>
      <w:r>
        <w:rPr>
          <w:rFonts w:hint="eastAsia" w:ascii="Arial Unicode MS" w:hAnsi="Arial Unicode MS" w:cs="Arial Unicode MS"/>
          <w:outline w:val="0"/>
          <w:color w:val="0433FF"/>
          <w:rtl w:val="0"/>
          <w:lang w:val="zh-CN" w:eastAsia="zh-CN"/>
        </w:rPr>
        <w:t>再上诉，人不变</w:t>
      </w:r>
    </w:p>
    <w:p w14:paraId="6270FF95">
      <w:pPr>
        <w:pStyle w:val="2"/>
        <w:framePr w:hRule="auto" w:wrap="auto" w:vAnchor="margin" w:hAnchor="text" w:yAlign="inline"/>
        <w:bidi w:val="0"/>
      </w:pPr>
      <w:r>
        <w:rPr>
          <w:rFonts w:ascii="Kaiti SC Bold" w:hAnsi="Kaiti SC Bold" w:eastAsia="Arial Unicode MS"/>
          <w:rtl w:val="0"/>
          <w:lang w:val="en-US"/>
        </w:rPr>
        <w:t>B</w:t>
      </w:r>
      <w:r>
        <w:rPr>
          <w:rFonts w:ascii="Kaiti SC Bold" w:hAnsi="Kaiti SC Bold" w:eastAsia="Arial Unicode MS"/>
          <w:rtl w:val="0"/>
        </w:rPr>
        <w:t xml:space="preserve">. </w:t>
      </w:r>
      <w:r>
        <w:rPr>
          <w:rtl w:val="0"/>
        </w:rPr>
        <w:t>任职回避（见不得担任辩护人部分）</w:t>
      </w:r>
    </w:p>
    <w:p w14:paraId="7FADC050">
      <w:pPr>
        <w:pStyle w:val="3"/>
        <w:framePr w:hRule="auto" w:wrap="auto" w:vAnchor="margin" w:hAnchor="text" w:yAlign="inline"/>
        <w:bidi w:val="0"/>
      </w:pPr>
    </w:p>
    <w:p w14:paraId="6097305D">
      <w:pPr>
        <w:pStyle w:val="11"/>
        <w:framePr w:hRule="auto" w:wrap="auto" w:vAnchor="margin" w:hAnchor="text" w:yAlign="inline"/>
        <w:bidi w:val="0"/>
      </w:pPr>
      <w:r>
        <w:rPr>
          <w:rtl w:val="0"/>
        </w:rPr>
        <w:t>（二）回避的程序</w:t>
      </w:r>
    </w:p>
    <w:p w14:paraId="6B14A65A">
      <w:pPr>
        <w:pStyle w:val="3"/>
        <w:framePr w:hRule="auto" w:wrap="auto" w:vAnchor="margin" w:hAnchor="text" w:yAlign="inline"/>
        <w:bidi w:val="0"/>
      </w:pPr>
      <w:r>
        <w:rPr>
          <w:rFonts w:eastAsia="Arial Unicode MS" w:cs="Arial Unicode MS"/>
          <w:rtl w:val="0"/>
        </w:rPr>
        <w:t xml:space="preserve">1. </w:t>
      </w:r>
      <w:r>
        <w:rPr>
          <w:rFonts w:hint="eastAsia" w:ascii="Arial Unicode MS" w:hAnsi="Arial Unicode MS" w:cs="Arial Unicode MS"/>
          <w:rtl w:val="0"/>
          <w:lang w:val="zh-CN" w:eastAsia="zh-CN"/>
        </w:rPr>
        <w:t>回避的阶段：适用于各个诉讼阶段（侦查、起诉、审判）</w:t>
      </w:r>
    </w:p>
    <w:p w14:paraId="541F621B">
      <w:pPr>
        <w:pStyle w:val="3"/>
        <w:framePr w:hRule="auto" w:wrap="auto" w:vAnchor="margin" w:hAnchor="text" w:yAlign="inline"/>
        <w:bidi w:val="0"/>
      </w:pPr>
      <w:r>
        <w:rPr>
          <w:rFonts w:eastAsia="Arial Unicode MS" w:cs="Arial Unicode MS"/>
          <w:rtl w:val="0"/>
        </w:rPr>
        <w:t xml:space="preserve">2. </w:t>
      </w:r>
      <w:r>
        <w:rPr>
          <w:rFonts w:hint="eastAsia" w:ascii="Arial Unicode MS" w:hAnsi="Arial Unicode MS" w:cs="Arial Unicode MS"/>
          <w:rtl w:val="0"/>
          <w:lang w:val="zh-CN" w:eastAsia="zh-CN"/>
        </w:rPr>
        <w:t>回避的申请和决定</w:t>
      </w:r>
      <w:r>
        <w:rPr>
          <w:rFonts w:hint="default" w:eastAsia="Arial Unicode MS" w:cs="Arial Unicode MS"/>
          <w:rtl w:val="0"/>
        </w:rPr>
        <w:t>★</w:t>
      </w:r>
    </w:p>
    <w:p w14:paraId="069259AB">
      <w:pPr>
        <w:pStyle w:val="3"/>
        <w:framePr w:hRule="auto" w:wrap="auto" w:vAnchor="margin" w:hAnchor="text" w:yAlign="inline"/>
        <w:bidi w:val="0"/>
      </w:pPr>
      <w:r>
        <w:rPr>
          <w:rFonts w:hint="eastAsia" w:ascii="Arial Unicode MS" w:hAnsi="Arial Unicode MS" w:cs="Arial Unicode MS"/>
          <w:rtl w:val="0"/>
        </w:rPr>
        <w:t>（</w:t>
      </w:r>
      <w:r>
        <w:rPr>
          <w:rFonts w:eastAsia="Arial Unicode MS" w:cs="Arial Unicode MS"/>
          <w:rtl w:val="0"/>
        </w:rPr>
        <w:t>1</w:t>
      </w:r>
      <w:r>
        <w:rPr>
          <w:rFonts w:hint="eastAsia" w:ascii="Arial Unicode MS" w:hAnsi="Arial Unicode MS" w:cs="Arial Unicode MS"/>
          <w:rtl w:val="0"/>
          <w:lang w:val="zh-CN" w:eastAsia="zh-CN"/>
        </w:rPr>
        <w:t>）侦查阶段</w:t>
      </w:r>
    </w:p>
    <w:p w14:paraId="162218D6">
      <w:pPr>
        <w:pStyle w:val="3"/>
        <w:framePr w:hRule="auto" w:wrap="auto" w:vAnchor="margin" w:hAnchor="text" w:yAlign="inline"/>
        <w:bidi w:val="0"/>
      </w:pPr>
      <w:r>
        <w:tab/>
      </w:r>
      <w:r>
        <w:rPr>
          <w:rFonts w:eastAsia="Arial Unicode MS" w:cs="Arial Unicode MS"/>
          <w:rtl w:val="0"/>
          <w:lang w:val="it-IT"/>
        </w:rPr>
        <w:t>a.</w:t>
      </w:r>
      <w:r>
        <w:rPr>
          <w:rFonts w:eastAsia="Arial Unicode MS" w:cs="Arial Unicode MS"/>
          <w:rtl w:val="0"/>
          <w:lang w:val="zh-CN" w:eastAsia="zh-CN"/>
        </w:rPr>
        <w:t xml:space="preserve"> </w:t>
      </w:r>
      <w:r>
        <w:rPr>
          <w:rFonts w:hint="eastAsia" w:ascii="Arial Unicode MS" w:hAnsi="Arial Unicode MS" w:cs="Arial Unicode MS"/>
          <w:rtl w:val="0"/>
          <w:lang w:val="zh-CN" w:eastAsia="zh-CN"/>
        </w:rPr>
        <w:t>对回避作出决定前，侦查员</w:t>
      </w:r>
      <w:r>
        <w:rPr>
          <w:rFonts w:hint="eastAsia" w:ascii="Arial Unicode MS" w:hAnsi="Arial Unicode MS" w:cs="Arial Unicode MS"/>
          <w:outline w:val="0"/>
          <w:color w:val="941100"/>
          <w:rtl w:val="0"/>
          <w:lang w:val="zh-TW" w:eastAsia="zh-TW"/>
        </w:rPr>
        <w:t>不停止</w:t>
      </w:r>
      <w:r>
        <w:rPr>
          <w:rFonts w:hint="eastAsia" w:ascii="Arial Unicode MS" w:hAnsi="Arial Unicode MS" w:cs="Arial Unicode MS"/>
          <w:rtl w:val="0"/>
          <w:lang w:val="zh-CN" w:eastAsia="zh-CN"/>
        </w:rPr>
        <w:t>侦查工作</w:t>
      </w:r>
    </w:p>
    <w:p w14:paraId="2FEA73BE">
      <w:pPr>
        <w:pStyle w:val="3"/>
        <w:framePr w:hRule="auto" w:wrap="auto" w:vAnchor="margin" w:hAnchor="text" w:yAlign="inline"/>
        <w:bidi w:val="0"/>
      </w:pPr>
      <w:r>
        <w:tab/>
      </w:r>
      <w:r>
        <w:rPr>
          <w:rFonts w:eastAsia="Arial Unicode MS" w:cs="Arial Unicode MS"/>
          <w:rtl w:val="0"/>
        </w:rPr>
        <w:t>b.</w:t>
      </w:r>
      <w:r>
        <w:rPr>
          <w:rFonts w:eastAsia="Arial Unicode MS" w:cs="Arial Unicode MS"/>
          <w:rtl w:val="0"/>
          <w:lang w:val="zh-CN" w:eastAsia="zh-CN"/>
        </w:rPr>
        <w:t xml:space="preserve"> </w:t>
      </w:r>
      <w:r>
        <w:rPr>
          <w:rFonts w:hint="eastAsia" w:ascii="Arial Unicode MS" w:hAnsi="Arial Unicode MS" w:cs="Arial Unicode MS"/>
          <w:rtl w:val="0"/>
          <w:lang w:val="zh-CN" w:eastAsia="zh-CN"/>
        </w:rPr>
        <w:t>被回避的公安机关负责人、侦查员，在回避决定作出前所进行的活动是否有效，由作出决定的机关根据案件情况决定（</w:t>
      </w:r>
      <w:r>
        <w:rPr>
          <w:rFonts w:hint="eastAsia" w:ascii="Arial Unicode MS" w:hAnsi="Arial Unicode MS" w:cs="Arial Unicode MS"/>
          <w:outline w:val="0"/>
          <w:color w:val="B51700"/>
          <w:rtl w:val="0"/>
          <w:lang w:val="zh-CN" w:eastAsia="zh-CN"/>
        </w:rPr>
        <w:t>效力待定</w:t>
      </w:r>
      <w:r>
        <w:rPr>
          <w:rFonts w:hint="eastAsia" w:ascii="Arial Unicode MS" w:hAnsi="Arial Unicode MS" w:cs="Arial Unicode MS"/>
          <w:rtl w:val="0"/>
          <w:lang w:val="zh-CN" w:eastAsia="zh-CN"/>
        </w:rPr>
        <w:t>，单纯的有效无效都是错的）</w:t>
      </w:r>
    </w:p>
    <w:p w14:paraId="6B4828A9">
      <w:pPr>
        <w:pStyle w:val="3"/>
        <w:framePr w:hRule="auto" w:wrap="auto" w:vAnchor="margin" w:hAnchor="text" w:yAlign="inline"/>
        <w:bidi w:val="0"/>
      </w:pPr>
      <w:r>
        <w:rPr>
          <w:rFonts w:hint="eastAsia" w:ascii="Arial Unicode MS" w:hAnsi="Arial Unicode MS" w:cs="Arial Unicode MS"/>
          <w:rtl w:val="0"/>
        </w:rPr>
        <w:t>（</w:t>
      </w:r>
      <w:r>
        <w:rPr>
          <w:rFonts w:eastAsia="Arial Unicode MS" w:cs="Arial Unicode MS"/>
          <w:rtl w:val="0"/>
        </w:rPr>
        <w:t>2</w:t>
      </w:r>
      <w:r>
        <w:rPr>
          <w:rFonts w:hint="eastAsia" w:ascii="Arial Unicode MS" w:hAnsi="Arial Unicode MS" w:cs="Arial Unicode MS"/>
          <w:rtl w:val="0"/>
          <w:lang w:val="zh-CN" w:eastAsia="zh-CN"/>
        </w:rPr>
        <w:t>）审判阶段</w:t>
      </w:r>
      <w:r>
        <w:rPr>
          <w:rFonts w:eastAsia="Arial Unicode MS" w:cs="Arial Unicode MS"/>
          <w:rtl w:val="0"/>
          <w:lang w:val="zh-CN" w:eastAsia="zh-CN"/>
        </w:rPr>
        <w:t xml:space="preserve"> </w:t>
      </w:r>
      <w:r>
        <w:rPr>
          <w:rFonts w:hint="default" w:eastAsia="Arial Unicode MS" w:cs="Arial Unicode MS"/>
          <w:rtl w:val="0"/>
        </w:rPr>
        <w:t>★</w:t>
      </w:r>
    </w:p>
    <w:p w14:paraId="22B65924">
      <w:pPr>
        <w:pStyle w:val="3"/>
        <w:framePr w:hRule="auto" w:wrap="auto" w:vAnchor="margin" w:hAnchor="text" w:yAlign="inline"/>
        <w:bidi w:val="0"/>
      </w:pPr>
      <w:r>
        <w:rPr>
          <w:rFonts w:eastAsia="Arial Unicode MS" w:cs="Arial Unicode MS"/>
          <w:rtl w:val="0"/>
        </w:rPr>
        <w:t>A.</w:t>
      </w:r>
      <w:r>
        <w:rPr>
          <w:rFonts w:eastAsia="Arial Unicode MS" w:cs="Arial Unicode MS"/>
          <w:rtl w:val="0"/>
          <w:lang w:val="zh-CN" w:eastAsia="zh-CN"/>
        </w:rPr>
        <w:t xml:space="preserve"> </w:t>
      </w:r>
      <w:r>
        <w:rPr>
          <w:rFonts w:hint="eastAsia" w:ascii="Arial Unicode MS" w:hAnsi="Arial Unicode MS" w:cs="Arial Unicode MS"/>
          <w:rtl w:val="0"/>
          <w:lang w:val="zh-CN" w:eastAsia="zh-CN"/>
        </w:rPr>
        <w:t>回避决定作出前，正在进行的诉讼程序应当暂停</w:t>
      </w:r>
    </w:p>
    <w:p w14:paraId="4FEF16F5">
      <w:pPr>
        <w:pStyle w:val="3"/>
        <w:framePr w:hRule="auto" w:wrap="auto" w:vAnchor="margin" w:hAnchor="text" w:yAlign="inline"/>
        <w:bidi w:val="0"/>
        <w:rPr>
          <w:outline w:val="0"/>
          <w:color w:val="FF2600"/>
        </w:rPr>
      </w:pPr>
      <w:r>
        <w:rPr>
          <w:rFonts w:eastAsia="Arial Unicode MS" w:cs="Arial Unicode MS"/>
          <w:rtl w:val="0"/>
        </w:rPr>
        <w:t>B.</w:t>
      </w:r>
      <w:r>
        <w:rPr>
          <w:rFonts w:eastAsia="Arial Unicode MS" w:cs="Arial Unicode MS"/>
          <w:rtl w:val="0"/>
          <w:lang w:val="zh-CN" w:eastAsia="zh-CN"/>
        </w:rPr>
        <w:t xml:space="preserve"> </w:t>
      </w:r>
      <w:r>
        <w:rPr>
          <w:rFonts w:hint="eastAsia" w:ascii="Arial Unicode MS" w:hAnsi="Arial Unicode MS" w:cs="Arial Unicode MS"/>
          <w:rtl w:val="0"/>
          <w:lang w:val="zh-CN" w:eastAsia="zh-CN"/>
        </w:rPr>
        <w:t xml:space="preserve">申请检察官回避的处理：人民法院应当区分情况处理 </w:t>
      </w:r>
      <w:r>
        <w:rPr>
          <w:rFonts w:eastAsia="Arial Unicode MS" w:cs="Arial Unicode MS"/>
          <w:outline w:val="0"/>
          <w:color w:val="FF2600"/>
          <w:rtl w:val="0"/>
          <w:lang w:val="en-US"/>
        </w:rPr>
        <w:t xml:space="preserve">step 0 </w:t>
      </w:r>
      <w:r>
        <w:rPr>
          <w:rFonts w:hint="eastAsia" w:ascii="Arial Unicode MS" w:hAnsi="Arial Unicode MS" w:cs="Arial Unicode MS"/>
          <w:outline w:val="0"/>
          <w:color w:val="FF2600"/>
          <w:rtl w:val="0"/>
          <w:lang w:val="zh-CN" w:eastAsia="zh-CN"/>
        </w:rPr>
        <w:t>审查理由是否法定</w:t>
      </w:r>
    </w:p>
    <w:p w14:paraId="20E759E9">
      <w:pPr>
        <w:pStyle w:val="3"/>
        <w:framePr w:hRule="auto" w:wrap="auto" w:vAnchor="margin" w:hAnchor="text" w:yAlign="inline"/>
        <w:bidi w:val="0"/>
      </w:pPr>
      <w:r>
        <w:tab/>
      </w:r>
      <w:r>
        <w:rPr>
          <w:rFonts w:eastAsia="Arial Unicode MS" w:cs="Arial Unicode MS"/>
          <w:rtl w:val="0"/>
        </w:rPr>
        <w:t>a)</w:t>
      </w:r>
      <w:r>
        <w:rPr>
          <w:rFonts w:eastAsia="Arial Unicode MS" w:cs="Arial Unicode MS"/>
          <w:rtl w:val="0"/>
          <w:lang w:val="zh-CN" w:eastAsia="zh-CN"/>
        </w:rPr>
        <w:t xml:space="preserve"> </w:t>
      </w:r>
      <w:r>
        <w:rPr>
          <w:rFonts w:hint="eastAsia" w:ascii="Arial Unicode MS" w:hAnsi="Arial Unicode MS" w:cs="Arial Unicode MS"/>
          <w:rtl w:val="0"/>
          <w:lang w:val="zh-CN" w:eastAsia="zh-CN"/>
        </w:rPr>
        <w:t>属于法定情形的回避申请：休庭，后通知检察院尽快做决定</w:t>
      </w:r>
    </w:p>
    <w:p w14:paraId="09F2A3D7">
      <w:pPr>
        <w:pStyle w:val="3"/>
        <w:framePr w:hRule="auto" w:wrap="auto" w:vAnchor="margin" w:hAnchor="text" w:yAlign="inline"/>
        <w:bidi w:val="0"/>
      </w:pPr>
      <w:r>
        <w:tab/>
      </w:r>
      <w:r>
        <w:tab/>
      </w:r>
      <w:r>
        <w:rPr>
          <w:rFonts w:hint="default" w:eastAsia="Arial Unicode MS" w:cs="Arial Unicode MS"/>
          <w:rtl w:val="0"/>
        </w:rPr>
        <w:t xml:space="preserve">→ </w:t>
      </w:r>
      <w:r>
        <w:rPr>
          <w:rFonts w:eastAsia="Arial Unicode MS" w:cs="Arial Unicode MS"/>
          <w:rtl w:val="0"/>
          <w:lang w:val="en-US"/>
        </w:rPr>
        <w:t>tips</w:t>
      </w:r>
      <w:r>
        <w:rPr>
          <w:rFonts w:hint="eastAsia" w:ascii="Arial Unicode MS" w:hAnsi="Arial Unicode MS" w:cs="Arial Unicode MS"/>
          <w:rtl w:val="0"/>
          <w:lang w:val="zh-CN" w:eastAsia="zh-CN"/>
        </w:rPr>
        <w:t>：法官不能决定检察官回避</w:t>
      </w:r>
    </w:p>
    <w:p w14:paraId="45F379AD">
      <w:pPr>
        <w:pStyle w:val="3"/>
        <w:framePr w:hRule="auto" w:wrap="auto" w:vAnchor="margin" w:hAnchor="text" w:yAlign="inline"/>
        <w:bidi w:val="0"/>
      </w:pPr>
      <w:r>
        <w:tab/>
      </w:r>
      <w:r>
        <w:rPr>
          <w:rFonts w:eastAsia="Arial Unicode MS" w:cs="Arial Unicode MS"/>
          <w:rtl w:val="0"/>
        </w:rPr>
        <w:t>b)</w:t>
      </w:r>
      <w:r>
        <w:rPr>
          <w:rFonts w:eastAsia="Arial Unicode MS" w:cs="Arial Unicode MS"/>
          <w:rtl w:val="0"/>
          <w:lang w:val="zh-CN" w:eastAsia="zh-CN"/>
        </w:rPr>
        <w:t xml:space="preserve"> </w:t>
      </w:r>
      <w:r>
        <w:rPr>
          <w:rFonts w:hint="eastAsia" w:ascii="Arial Unicode MS" w:hAnsi="Arial Unicode MS" w:cs="Arial Unicode MS"/>
          <w:rtl w:val="0"/>
          <w:lang w:val="zh-CN" w:eastAsia="zh-CN"/>
        </w:rPr>
        <w:t>其他乱七八糟的理由：法官有权直接驳回，且此处申请人无复议的权利</w:t>
      </w:r>
    </w:p>
    <w:p w14:paraId="5482ACD9">
      <w:pPr>
        <w:pStyle w:val="3"/>
        <w:framePr w:hRule="auto" w:wrap="auto" w:vAnchor="margin" w:hAnchor="text" w:yAlign="inline"/>
        <w:bidi w:val="0"/>
      </w:pPr>
      <w:r>
        <w:rPr>
          <w:rFonts w:eastAsia="Arial Unicode MS" w:cs="Arial Unicode MS"/>
          <w:rtl w:val="0"/>
          <w:lang w:val="it-IT"/>
        </w:rPr>
        <w:t>C.</w:t>
      </w:r>
      <w:r>
        <w:rPr>
          <w:rFonts w:eastAsia="Arial Unicode MS" w:cs="Arial Unicode MS"/>
          <w:rtl w:val="0"/>
          <w:lang w:val="zh-CN" w:eastAsia="zh-CN"/>
        </w:rPr>
        <w:t xml:space="preserve"> </w:t>
      </w:r>
      <w:r>
        <w:rPr>
          <w:rFonts w:hint="eastAsia" w:ascii="Arial Unicode MS" w:hAnsi="Arial Unicode MS" w:cs="Arial Unicode MS"/>
          <w:rtl w:val="0"/>
          <w:lang w:val="zh-CN" w:eastAsia="zh-CN"/>
        </w:rPr>
        <w:t>回避决定作出以前所进行的诉讼活动是否有效，由作出决定的机关根据案件情况决定。但</w:t>
      </w:r>
      <w:r>
        <w:rPr>
          <w:rFonts w:hint="eastAsia" w:ascii="Arial Unicode MS" w:hAnsi="Arial Unicode MS" w:cs="Arial Unicode MS"/>
          <w:outline w:val="0"/>
          <w:color w:val="B51700"/>
          <w:rtl w:val="0"/>
          <w:lang w:val="zh-CN" w:eastAsia="zh-CN"/>
        </w:rPr>
        <w:t>审判程序应该重启</w:t>
      </w:r>
      <w:r>
        <w:rPr>
          <w:rFonts w:hint="eastAsia" w:ascii="Arial Unicode MS" w:hAnsi="Arial Unicode MS" w:cs="Arial Unicode MS"/>
          <w:rtl w:val="0"/>
          <w:lang w:val="zh-CN" w:eastAsia="zh-CN"/>
        </w:rPr>
        <w:t>，之前的审判活动应归于无效</w:t>
      </w:r>
    </w:p>
    <w:p w14:paraId="5B8FF1D8">
      <w:pPr>
        <w:pStyle w:val="3"/>
        <w:framePr w:hRule="auto" w:wrap="auto" w:vAnchor="margin" w:hAnchor="text" w:yAlign="inline"/>
        <w:shd w:val="clear" w:color="auto" w:fill="F6FAFF"/>
        <w:rPr>
          <w:outline w:val="0"/>
          <w:color w:val="00AB8E"/>
        </w:rPr>
      </w:pPr>
      <w:r>
        <w:rPr>
          <w:rtl w:val="0"/>
        </w:rPr>
        <w:t>（3</w:t>
      </w:r>
      <w:r>
        <w:rPr>
          <w:rtl w:val="0"/>
          <w:lang w:val="zh-CN" w:eastAsia="zh-CN"/>
        </w:rPr>
        <w:t xml:space="preserve">）综·回避的决定 </w:t>
      </w:r>
      <w:r>
        <w:rPr>
          <w:outline w:val="0"/>
          <w:color w:val="0433FF"/>
          <w:rtl w:val="0"/>
          <w:lang w:val="zh-CN" w:eastAsia="zh-CN"/>
        </w:rPr>
        <w:t>回避谁当家，组织决老大，老大决其他</w:t>
      </w:r>
    </w:p>
    <w:p w14:paraId="674EF4CA">
      <w:pPr>
        <w:pStyle w:val="3"/>
        <w:framePr w:hRule="auto" w:wrap="auto" w:vAnchor="margin" w:hAnchor="text" w:yAlign="inline"/>
        <w:shd w:val="clear" w:color="auto" w:fill="F6FAFF"/>
      </w:pPr>
      <w:r>
        <w:rPr>
          <w:rtl w:val="0"/>
          <w:lang w:val="zh-CN" w:eastAsia="zh-CN"/>
        </w:rPr>
        <w:t>一般由法院院长、检察院检察长和公安机关负责人决定</w:t>
      </w:r>
    </w:p>
    <w:p w14:paraId="14A82A23">
      <w:pPr>
        <w:pStyle w:val="3"/>
        <w:framePr w:hRule="auto" w:wrap="auto" w:vAnchor="margin" w:hAnchor="text" w:yAlign="inline"/>
        <w:shd w:val="clear" w:color="auto" w:fill="F6FAFF"/>
      </w:pPr>
      <w:r>
        <w:rPr>
          <w:rtl w:val="0"/>
          <w:lang w:val="zh-CN" w:eastAsia="zh-CN"/>
        </w:rPr>
        <w:t>法院院长的回避，由本院审判委员会（</w:t>
      </w:r>
      <w:r>
        <w:rPr>
          <w:outline w:val="0"/>
          <w:color w:val="941100"/>
          <w:rtl w:val="0"/>
          <w:lang w:val="zh-CN" w:eastAsia="zh-CN"/>
        </w:rPr>
        <w:t>审委会</w:t>
      </w:r>
      <w:r>
        <w:rPr>
          <w:rtl w:val="0"/>
          <w:lang w:val="zh-CN" w:eastAsia="zh-CN"/>
        </w:rPr>
        <w:t>）决定；检察长和公安机关负责人的回避，由同级检察院检察委员会（</w:t>
      </w:r>
      <w:r>
        <w:rPr>
          <w:outline w:val="0"/>
          <w:color w:val="B51700"/>
          <w:rtl w:val="0"/>
          <w:lang w:val="zh-CN" w:eastAsia="zh-CN"/>
        </w:rPr>
        <w:t>检委会</w:t>
      </w:r>
      <w:r>
        <w:rPr>
          <w:rtl w:val="0"/>
          <w:lang w:val="zh-CN" w:eastAsia="zh-CN"/>
        </w:rPr>
        <w:t>）决定</w:t>
      </w:r>
    </w:p>
    <w:p w14:paraId="4A1EA806">
      <w:pPr>
        <w:pStyle w:val="3"/>
        <w:framePr w:hRule="auto" w:wrap="auto" w:vAnchor="margin" w:hAnchor="text" w:yAlign="inline"/>
        <w:shd w:val="clear" w:color="auto" w:fill="F6FAFF"/>
      </w:pPr>
      <w:r>
        <w:rPr>
          <w:rtl w:val="0"/>
          <w:lang w:val="zh-CN" w:eastAsia="zh-CN"/>
        </w:rPr>
        <w:tab/>
      </w:r>
      <w:r>
        <w:rPr>
          <w:rtl w:val="0"/>
          <w:lang w:val="zh-CN" w:eastAsia="zh-CN"/>
        </w:rPr>
        <w:t>注：只有</w:t>
      </w:r>
      <w:r>
        <w:rPr>
          <w:rFonts w:hint="eastAsia" w:eastAsia="Kaiti SC Bold"/>
          <w:outline w:val="0"/>
          <w:color w:val="B51700"/>
          <w:rtl w:val="0"/>
          <w:lang w:val="zh-CN" w:eastAsia="zh-CN"/>
        </w:rPr>
        <w:t>负责人级别</w:t>
      </w:r>
      <w:r>
        <w:rPr>
          <w:rtl w:val="0"/>
          <w:lang w:val="zh-CN" w:eastAsia="zh-CN"/>
        </w:rPr>
        <w:t>的才需要</w:t>
      </w:r>
      <w:r>
        <w:rPr>
          <w:rFonts w:hint="eastAsia" w:eastAsia="Kaiti SC Bold"/>
          <w:outline w:val="0"/>
          <w:color w:val="EE220C"/>
          <w:rtl w:val="0"/>
          <w:lang w:val="zh-CN" w:eastAsia="zh-CN"/>
        </w:rPr>
        <w:t>组织</w:t>
      </w:r>
      <w:r>
        <w:rPr>
          <w:rtl w:val="0"/>
          <w:lang w:val="zh-CN" w:eastAsia="zh-CN"/>
        </w:rPr>
        <w:t>决定是否回避</w:t>
      </w:r>
      <w:r>
        <w:rPr>
          <w:rFonts w:hint="eastAsia" w:eastAsia="Kaiti SC Bold"/>
          <w:outline w:val="0"/>
          <w:color w:val="D41876"/>
          <w:rtl w:val="0"/>
          <w:lang w:val="zh-CN" w:eastAsia="zh-CN"/>
        </w:rPr>
        <w:t>（必考）</w:t>
      </w:r>
    </w:p>
    <w:p w14:paraId="421DA023">
      <w:pPr>
        <w:pStyle w:val="3"/>
        <w:framePr w:hRule="auto" w:wrap="auto" w:vAnchor="margin" w:hAnchor="text" w:yAlign="inline"/>
        <w:rPr>
          <w:outline w:val="0"/>
          <w:color w:val="5E5E5E"/>
        </w:rPr>
      </w:pPr>
      <w:r>
        <w:rPr>
          <w:outline w:val="0"/>
          <w:color w:val="5E5E5E"/>
        </w:rPr>
        <w:tab/>
      </w:r>
      <w:r>
        <w:rPr>
          <w:outline w:val="0"/>
          <w:color w:val="5E5E5E"/>
          <w:rtl w:val="0"/>
        </w:rPr>
        <w:t xml:space="preserve">→ </w:t>
      </w:r>
      <w:r>
        <w:rPr>
          <w:outline w:val="0"/>
          <w:color w:val="5E5E5E"/>
          <w:rtl w:val="0"/>
          <w:lang w:val="en-US"/>
        </w:rPr>
        <w:t>tips</w:t>
      </w:r>
      <w:r>
        <w:rPr>
          <w:outline w:val="0"/>
          <w:color w:val="5E5E5E"/>
          <w:rtl w:val="0"/>
          <w:lang w:val="zh-CN" w:eastAsia="zh-CN"/>
        </w:rPr>
        <w:t>：检委会决定两个老大</w:t>
      </w:r>
    </w:p>
    <w:p w14:paraId="158C54EB">
      <w:pPr>
        <w:pStyle w:val="3"/>
        <w:framePr w:hRule="auto" w:wrap="auto" w:vAnchor="margin" w:hAnchor="text" w:yAlign="inline"/>
        <w:bidi w:val="0"/>
      </w:pPr>
      <w:r>
        <w:rPr>
          <w:rFonts w:eastAsia="Arial Unicode MS" w:cs="Arial Unicode MS"/>
          <w:rtl w:val="0"/>
        </w:rPr>
        <w:t xml:space="preserve">3. </w:t>
      </w:r>
      <w:r>
        <w:rPr>
          <w:rFonts w:hint="eastAsia" w:ascii="Arial Unicode MS" w:hAnsi="Arial Unicode MS" w:cs="Arial Unicode MS"/>
          <w:rtl w:val="0"/>
          <w:lang w:val="zh-CN" w:eastAsia="zh-CN"/>
        </w:rPr>
        <w:t>驳回回避申请的复议</w:t>
      </w:r>
    </w:p>
    <w:p w14:paraId="173A42D6">
      <w:pPr>
        <w:pStyle w:val="3"/>
        <w:framePr w:hRule="auto" w:wrap="auto" w:vAnchor="margin" w:hAnchor="text" w:yAlign="inline"/>
        <w:bidi w:val="0"/>
      </w:pPr>
      <w:r>
        <w:tab/>
      </w:r>
      <w:r>
        <w:rPr>
          <w:rFonts w:hint="eastAsia" w:ascii="Arial Unicode MS" w:hAnsi="Arial Unicode MS" w:cs="Arial Unicode MS"/>
          <w:rtl w:val="0"/>
          <w:lang w:val="zh-CN" w:eastAsia="zh-CN"/>
        </w:rPr>
        <w:t>对法院驳回申请决定的复议，当事人法定代理人辩护人诉讼代理人可以在接到决定时申请复议一次。对于不属于法定回避理由，由法庭当庭驳回，不得申请复议。</w:t>
      </w:r>
    </w:p>
    <w:p w14:paraId="0DE73EE1">
      <w:pPr>
        <w:pStyle w:val="3"/>
        <w:framePr w:hRule="auto" w:wrap="auto" w:vAnchor="margin" w:hAnchor="text" w:yAlign="inline"/>
        <w:bidi w:val="0"/>
      </w:pPr>
    </w:p>
    <w:p w14:paraId="127BB4CE">
      <w:pPr>
        <w:pStyle w:val="3"/>
        <w:framePr w:hRule="auto" w:wrap="auto" w:vAnchor="margin" w:hAnchor="text" w:yAlign="inline"/>
        <w:bidi w:val="0"/>
      </w:pPr>
    </w:p>
    <w:p w14:paraId="74C3874B">
      <w:pPr>
        <w:pStyle w:val="8"/>
        <w:framePr w:hRule="auto" w:wrap="auto" w:vAnchor="margin" w:hAnchor="text" w:yAlign="inline"/>
        <w:bidi w:val="0"/>
      </w:pPr>
      <w:r>
        <w:rPr>
          <w:rtl w:val="0"/>
        </w:rPr>
        <w:t>第六讲 辩护</w:t>
      </w:r>
    </w:p>
    <w:p w14:paraId="7BD9DAAF">
      <w:pPr>
        <w:pStyle w:val="7"/>
        <w:framePr w:hRule="auto" w:wrap="auto" w:vAnchor="margin" w:hAnchor="text" w:yAlign="inline"/>
        <w:bidi w:val="0"/>
      </w:pPr>
      <w:r>
        <w:rPr>
          <w:rtl w:val="0"/>
        </w:rPr>
        <w:t>第一节 辩护人</w:t>
      </w:r>
    </w:p>
    <w:p w14:paraId="5BCA9573">
      <w:pPr>
        <w:pStyle w:val="11"/>
        <w:framePr w:hRule="auto" w:wrap="auto" w:vAnchor="margin" w:hAnchor="text" w:yAlign="inline"/>
        <w:bidi w:val="0"/>
      </w:pPr>
      <w:r>
        <w:rPr>
          <w:rtl w:val="0"/>
        </w:rPr>
        <w:t>（一）辩护人的范围</w:t>
      </w:r>
    </w:p>
    <w:p w14:paraId="086DC513">
      <w:pPr>
        <w:pStyle w:val="2"/>
        <w:framePr w:hRule="auto" w:wrap="auto" w:vAnchor="margin" w:hAnchor="text" w:yAlign="inline"/>
        <w:bidi w:val="0"/>
      </w:pPr>
      <w:r>
        <w:rPr>
          <w:rFonts w:ascii="Kaiti SC Bold" w:hAnsi="Kaiti SC Bold" w:eastAsia="Arial Unicode MS"/>
          <w:rtl w:val="0"/>
        </w:rPr>
        <w:t xml:space="preserve">A. </w:t>
      </w:r>
      <w:r>
        <w:rPr>
          <w:rtl w:val="0"/>
        </w:rPr>
        <w:t>可以担任辩护人的范围</w:t>
      </w:r>
    </w:p>
    <w:p w14:paraId="3A2EA488">
      <w:pPr>
        <w:pStyle w:val="3"/>
        <w:framePr w:hRule="auto" w:wrap="auto" w:vAnchor="margin" w:hAnchor="text" w:yAlign="inline"/>
        <w:bidi w:val="0"/>
      </w:pPr>
      <w:r>
        <w:rPr>
          <w:rFonts w:hint="eastAsia" w:ascii="Arial Unicode MS" w:hAnsi="Arial Unicode MS" w:cs="Arial Unicode MS"/>
          <w:rtl w:val="0"/>
        </w:rPr>
        <w:t>（</w:t>
      </w:r>
      <w:r>
        <w:rPr>
          <w:rFonts w:eastAsia="Arial Unicode MS" w:cs="Arial Unicode MS"/>
          <w:rtl w:val="0"/>
        </w:rPr>
        <w:t>1</w:t>
      </w:r>
      <w:r>
        <w:rPr>
          <w:rFonts w:hint="eastAsia" w:ascii="Arial Unicode MS" w:hAnsi="Arial Unicode MS" w:cs="Arial Unicode MS"/>
          <w:rtl w:val="0"/>
          <w:lang w:val="zh-CN" w:eastAsia="zh-CN"/>
        </w:rPr>
        <w:t>）律师；</w:t>
      </w:r>
    </w:p>
    <w:p w14:paraId="7A25C5ED">
      <w:pPr>
        <w:pStyle w:val="3"/>
        <w:framePr w:hRule="auto" w:wrap="auto" w:vAnchor="margin" w:hAnchor="text" w:yAlign="inline"/>
        <w:bidi w:val="0"/>
      </w:pPr>
      <w:r>
        <w:rPr>
          <w:rFonts w:hint="eastAsia" w:ascii="Arial Unicode MS" w:hAnsi="Arial Unicode MS" w:cs="Arial Unicode MS"/>
          <w:rtl w:val="0"/>
        </w:rPr>
        <w:t>（</w:t>
      </w:r>
      <w:r>
        <w:rPr>
          <w:rFonts w:eastAsia="Arial Unicode MS" w:cs="Arial Unicode MS"/>
          <w:rtl w:val="0"/>
        </w:rPr>
        <w:t>2</w:t>
      </w:r>
      <w:r>
        <w:rPr>
          <w:rFonts w:hint="eastAsia" w:ascii="Arial Unicode MS" w:hAnsi="Arial Unicode MS" w:cs="Arial Unicode MS"/>
          <w:rtl w:val="0"/>
          <w:lang w:val="zh-CN" w:eastAsia="zh-CN"/>
        </w:rPr>
        <w:t>）人民团体或者犯罪嫌疑人、被告人所在单位推荐的人；</w:t>
      </w:r>
    </w:p>
    <w:p w14:paraId="02463EC3">
      <w:pPr>
        <w:pStyle w:val="3"/>
        <w:framePr w:hRule="auto" w:wrap="auto" w:vAnchor="margin" w:hAnchor="text" w:yAlign="inline"/>
        <w:bidi w:val="0"/>
      </w:pPr>
      <w:r>
        <w:rPr>
          <w:rFonts w:hint="eastAsia" w:ascii="Arial Unicode MS" w:hAnsi="Arial Unicode MS" w:cs="Arial Unicode MS"/>
          <w:rtl w:val="0"/>
        </w:rPr>
        <w:t>（</w:t>
      </w:r>
      <w:r>
        <w:rPr>
          <w:rFonts w:eastAsia="Arial Unicode MS" w:cs="Arial Unicode MS"/>
          <w:rtl w:val="0"/>
        </w:rPr>
        <w:t>3</w:t>
      </w:r>
      <w:r>
        <w:rPr>
          <w:rFonts w:hint="eastAsia" w:ascii="Arial Unicode MS" w:hAnsi="Arial Unicode MS" w:cs="Arial Unicode MS"/>
          <w:rtl w:val="0"/>
          <w:lang w:val="zh-CN" w:eastAsia="zh-CN"/>
        </w:rPr>
        <w:t>）犯罪嫌疑人、被告人的监护人、亲友。</w:t>
      </w:r>
    </w:p>
    <w:p w14:paraId="11D903BE">
      <w:pPr>
        <w:pStyle w:val="2"/>
        <w:framePr w:hRule="auto" w:wrap="auto" w:vAnchor="margin" w:hAnchor="text" w:yAlign="inline"/>
        <w:bidi w:val="0"/>
      </w:pPr>
      <w:r>
        <w:rPr>
          <w:rFonts w:ascii="Kaiti SC Bold" w:hAnsi="Kaiti SC Bold" w:eastAsia="Arial Unicode MS"/>
          <w:rtl w:val="0"/>
        </w:rPr>
        <w:t>B</w:t>
      </w:r>
      <w:r>
        <w:rPr>
          <w:rFonts w:ascii="Kaiti SC Bold" w:hAnsi="Kaiti SC Bold" w:eastAsia="Arial Unicode MS"/>
          <w:rtl w:val="0"/>
          <w:lang w:val="en-US"/>
        </w:rPr>
        <w:t xml:space="preserve">. </w:t>
      </w:r>
      <w:r>
        <w:rPr>
          <w:rtl w:val="0"/>
        </w:rPr>
        <w:t>不得担任辩护人的范围</w:t>
      </w:r>
    </w:p>
    <w:p w14:paraId="33EBD4DE">
      <w:pPr>
        <w:pStyle w:val="3"/>
        <w:framePr w:hRule="auto" w:wrap="auto" w:vAnchor="margin" w:hAnchor="text" w:yAlign="inline"/>
        <w:bidi w:val="0"/>
      </w:pPr>
      <w:r>
        <w:rPr>
          <w:rFonts w:hint="eastAsia" w:eastAsia="Kaiti SC Bold"/>
          <w:rtl w:val="0"/>
        </w:rPr>
        <w:t>（</w:t>
      </w:r>
      <w:r>
        <w:rPr>
          <w:rFonts w:ascii="Kaiti SC Bold" w:hAnsi="Kaiti SC Bold"/>
          <w:rtl w:val="0"/>
        </w:rPr>
        <w:t>1</w:t>
      </w:r>
      <w:r>
        <w:rPr>
          <w:rFonts w:hint="eastAsia" w:eastAsia="Kaiti SC Bold"/>
          <w:rtl w:val="0"/>
          <w:lang w:val="zh-CN" w:eastAsia="zh-CN"/>
        </w:rPr>
        <w:t>）绝对不得担任（绝对禁止）</w:t>
      </w:r>
      <w:r>
        <w:rPr>
          <w:rFonts w:hint="eastAsia" w:ascii="Arial Unicode MS" w:hAnsi="Arial Unicode MS" w:cs="Arial Unicode MS"/>
          <w:rtl w:val="0"/>
        </w:rPr>
        <w:t>：</w:t>
      </w:r>
      <w:r>
        <w:rPr>
          <w:rFonts w:hint="eastAsia" w:eastAsia="Kaiti SC Bold"/>
          <w:outline w:val="0"/>
          <w:color w:val="0433FF"/>
          <w:rtl w:val="0"/>
          <w:lang w:val="zh-CN" w:eastAsia="zh-CN"/>
        </w:rPr>
        <w:t>刑罚自由能力，绝对不得辩护</w:t>
      </w:r>
    </w:p>
    <w:p w14:paraId="1E166995">
      <w:pPr>
        <w:pStyle w:val="3"/>
        <w:framePr w:hRule="auto" w:wrap="auto" w:vAnchor="margin" w:hAnchor="text" w:yAlign="inline"/>
        <w:bidi w:val="0"/>
      </w:pPr>
      <w:r>
        <w:rPr>
          <w:rFonts w:eastAsia="Arial Unicode MS" w:cs="Arial Unicode MS"/>
          <w:rtl w:val="0"/>
          <w:lang w:val="it-IT"/>
        </w:rPr>
        <w:t>a.</w:t>
      </w:r>
      <w:r>
        <w:rPr>
          <w:rFonts w:eastAsia="Arial Unicode MS" w:cs="Arial Unicode MS"/>
          <w:rtl w:val="0"/>
          <w:lang w:val="en-US"/>
        </w:rPr>
        <w:t xml:space="preserve"> </w:t>
      </w:r>
      <w:r>
        <w:rPr>
          <w:rFonts w:hint="eastAsia" w:ascii="Arial Unicode MS" w:hAnsi="Arial Unicode MS" w:cs="Arial Unicode MS"/>
          <w:rtl w:val="0"/>
          <w:lang w:val="zh-CN" w:eastAsia="zh-CN"/>
        </w:rPr>
        <w:t>正在被执行</w:t>
      </w:r>
      <w:r>
        <w:rPr>
          <w:rFonts w:hint="eastAsia" w:ascii="Arial Unicode MS" w:hAnsi="Arial Unicode MS" w:cs="Arial Unicode MS"/>
          <w:u w:val="single"/>
          <w:rtl w:val="0"/>
          <w:lang w:val="zh-CN" w:eastAsia="zh-CN"/>
        </w:rPr>
        <w:t>刑罚</w:t>
      </w:r>
      <w:r>
        <w:rPr>
          <w:rFonts w:hint="eastAsia" w:ascii="Arial Unicode MS" w:hAnsi="Arial Unicode MS" w:cs="Arial Unicode MS"/>
          <w:rtl w:val="0"/>
          <w:lang w:val="zh-CN" w:eastAsia="zh-CN"/>
        </w:rPr>
        <w:t xml:space="preserve">或者处于缓刑、假释考验期间的人； </w:t>
      </w:r>
    </w:p>
    <w:p w14:paraId="15071F80">
      <w:pPr>
        <w:pStyle w:val="3"/>
        <w:framePr w:hRule="auto" w:wrap="auto" w:vAnchor="margin" w:hAnchor="text" w:yAlign="inline"/>
        <w:bidi w:val="0"/>
      </w:pPr>
      <w:r>
        <w:rPr>
          <w:rFonts w:eastAsia="Arial Unicode MS" w:cs="Arial Unicode MS"/>
          <w:rtl w:val="0"/>
        </w:rPr>
        <w:t>b.</w:t>
      </w:r>
      <w:r>
        <w:rPr>
          <w:rFonts w:eastAsia="Arial Unicode MS" w:cs="Arial Unicode MS"/>
          <w:rtl w:val="0"/>
          <w:lang w:val="en-US"/>
        </w:rPr>
        <w:t xml:space="preserve"> </w:t>
      </w:r>
      <w:r>
        <w:rPr>
          <w:rFonts w:hint="eastAsia" w:ascii="Arial Unicode MS" w:hAnsi="Arial Unicode MS" w:cs="Arial Unicode MS"/>
          <w:rtl w:val="0"/>
          <w:lang w:val="zh-CN" w:eastAsia="zh-CN"/>
        </w:rPr>
        <w:t>依法被剥夺、限制人身</w:t>
      </w:r>
      <w:r>
        <w:rPr>
          <w:rFonts w:hint="eastAsia" w:ascii="Arial Unicode MS" w:hAnsi="Arial Unicode MS" w:cs="Arial Unicode MS"/>
          <w:u w:val="single"/>
          <w:rtl w:val="0"/>
        </w:rPr>
        <w:t>自由</w:t>
      </w:r>
      <w:r>
        <w:rPr>
          <w:rFonts w:hint="eastAsia" w:ascii="Arial Unicode MS" w:hAnsi="Arial Unicode MS" w:cs="Arial Unicode MS"/>
          <w:rtl w:val="0"/>
          <w:lang w:val="zh-CN" w:eastAsia="zh-CN"/>
        </w:rPr>
        <w:t xml:space="preserve">的人； </w:t>
      </w:r>
    </w:p>
    <w:p w14:paraId="397CA491">
      <w:pPr>
        <w:pStyle w:val="3"/>
        <w:framePr w:hRule="auto" w:wrap="auto" w:vAnchor="margin" w:hAnchor="text" w:yAlign="inline"/>
        <w:bidi w:val="0"/>
      </w:pPr>
      <w:r>
        <w:rPr>
          <w:rFonts w:eastAsia="Arial Unicode MS" w:cs="Arial Unicode MS"/>
          <w:rtl w:val="0"/>
        </w:rPr>
        <w:t>c.</w:t>
      </w:r>
      <w:r>
        <w:rPr>
          <w:rFonts w:eastAsia="Arial Unicode MS" w:cs="Arial Unicode MS"/>
          <w:rtl w:val="0"/>
          <w:lang w:val="en-US"/>
        </w:rPr>
        <w:t xml:space="preserve"> </w:t>
      </w:r>
      <w:r>
        <w:rPr>
          <w:rFonts w:hint="eastAsia" w:ascii="Arial Unicode MS" w:hAnsi="Arial Unicode MS" w:cs="Arial Unicode MS"/>
          <w:rtl w:val="0"/>
          <w:lang w:val="zh-CN" w:eastAsia="zh-CN"/>
        </w:rPr>
        <w:t>无行为能力或者限制行为</w:t>
      </w:r>
      <w:r>
        <w:rPr>
          <w:rFonts w:hint="eastAsia" w:ascii="Arial Unicode MS" w:hAnsi="Arial Unicode MS" w:cs="Arial Unicode MS"/>
          <w:u w:val="single"/>
          <w:rtl w:val="0"/>
        </w:rPr>
        <w:t>能力</w:t>
      </w:r>
      <w:r>
        <w:rPr>
          <w:rFonts w:hint="eastAsia" w:ascii="Arial Unicode MS" w:hAnsi="Arial Unicode MS" w:cs="Arial Unicode MS"/>
          <w:rtl w:val="0"/>
          <w:lang w:val="zh-CN" w:eastAsia="zh-CN"/>
        </w:rPr>
        <w:t>的人。</w:t>
      </w:r>
    </w:p>
    <w:p w14:paraId="07EDF424">
      <w:pPr>
        <w:pStyle w:val="3"/>
        <w:framePr w:hRule="auto" w:wrap="auto" w:vAnchor="margin" w:hAnchor="text" w:yAlign="inline"/>
        <w:bidi w:val="0"/>
      </w:pPr>
      <w:r>
        <w:rPr>
          <w:rFonts w:hint="eastAsia" w:eastAsia="Kaiti SC Bold"/>
          <w:rtl w:val="0"/>
        </w:rPr>
        <w:t>（</w:t>
      </w:r>
      <w:r>
        <w:rPr>
          <w:rFonts w:ascii="Kaiti SC Bold" w:hAnsi="Kaiti SC Bold"/>
          <w:rtl w:val="0"/>
        </w:rPr>
        <w:t>2</w:t>
      </w:r>
      <w:r>
        <w:rPr>
          <w:rFonts w:hint="eastAsia" w:eastAsia="Kaiti SC Bold"/>
          <w:rtl w:val="0"/>
          <w:lang w:val="zh-CN" w:eastAsia="zh-CN"/>
        </w:rPr>
        <w:t>）相对不得担任（相对禁止）</w:t>
      </w:r>
      <w:r>
        <w:rPr>
          <w:rFonts w:hint="eastAsia" w:ascii="Arial Unicode MS" w:hAnsi="Arial Unicode MS" w:cs="Arial Unicode MS"/>
          <w:rtl w:val="0"/>
        </w:rPr>
        <w:t>：</w:t>
      </w:r>
      <w:r>
        <w:rPr>
          <w:rFonts w:hint="eastAsia" w:ascii="Arial Unicode MS" w:hAnsi="Arial Unicode MS" w:cs="Arial Unicode MS"/>
          <w:outline w:val="0"/>
          <w:color w:val="EE220C"/>
          <w:rtl w:val="0"/>
          <w:lang w:val="zh-TW" w:eastAsia="zh-TW"/>
        </w:rPr>
        <w:t>被告人</w:t>
      </w:r>
      <w:r>
        <w:rPr>
          <w:rFonts w:hint="eastAsia" w:eastAsia="Kaiti SC Bold"/>
          <w:outline w:val="0"/>
          <w:color w:val="EE220C"/>
          <w:rtl w:val="0"/>
          <w:lang w:val="zh-CN" w:eastAsia="zh-CN"/>
        </w:rPr>
        <w:t>监护人、近亲属</w:t>
      </w:r>
      <w:r>
        <w:rPr>
          <w:rFonts w:hint="eastAsia" w:ascii="Arial Unicode MS" w:hAnsi="Arial Unicode MS" w:cs="Arial Unicode MS"/>
          <w:outline w:val="0"/>
          <w:color w:val="EE220C"/>
          <w:rtl w:val="0"/>
          <w:lang w:val="zh-CN" w:eastAsia="zh-CN"/>
        </w:rPr>
        <w:t>的除外</w:t>
      </w:r>
      <w:r>
        <w:rPr>
          <w:rFonts w:eastAsia="Arial Unicode MS" w:cs="Arial Unicode MS"/>
          <w:rtl w:val="0"/>
        </w:rPr>
        <w:t xml:space="preserve"> </w:t>
      </w:r>
      <w:r>
        <w:rPr>
          <w:rFonts w:hint="eastAsia" w:eastAsia="Kaiti SC Bold"/>
          <w:outline w:val="0"/>
          <w:color w:val="0433FF"/>
          <w:rtl w:val="0"/>
          <w:lang w:val="zh-CN" w:eastAsia="zh-CN"/>
        </w:rPr>
        <w:t>现陪利外离开，得是监护近亲才行</w:t>
      </w:r>
    </w:p>
    <w:p w14:paraId="2F48B4ED">
      <w:pPr>
        <w:pStyle w:val="3"/>
        <w:framePr w:hRule="auto" w:wrap="auto" w:vAnchor="margin" w:hAnchor="text" w:yAlign="inline"/>
        <w:bidi w:val="0"/>
      </w:pPr>
      <w:r>
        <w:rPr>
          <w:rFonts w:eastAsia="Arial Unicode MS" w:cs="Arial Unicode MS"/>
          <w:rtl w:val="0"/>
        </w:rPr>
        <w:t>a)</w:t>
      </w:r>
      <w:r>
        <w:rPr>
          <w:rFonts w:eastAsia="Arial Unicode MS" w:cs="Arial Unicode MS"/>
          <w:rtl w:val="0"/>
          <w:lang w:val="en-US"/>
        </w:rPr>
        <w:t xml:space="preserve"> </w:t>
      </w:r>
      <w:r>
        <w:rPr>
          <w:rFonts w:hint="eastAsia" w:ascii="Arial Unicode MS" w:hAnsi="Arial Unicode MS" w:cs="Arial Unicode MS"/>
          <w:rtl w:val="0"/>
          <w:lang w:val="zh-CN" w:eastAsia="zh-CN"/>
        </w:rPr>
        <w:t>人民法院、人民检察院、监察机关、公安机关、国家安全机关、监狱的</w:t>
      </w:r>
      <w:r>
        <w:rPr>
          <w:rFonts w:hint="eastAsia" w:ascii="Arial Unicode MS" w:hAnsi="Arial Unicode MS" w:cs="Arial Unicode MS"/>
          <w:outline w:val="0"/>
          <w:color w:val="B51700"/>
          <w:rtl w:val="0"/>
          <w:lang w:val="zh-CN" w:eastAsia="zh-CN"/>
        </w:rPr>
        <w:t>现职</w:t>
      </w:r>
      <w:r>
        <w:rPr>
          <w:rFonts w:hint="eastAsia" w:ascii="Arial Unicode MS" w:hAnsi="Arial Unicode MS" w:cs="Arial Unicode MS"/>
          <w:rtl w:val="0"/>
          <w:lang w:val="zh-CN" w:eastAsia="zh-CN"/>
        </w:rPr>
        <w:t>人员；</w:t>
      </w:r>
      <w:r>
        <w:rPr>
          <w:rFonts w:hint="eastAsia" w:ascii="Arial Unicode MS" w:hAnsi="Arial Unicode MS" w:cs="Arial Unicode MS"/>
          <w:outline w:val="0"/>
          <w:color w:val="0433FF"/>
          <w:rtl w:val="0"/>
          <w:lang w:val="zh-CN" w:eastAsia="zh-CN"/>
        </w:rPr>
        <w:t>公检法国监</w:t>
      </w:r>
      <w:r>
        <w:rPr>
          <w:rFonts w:hint="eastAsia" w:ascii="Arial Unicode MS" w:hAnsi="Arial Unicode MS" w:cs="Arial Unicode MS"/>
          <w:rtl w:val="0"/>
        </w:rPr>
        <w:t>（</w:t>
      </w:r>
      <w:r>
        <w:rPr>
          <w:rFonts w:hint="eastAsia" w:ascii="Arial Unicode MS" w:hAnsi="Arial Unicode MS" w:cs="Arial Unicode MS"/>
          <w:outline w:val="0"/>
          <w:color w:val="B51700"/>
          <w:rtl w:val="0"/>
          <w:lang w:val="zh-CN" w:eastAsia="zh-CN"/>
        </w:rPr>
        <w:t>不含司法局</w:t>
      </w:r>
      <w:r>
        <w:rPr>
          <w:rFonts w:hint="eastAsia" w:ascii="Arial Unicode MS" w:hAnsi="Arial Unicode MS" w:cs="Arial Unicode MS"/>
          <w:rtl w:val="0"/>
        </w:rPr>
        <w:t xml:space="preserve">） </w:t>
      </w:r>
    </w:p>
    <w:p w14:paraId="448DDB6C">
      <w:pPr>
        <w:pStyle w:val="3"/>
        <w:framePr w:hRule="auto" w:wrap="auto" w:vAnchor="margin" w:hAnchor="text" w:yAlign="inline"/>
        <w:bidi w:val="0"/>
      </w:pPr>
      <w:r>
        <w:rPr>
          <w:rFonts w:eastAsia="Arial Unicode MS" w:cs="Arial Unicode MS"/>
          <w:rtl w:val="0"/>
        </w:rPr>
        <w:t>b)</w:t>
      </w:r>
      <w:r>
        <w:rPr>
          <w:rFonts w:eastAsia="Arial Unicode MS" w:cs="Arial Unicode MS"/>
          <w:rtl w:val="0"/>
          <w:lang w:val="en-US"/>
        </w:rPr>
        <w:t xml:space="preserve"> </w:t>
      </w:r>
      <w:r>
        <w:rPr>
          <w:rFonts w:hint="eastAsia" w:ascii="Arial Unicode MS" w:hAnsi="Arial Unicode MS" w:cs="Arial Unicode MS"/>
          <w:rtl w:val="0"/>
          <w:lang w:val="zh-CN" w:eastAsia="zh-CN"/>
        </w:rPr>
        <w:t xml:space="preserve">人民陪审员； </w:t>
      </w:r>
    </w:p>
    <w:p w14:paraId="081ED82F">
      <w:pPr>
        <w:pStyle w:val="3"/>
        <w:framePr w:hRule="auto" w:wrap="auto" w:vAnchor="margin" w:hAnchor="text" w:yAlign="inline"/>
        <w:bidi w:val="0"/>
      </w:pPr>
      <w:r>
        <w:rPr>
          <w:rFonts w:eastAsia="Arial Unicode MS" w:cs="Arial Unicode MS"/>
          <w:rtl w:val="0"/>
        </w:rPr>
        <w:t>c)</w:t>
      </w:r>
      <w:r>
        <w:rPr>
          <w:rFonts w:eastAsia="Arial Unicode MS" w:cs="Arial Unicode MS"/>
          <w:rtl w:val="0"/>
          <w:lang w:val="en-US"/>
        </w:rPr>
        <w:t xml:space="preserve"> </w:t>
      </w:r>
      <w:r>
        <w:rPr>
          <w:rFonts w:hint="eastAsia" w:ascii="Arial Unicode MS" w:hAnsi="Arial Unicode MS" w:cs="Arial Unicode MS"/>
          <w:rtl w:val="0"/>
          <w:lang w:val="zh-CN" w:eastAsia="zh-CN"/>
        </w:rPr>
        <w:t xml:space="preserve">与本案审理结果有利害关系的人； </w:t>
      </w:r>
    </w:p>
    <w:p w14:paraId="1C313109">
      <w:pPr>
        <w:pStyle w:val="3"/>
        <w:framePr w:hRule="auto" w:wrap="auto" w:vAnchor="margin" w:hAnchor="text" w:yAlign="inline"/>
        <w:bidi w:val="0"/>
      </w:pPr>
      <w:r>
        <w:rPr>
          <w:rFonts w:eastAsia="Arial Unicode MS" w:cs="Arial Unicode MS"/>
          <w:rtl w:val="0"/>
        </w:rPr>
        <w:t>d)</w:t>
      </w:r>
      <w:r>
        <w:rPr>
          <w:rFonts w:eastAsia="Arial Unicode MS" w:cs="Arial Unicode MS"/>
          <w:rtl w:val="0"/>
          <w:lang w:val="en-US"/>
        </w:rPr>
        <w:t xml:space="preserve"> </w:t>
      </w:r>
      <w:r>
        <w:rPr>
          <w:rFonts w:hint="eastAsia" w:ascii="Arial Unicode MS" w:hAnsi="Arial Unicode MS" w:cs="Arial Unicode MS"/>
          <w:rtl w:val="0"/>
          <w:lang w:val="zh-CN" w:eastAsia="zh-CN"/>
        </w:rPr>
        <w:t xml:space="preserve">外国人或者无国籍人； </w:t>
      </w:r>
    </w:p>
    <w:p w14:paraId="098C494F">
      <w:pPr>
        <w:pStyle w:val="3"/>
        <w:framePr w:hRule="auto" w:wrap="auto" w:vAnchor="margin" w:hAnchor="text" w:yAlign="inline"/>
        <w:bidi w:val="0"/>
      </w:pPr>
      <w:r>
        <w:rPr>
          <w:rFonts w:eastAsia="Arial Unicode MS" w:cs="Arial Unicode MS"/>
          <w:rtl w:val="0"/>
        </w:rPr>
        <w:t>e)</w:t>
      </w:r>
      <w:r>
        <w:rPr>
          <w:rFonts w:eastAsia="Arial Unicode MS" w:cs="Arial Unicode MS"/>
          <w:rtl w:val="0"/>
          <w:lang w:val="en-US"/>
        </w:rPr>
        <w:t xml:space="preserve"> </w:t>
      </w:r>
      <w:r>
        <w:rPr>
          <w:rFonts w:hint="eastAsia" w:ascii="Arial Unicode MS" w:hAnsi="Arial Unicode MS" w:cs="Arial Unicode MS"/>
          <w:rtl w:val="0"/>
          <w:lang w:val="zh-CN" w:eastAsia="zh-CN"/>
        </w:rPr>
        <w:t>检察官或法官</w:t>
      </w:r>
      <w:r>
        <w:rPr>
          <w:rFonts w:hint="eastAsia" w:ascii="Arial Unicode MS" w:hAnsi="Arial Unicode MS" w:cs="Arial Unicode MS"/>
          <w:outline w:val="0"/>
          <w:color w:val="B51700"/>
          <w:rtl w:val="0"/>
          <w:lang w:val="zh-CN" w:eastAsia="zh-CN"/>
        </w:rPr>
        <w:t>离任</w:t>
      </w:r>
      <w:r>
        <w:rPr>
          <w:rFonts w:hint="eastAsia" w:ascii="Arial Unicode MS" w:hAnsi="Arial Unicode MS" w:cs="Arial Unicode MS"/>
          <w:rtl w:val="0"/>
          <w:lang w:val="zh-CN" w:eastAsia="zh-CN"/>
        </w:rPr>
        <w:t>后，不得在原单位办理案件中担任辩护人</w:t>
      </w:r>
    </w:p>
    <w:p w14:paraId="5ADCFBDF">
      <w:pPr>
        <w:pStyle w:val="3"/>
        <w:framePr w:hRule="auto" w:wrap="auto" w:vAnchor="margin" w:hAnchor="text" w:yAlign="inline"/>
        <w:bidi w:val="0"/>
      </w:pPr>
      <w:r>
        <w:rPr>
          <w:rFonts w:eastAsia="Arial Unicode MS" w:cs="Arial Unicode MS"/>
          <w:rtl w:val="0"/>
        </w:rPr>
        <w:t>f)</w:t>
      </w:r>
      <w:r>
        <w:rPr>
          <w:rFonts w:eastAsia="Arial Unicode MS" w:cs="Arial Unicode MS"/>
          <w:rtl w:val="0"/>
          <w:lang w:val="en-US"/>
        </w:rPr>
        <w:t xml:space="preserve"> </w:t>
      </w:r>
      <w:r>
        <w:rPr>
          <w:rFonts w:hint="eastAsia" w:ascii="Arial Unicode MS" w:hAnsi="Arial Unicode MS" w:cs="Arial Unicode MS"/>
          <w:rtl w:val="0"/>
          <w:lang w:val="zh-CN" w:eastAsia="zh-CN"/>
        </w:rPr>
        <w:t>被</w:t>
      </w:r>
      <w:r>
        <w:rPr>
          <w:rFonts w:hint="eastAsia" w:ascii="Arial Unicode MS" w:hAnsi="Arial Unicode MS" w:cs="Arial Unicode MS"/>
          <w:outline w:val="0"/>
          <w:color w:val="B51700"/>
          <w:rtl w:val="0"/>
          <w:lang w:val="zh-CN" w:eastAsia="zh-CN"/>
        </w:rPr>
        <w:t>开除</w:t>
      </w:r>
      <w:r>
        <w:rPr>
          <w:rFonts w:hint="eastAsia" w:ascii="Arial Unicode MS" w:hAnsi="Arial Unicode MS" w:cs="Arial Unicode MS"/>
          <w:rtl w:val="0"/>
          <w:lang w:val="zh-CN" w:eastAsia="zh-CN"/>
        </w:rPr>
        <w:t xml:space="preserve">公职或者被吊销律师、公证员执业证书的人； </w:t>
      </w:r>
    </w:p>
    <w:p w14:paraId="2F041000">
      <w:pPr>
        <w:pStyle w:val="3"/>
        <w:framePr w:hRule="auto" w:wrap="auto" w:vAnchor="margin" w:hAnchor="text" w:yAlign="inline"/>
        <w:rPr>
          <w:rFonts w:ascii="Kaiti SC Bold" w:hAnsi="Kaiti SC Bold" w:eastAsia="Kaiti SC Bold" w:cs="Kaiti SC Bold"/>
        </w:rPr>
      </w:pPr>
      <w:r>
        <w:rPr>
          <w:rFonts w:hint="eastAsia" w:eastAsia="Kaiti SC Bold"/>
          <w:rtl w:val="0"/>
          <w:lang w:val="zh-CN" w:eastAsia="zh-CN"/>
        </w:rPr>
        <w:t>以及</w:t>
      </w:r>
      <w:r>
        <w:rPr>
          <w:rFonts w:hint="eastAsia" w:eastAsia="Kaiti SC Bold"/>
          <w:rtl w:val="0"/>
        </w:rPr>
        <w:t>：</w:t>
      </w:r>
    </w:p>
    <w:p w14:paraId="7FF91FEB">
      <w:pPr>
        <w:pStyle w:val="3"/>
        <w:framePr w:hRule="auto" w:wrap="auto" w:vAnchor="margin" w:hAnchor="text" w:yAlign="inline"/>
        <w:bidi w:val="0"/>
      </w:pPr>
      <w:r>
        <w:rPr>
          <w:rFonts w:eastAsia="Arial Unicode MS" w:cs="Arial Unicode MS"/>
          <w:rtl w:val="0"/>
          <w:lang w:val="en-US"/>
        </w:rPr>
        <w:t xml:space="preserve"> g) </w:t>
      </w:r>
      <w:r>
        <w:rPr>
          <w:rFonts w:hint="eastAsia" w:ascii="Arial Unicode MS" w:hAnsi="Arial Unicode MS" w:cs="Arial Unicode MS"/>
          <w:rtl w:val="0"/>
          <w:lang w:val="zh-CN" w:eastAsia="zh-CN"/>
        </w:rPr>
        <w:t>审判人员和法院其他工作人员从法院离任后</w:t>
      </w:r>
      <w:r>
        <w:rPr>
          <w:rFonts w:hint="eastAsia" w:ascii="Arial Unicode MS" w:hAnsi="Arial Unicode MS" w:cs="Arial Unicode MS"/>
          <w:outline w:val="0"/>
          <w:color w:val="B51700"/>
          <w:rtl w:val="0"/>
          <w:lang w:val="zh-CN" w:eastAsia="zh-CN"/>
        </w:rPr>
        <w:t>两年</w:t>
      </w:r>
      <w:r>
        <w:rPr>
          <w:rFonts w:hint="eastAsia" w:ascii="Arial Unicode MS" w:hAnsi="Arial Unicode MS" w:cs="Arial Unicode MS"/>
          <w:rtl w:val="0"/>
          <w:lang w:val="zh-CN" w:eastAsia="zh-CN"/>
        </w:rPr>
        <w:t>内，不得以</w:t>
      </w:r>
      <w:r>
        <w:rPr>
          <w:rFonts w:hint="eastAsia" w:ascii="Arial Unicode MS" w:hAnsi="Arial Unicode MS" w:cs="Arial Unicode MS"/>
          <w:outline w:val="0"/>
          <w:color w:val="B51700"/>
          <w:rtl w:val="0"/>
          <w:lang w:val="zh-CN" w:eastAsia="zh-CN"/>
        </w:rPr>
        <w:t>律师身份</w:t>
      </w:r>
      <w:r>
        <w:rPr>
          <w:rFonts w:hint="eastAsia" w:ascii="Arial Unicode MS" w:hAnsi="Arial Unicode MS" w:cs="Arial Unicode MS"/>
          <w:rtl w:val="0"/>
          <w:lang w:val="zh-CN" w:eastAsia="zh-CN"/>
        </w:rPr>
        <w:t>担任辩护人</w:t>
      </w:r>
    </w:p>
    <w:p w14:paraId="41FC98E2">
      <w:pPr>
        <w:pStyle w:val="3"/>
        <w:framePr w:hRule="auto" w:wrap="auto" w:vAnchor="margin" w:hAnchor="text" w:yAlign="inline"/>
        <w:bidi w:val="0"/>
      </w:pPr>
      <w:r>
        <w:tab/>
      </w:r>
      <w:r>
        <w:rPr>
          <w:rFonts w:hint="default" w:eastAsia="Arial Unicode MS" w:cs="Arial Unicode MS"/>
          <w:rtl w:val="0"/>
        </w:rPr>
        <w:t xml:space="preserve">→ </w:t>
      </w:r>
      <w:r>
        <w:rPr>
          <w:rFonts w:eastAsia="Arial Unicode MS" w:cs="Arial Unicode MS"/>
          <w:rtl w:val="0"/>
          <w:lang w:val="en-US"/>
        </w:rPr>
        <w:t>tips</w:t>
      </w:r>
      <w:r>
        <w:rPr>
          <w:rFonts w:hint="eastAsia" w:ascii="Arial Unicode MS" w:hAnsi="Arial Unicode MS" w:cs="Arial Unicode MS"/>
          <w:rtl w:val="0"/>
          <w:lang w:val="zh-CN" w:eastAsia="zh-CN"/>
        </w:rPr>
        <w:t>：只是限制律师身份，如果是公民代理则不受限</w:t>
      </w:r>
    </w:p>
    <w:p w14:paraId="5D23A99C">
      <w:pPr>
        <w:pStyle w:val="3"/>
        <w:framePr w:hRule="auto" w:wrap="auto" w:vAnchor="margin" w:hAnchor="text" w:yAlign="inline"/>
        <w:bidi w:val="0"/>
      </w:pPr>
      <w:r>
        <w:rPr>
          <w:rFonts w:eastAsia="Arial Unicode MS" w:cs="Arial Unicode MS"/>
          <w:rtl w:val="0"/>
          <w:lang w:val="zh-CN" w:eastAsia="zh-CN"/>
        </w:rPr>
        <w:t>h</w:t>
      </w:r>
      <w:r>
        <w:rPr>
          <w:rFonts w:eastAsia="Arial Unicode MS" w:cs="Arial Unicode MS"/>
          <w:rtl w:val="0"/>
          <w:lang w:val="en-US"/>
        </w:rPr>
        <w:t xml:space="preserve">) </w:t>
      </w:r>
      <w:r>
        <w:rPr>
          <w:rFonts w:hint="eastAsia" w:ascii="Arial Unicode MS" w:hAnsi="Arial Unicode MS" w:cs="Arial Unicode MS"/>
          <w:rtl w:val="0"/>
          <w:lang w:val="zh-CN" w:eastAsia="zh-CN"/>
        </w:rPr>
        <w:t>审判人员和其他工作人员的配偶子女或父母，不得担任其</w:t>
      </w:r>
      <w:r>
        <w:rPr>
          <w:rFonts w:hint="eastAsia" w:ascii="Arial Unicode MS" w:hAnsi="Arial Unicode MS" w:cs="Arial Unicode MS"/>
          <w:outline w:val="0"/>
          <w:color w:val="B51700"/>
          <w:rtl w:val="0"/>
          <w:lang w:val="zh-CN" w:eastAsia="zh-CN"/>
        </w:rPr>
        <w:t>任职法院</w:t>
      </w:r>
      <w:r>
        <w:rPr>
          <w:rFonts w:hint="eastAsia" w:ascii="Arial Unicode MS" w:hAnsi="Arial Unicode MS" w:cs="Arial Unicode MS"/>
          <w:rtl w:val="0"/>
          <w:lang w:val="zh-CN" w:eastAsia="zh-CN"/>
        </w:rPr>
        <w:t>所审理案件的辩护人</w:t>
      </w:r>
    </w:p>
    <w:p w14:paraId="7971B088">
      <w:pPr>
        <w:pStyle w:val="3"/>
        <w:framePr w:hRule="auto" w:wrap="auto" w:vAnchor="margin" w:hAnchor="text" w:yAlign="inline"/>
        <w:bidi w:val="0"/>
      </w:pPr>
      <w:r>
        <w:tab/>
      </w:r>
      <w:r>
        <w:rPr>
          <w:rFonts w:hint="default" w:eastAsia="Arial Unicode MS" w:cs="Arial Unicode MS"/>
          <w:rtl w:val="0"/>
        </w:rPr>
        <w:t xml:space="preserve">→ </w:t>
      </w:r>
      <w:r>
        <w:rPr>
          <w:rFonts w:eastAsia="Arial Unicode MS" w:cs="Arial Unicode MS"/>
          <w:rtl w:val="0"/>
          <w:lang w:val="en-US"/>
        </w:rPr>
        <w:t>tips</w:t>
      </w:r>
      <w:r>
        <w:rPr>
          <w:rFonts w:hint="eastAsia" w:ascii="Arial Unicode MS" w:hAnsi="Arial Unicode MS" w:cs="Arial Unicode MS"/>
          <w:rtl w:val="0"/>
          <w:lang w:val="zh-CN" w:eastAsia="zh-CN"/>
        </w:rPr>
        <w:t>：一旦离职则不受限</w:t>
      </w:r>
      <w:r>
        <w:drawing>
          <wp:anchor distT="152400" distB="152400" distL="152400" distR="152400" simplePos="0" relativeHeight="251659264" behindDoc="0" locked="0" layoutInCell="1" allowOverlap="1">
            <wp:simplePos x="0" y="0"/>
            <wp:positionH relativeFrom="margin">
              <wp:posOffset>823595</wp:posOffset>
            </wp:positionH>
            <wp:positionV relativeFrom="line">
              <wp:posOffset>249555</wp:posOffset>
            </wp:positionV>
            <wp:extent cx="4459605" cy="2283460"/>
            <wp:effectExtent l="0" t="0" r="0" b="0"/>
            <wp:wrapThrough wrapText="bothSides">
              <wp:wrapPolygon>
                <wp:start x="21" y="0"/>
                <wp:lineTo x="21600" y="0"/>
                <wp:lineTo x="21600" y="21586"/>
                <wp:lineTo x="0" y="21586"/>
                <wp:lineTo x="21" y="0"/>
              </wp:wrapPolygon>
            </wp:wrapThrough>
            <wp:docPr id="1073741825" name="officeArt object" descr="pasted-image.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officeArt object" descr="pasted-image.tiff"/>
                    <pic:cNvPicPr>
                      <a:picLocks noChangeAspect="1"/>
                    </pic:cNvPicPr>
                  </pic:nvPicPr>
                  <pic:blipFill>
                    <a:blip r:embed="rId8"/>
                    <a:stretch>
                      <a:fillRect/>
                    </a:stretch>
                  </pic:blipFill>
                  <pic:spPr>
                    <a:xfrm>
                      <a:off x="0" y="0"/>
                      <a:ext cx="4459555" cy="2283507"/>
                    </a:xfrm>
                    <a:prstGeom prst="rect">
                      <a:avLst/>
                    </a:prstGeom>
                    <a:ln w="12700" cap="flat">
                      <a:noFill/>
                      <a:miter lim="400000"/>
                      <a:headEnd/>
                      <a:tailEnd/>
                    </a:ln>
                    <a:effectLst/>
                  </pic:spPr>
                </pic:pic>
              </a:graphicData>
            </a:graphic>
          </wp:anchor>
        </w:drawing>
      </w:r>
    </w:p>
    <w:p w14:paraId="3284EE9F">
      <w:pPr>
        <w:pStyle w:val="11"/>
        <w:framePr w:hRule="auto" w:wrap="auto" w:vAnchor="margin" w:hAnchor="text" w:yAlign="inline"/>
        <w:bidi w:val="0"/>
      </w:pPr>
    </w:p>
    <w:p w14:paraId="5E32131C">
      <w:pPr>
        <w:pStyle w:val="11"/>
        <w:framePr w:hRule="auto" w:wrap="auto" w:vAnchor="margin" w:hAnchor="text" w:yAlign="inline"/>
        <w:bidi w:val="0"/>
      </w:pPr>
    </w:p>
    <w:p w14:paraId="4127FB3B">
      <w:pPr>
        <w:pStyle w:val="3"/>
        <w:framePr w:hRule="auto" w:wrap="auto" w:vAnchor="margin" w:hAnchor="text" w:yAlign="inline"/>
        <w:rPr>
          <w:rFonts w:ascii="华文楷体" w:hAnsi="华文楷体" w:eastAsia="华文楷体" w:cs="华文楷体"/>
        </w:rPr>
      </w:pPr>
    </w:p>
    <w:p w14:paraId="315A7671">
      <w:pPr>
        <w:pStyle w:val="3"/>
        <w:framePr w:hRule="auto" w:wrap="auto" w:vAnchor="margin" w:hAnchor="text" w:yAlign="inline"/>
        <w:rPr>
          <w:rFonts w:ascii="华文楷体" w:hAnsi="华文楷体" w:eastAsia="华文楷体" w:cs="华文楷体"/>
        </w:rPr>
      </w:pPr>
    </w:p>
    <w:p w14:paraId="338E8466">
      <w:pPr>
        <w:pStyle w:val="3"/>
        <w:framePr w:hRule="auto" w:wrap="auto" w:vAnchor="margin" w:hAnchor="text" w:yAlign="inline"/>
        <w:rPr>
          <w:rFonts w:ascii="华文楷体" w:hAnsi="华文楷体" w:eastAsia="华文楷体" w:cs="华文楷体"/>
        </w:rPr>
      </w:pPr>
    </w:p>
    <w:p w14:paraId="32A093EB">
      <w:pPr>
        <w:pStyle w:val="11"/>
        <w:framePr w:hRule="auto" w:wrap="auto" w:vAnchor="margin" w:hAnchor="text" w:yAlign="inline"/>
        <w:bidi w:val="0"/>
      </w:pPr>
    </w:p>
    <w:p w14:paraId="3C28CDB1">
      <w:pPr>
        <w:pStyle w:val="11"/>
        <w:framePr w:hRule="auto" w:wrap="auto" w:vAnchor="margin" w:hAnchor="text" w:yAlign="inline"/>
        <w:bidi w:val="0"/>
      </w:pPr>
    </w:p>
    <w:p w14:paraId="48F2E066">
      <w:pPr>
        <w:pStyle w:val="11"/>
        <w:framePr w:hRule="auto" w:wrap="auto" w:vAnchor="margin" w:hAnchor="text" w:yAlign="inline"/>
        <w:bidi w:val="0"/>
      </w:pPr>
    </w:p>
    <w:p w14:paraId="0E8FDE25">
      <w:pPr>
        <w:pStyle w:val="11"/>
        <w:framePr w:hRule="auto" w:wrap="auto" w:vAnchor="margin" w:hAnchor="text" w:yAlign="inline"/>
        <w:bidi w:val="0"/>
      </w:pPr>
    </w:p>
    <w:p w14:paraId="07625C25">
      <w:pPr>
        <w:pStyle w:val="11"/>
        <w:framePr w:hRule="auto" w:wrap="auto" w:vAnchor="margin" w:hAnchor="text" w:yAlign="inline"/>
        <w:bidi w:val="0"/>
      </w:pPr>
    </w:p>
    <w:p w14:paraId="2B303218">
      <w:pPr>
        <w:pStyle w:val="11"/>
        <w:framePr w:hRule="auto" w:wrap="auto" w:vAnchor="margin" w:hAnchor="text" w:yAlign="inline"/>
        <w:bidi w:val="0"/>
      </w:pPr>
      <w:r>
        <w:rPr>
          <w:rtl w:val="0"/>
        </w:rPr>
        <w:t>（二）法律援助的条件</w:t>
      </w:r>
    </w:p>
    <w:p w14:paraId="13915353">
      <w:pPr>
        <w:pStyle w:val="3"/>
        <w:framePr w:hRule="auto" w:wrap="auto" w:vAnchor="margin" w:hAnchor="text" w:yAlign="inline"/>
        <w:rPr>
          <w:outline w:val="0"/>
          <w:color w:val="D41876"/>
        </w:rPr>
      </w:pPr>
      <w:r>
        <w:rPr>
          <w:outline w:val="0"/>
          <w:color w:val="D41876"/>
          <w:rtl w:val="0"/>
          <w:lang w:val="zh-CN" w:eastAsia="zh-CN"/>
        </w:rPr>
        <w:t>——谁应当（强制）谁可以</w:t>
      </w:r>
    </w:p>
    <w:p w14:paraId="0087D232">
      <w:pPr>
        <w:pStyle w:val="3"/>
        <w:framePr w:hRule="auto" w:wrap="auto" w:vAnchor="margin" w:hAnchor="text" w:yAlign="inline"/>
        <w:bidi w:val="0"/>
      </w:pPr>
      <w:r>
        <w:rPr>
          <w:rFonts w:eastAsia="Arial Unicode MS" w:cs="Arial Unicode MS"/>
          <w:rtl w:val="0"/>
          <w:lang w:val="zh-CN" w:eastAsia="zh-CN"/>
        </w:rPr>
        <w:t xml:space="preserve">1. </w:t>
      </w:r>
      <w:r>
        <w:rPr>
          <w:rFonts w:hint="eastAsia" w:ascii="Arial Unicode MS" w:hAnsi="Arial Unicode MS" w:cs="Arial Unicode MS"/>
          <w:rtl w:val="0"/>
          <w:lang w:val="zh-CN" w:eastAsia="zh-CN"/>
        </w:rPr>
        <w:t>通知法援（</w:t>
      </w:r>
      <w:r>
        <w:rPr>
          <w:rFonts w:hint="default" w:eastAsia="Arial Unicode MS" w:cs="Arial Unicode MS"/>
          <w:outline w:val="0"/>
          <w:color w:val="FF2600"/>
          <w:rtl w:val="0"/>
          <w:lang w:val="zh-CN" w:eastAsia="zh-CN"/>
        </w:rPr>
        <w:t>“</w:t>
      </w:r>
      <w:r>
        <w:rPr>
          <w:rFonts w:hint="eastAsia" w:ascii="Arial Unicode MS" w:hAnsi="Arial Unicode MS" w:cs="Arial Unicode MS"/>
          <w:outline w:val="0"/>
          <w:color w:val="FF2600"/>
          <w:rtl w:val="0"/>
          <w:lang w:val="zh-CN" w:eastAsia="zh-CN"/>
        </w:rPr>
        <w:t>应当</w:t>
      </w:r>
      <w:r>
        <w:rPr>
          <w:rFonts w:hint="default" w:eastAsia="Arial Unicode MS" w:cs="Arial Unicode MS"/>
          <w:outline w:val="0"/>
          <w:color w:val="FF2600"/>
          <w:rtl w:val="0"/>
          <w:lang w:val="zh-CN" w:eastAsia="zh-CN"/>
        </w:rPr>
        <w:t>”</w:t>
      </w:r>
      <w:r>
        <w:rPr>
          <w:rFonts w:hint="eastAsia" w:ascii="Arial Unicode MS" w:hAnsi="Arial Unicode MS" w:cs="Arial Unicode MS"/>
          <w:rtl w:val="0"/>
          <w:lang w:val="zh-CN" w:eastAsia="zh-CN"/>
        </w:rPr>
        <w:t>）</w:t>
      </w:r>
      <w:r>
        <w:rPr>
          <w:rFonts w:hint="eastAsia" w:eastAsia="Xingkai SC Bold"/>
          <w:outline w:val="0"/>
          <w:color w:val="D41876"/>
          <w:rtl w:val="0"/>
          <w:lang w:val="zh-CN" w:eastAsia="zh-CN"/>
        </w:rPr>
        <w:t>（背）</w:t>
      </w:r>
      <w:r>
        <w:rPr>
          <w:rFonts w:hint="eastAsia" w:ascii="Arial Unicode MS" w:hAnsi="Arial Unicode MS" w:cs="Arial Unicode MS"/>
          <w:rtl w:val="0"/>
          <w:lang w:val="zh-CN" w:eastAsia="zh-CN"/>
        </w:rPr>
        <w:t>：公检法通知司法局</w:t>
      </w:r>
      <w:r>
        <w:rPr>
          <w:rFonts w:hint="eastAsia" w:ascii="Arial Unicode MS" w:hAnsi="Arial Unicode MS" w:cs="Arial Unicode MS"/>
          <w:outline w:val="0"/>
          <w:color w:val="0433FF"/>
          <w:rtl w:val="0"/>
          <w:lang w:val="zh-CN" w:eastAsia="zh-CN"/>
        </w:rPr>
        <w:t xml:space="preserve"> 盲精未 无死缺 应法援</w:t>
      </w:r>
      <w:r>
        <w:rPr>
          <w:rFonts w:eastAsia="Arial Unicode MS" w:cs="Arial Unicode MS"/>
          <w:outline w:val="0"/>
          <w:color w:val="0433FF"/>
          <w:rtl w:val="0"/>
          <w:lang w:val="zh-CN" w:eastAsia="zh-CN"/>
        </w:rPr>
        <w:t xml:space="preserve"> </w:t>
      </w:r>
    </w:p>
    <w:p w14:paraId="36455DA7">
      <w:pPr>
        <w:pStyle w:val="3"/>
        <w:framePr w:hRule="auto" w:wrap="auto" w:vAnchor="margin" w:hAnchor="text" w:yAlign="inline"/>
        <w:rPr>
          <w:outline w:val="0"/>
          <w:color w:val="0076BA"/>
        </w:rPr>
      </w:pPr>
      <w:r>
        <w:rPr>
          <w:outline w:val="0"/>
          <w:color w:val="0076BA"/>
          <w:rtl w:val="0"/>
          <w:lang w:val="zh-TW" w:eastAsia="zh-TW"/>
        </w:rPr>
        <w:t>（一）盲、聋、哑人；</w:t>
      </w:r>
      <w:r>
        <w:rPr>
          <w:outline w:val="0"/>
          <w:color w:val="000000"/>
          <w:rtl w:val="0"/>
          <w:lang w:val="zh-CN" w:eastAsia="zh-CN"/>
        </w:rPr>
        <w:t>（只需具备其中一个）</w:t>
      </w:r>
    </w:p>
    <w:p w14:paraId="5AAEC5B6">
      <w:pPr>
        <w:pStyle w:val="3"/>
        <w:framePr w:hRule="auto" w:wrap="auto" w:vAnchor="margin" w:hAnchor="text" w:yAlign="inline"/>
        <w:rPr>
          <w:outline w:val="0"/>
          <w:color w:val="000000"/>
        </w:rPr>
      </w:pPr>
      <w:r>
        <w:rPr>
          <w:outline w:val="0"/>
          <w:color w:val="0076BA"/>
          <w:rtl w:val="0"/>
          <w:lang w:val="zh-CN" w:eastAsia="zh-CN"/>
        </w:rPr>
        <w:t>（二）尚未完全丧失辨认或者控制自己行为能力的精神病人；</w:t>
      </w:r>
      <w:r>
        <w:rPr>
          <w:outline w:val="0"/>
          <w:color w:val="000000"/>
          <w:rtl w:val="0"/>
          <w:lang w:val="zh-CN" w:eastAsia="zh-CN"/>
        </w:rPr>
        <w:t>（行为时正常）</w:t>
      </w:r>
    </w:p>
    <w:p w14:paraId="0696E627">
      <w:pPr>
        <w:pStyle w:val="3"/>
        <w:framePr w:hRule="auto" w:wrap="auto" w:vAnchor="margin" w:hAnchor="text" w:yAlign="inline"/>
        <w:rPr>
          <w:outline w:val="0"/>
          <w:color w:val="0076BA"/>
        </w:rPr>
      </w:pPr>
      <w:r>
        <w:rPr>
          <w:outline w:val="0"/>
          <w:color w:val="0076BA"/>
          <w:rtl w:val="0"/>
          <w:lang w:val="zh-CN" w:eastAsia="zh-CN"/>
        </w:rPr>
        <w:t>（三）可能被判处无期徒刑、死刑的人。</w:t>
      </w:r>
    </w:p>
    <w:p w14:paraId="71D2D115">
      <w:pPr>
        <w:pStyle w:val="3"/>
        <w:framePr w:hRule="auto" w:wrap="auto" w:vAnchor="margin" w:hAnchor="text" w:yAlign="inline"/>
        <w:rPr>
          <w:outline w:val="0"/>
          <w:color w:val="000000"/>
        </w:rPr>
      </w:pPr>
      <w:r>
        <w:rPr>
          <w:outline w:val="0"/>
          <w:color w:val="0076BA"/>
          <w:rtl w:val="0"/>
          <w:lang w:val="zh-CN" w:eastAsia="zh-CN"/>
        </w:rPr>
        <w:t>（四）未成年人；</w:t>
      </w:r>
      <w:r>
        <w:rPr>
          <w:outline w:val="0"/>
          <w:color w:val="000000"/>
          <w:rtl w:val="0"/>
          <w:lang w:val="zh-CN" w:eastAsia="zh-CN"/>
        </w:rPr>
        <w:t>（公检法在侦查、审判、起诉不同阶段分别判断）</w:t>
      </w:r>
    </w:p>
    <w:p w14:paraId="7538D5E4">
      <w:pPr>
        <w:pStyle w:val="3"/>
        <w:framePr w:hRule="auto" w:wrap="auto" w:vAnchor="margin" w:hAnchor="text" w:yAlign="inline"/>
        <w:rPr>
          <w:outline w:val="0"/>
          <w:color w:val="0076BA"/>
        </w:rPr>
      </w:pPr>
      <w:r>
        <w:rPr>
          <w:outline w:val="0"/>
          <w:color w:val="0076BA"/>
          <w:rtl w:val="0"/>
          <w:lang w:val="zh-CN" w:eastAsia="zh-CN"/>
        </w:rPr>
        <w:t>（五）缺席审判案件的被告人；</w:t>
      </w:r>
    </w:p>
    <w:p w14:paraId="11018293">
      <w:pPr>
        <w:pStyle w:val="3"/>
        <w:framePr w:hRule="auto" w:wrap="auto" w:vAnchor="margin" w:hAnchor="text" w:yAlign="inline"/>
        <w:rPr>
          <w:outline w:val="0"/>
          <w:color w:val="0076BA"/>
        </w:rPr>
      </w:pPr>
      <w:r>
        <w:rPr>
          <w:outline w:val="0"/>
          <w:color w:val="0076BA"/>
          <w:rtl w:val="0"/>
          <w:lang w:val="zh-CN" w:eastAsia="zh-CN"/>
        </w:rPr>
        <w:t>（六）高级人民法院复核死刑缓期二年执行案件，被告人没有委托辩护人的；</w:t>
      </w:r>
    </w:p>
    <w:p w14:paraId="0008C5C6">
      <w:pPr>
        <w:pStyle w:val="3"/>
        <w:framePr w:hRule="auto" w:wrap="auto" w:vAnchor="margin" w:hAnchor="text" w:yAlign="inline"/>
        <w:rPr>
          <w:outline w:val="0"/>
          <w:color w:val="0076BA"/>
        </w:rPr>
      </w:pPr>
      <w:r>
        <w:rPr>
          <w:outline w:val="0"/>
          <w:color w:val="0076BA"/>
          <w:rtl w:val="0"/>
          <w:lang w:val="zh-CN" w:eastAsia="zh-CN"/>
        </w:rPr>
        <w:t>（七）最高人民法院复核死刑案件，被告人申请法律援助的。</w:t>
      </w:r>
    </w:p>
    <w:p w14:paraId="31CD1DF9">
      <w:pPr>
        <w:pStyle w:val="3"/>
        <w:framePr w:hRule="auto" w:wrap="auto" w:vAnchor="margin" w:hAnchor="text" w:yAlign="inline"/>
        <w:bidi w:val="0"/>
      </w:pPr>
      <w:r>
        <w:rPr>
          <w:rFonts w:eastAsia="Arial Unicode MS" w:cs="Arial Unicode MS"/>
          <w:rtl w:val="0"/>
          <w:lang w:val="zh-CN" w:eastAsia="zh-CN"/>
        </w:rPr>
        <w:t xml:space="preserve">2. </w:t>
      </w:r>
      <w:r>
        <w:rPr>
          <w:rFonts w:hint="eastAsia" w:ascii="Arial Unicode MS" w:hAnsi="Arial Unicode MS" w:cs="Arial Unicode MS"/>
          <w:rtl w:val="0"/>
          <w:lang w:val="zh-CN" w:eastAsia="zh-CN"/>
        </w:rPr>
        <w:t>申请法援（</w:t>
      </w:r>
      <w:r>
        <w:rPr>
          <w:rFonts w:hint="default" w:eastAsia="Arial Unicode MS" w:cs="Arial Unicode MS"/>
          <w:outline w:val="0"/>
          <w:color w:val="FF2600"/>
          <w:rtl w:val="0"/>
          <w:lang w:val="zh-CN" w:eastAsia="zh-CN"/>
        </w:rPr>
        <w:t>“</w:t>
      </w:r>
      <w:r>
        <w:rPr>
          <w:rFonts w:hint="eastAsia" w:ascii="Arial Unicode MS" w:hAnsi="Arial Unicode MS" w:cs="Arial Unicode MS"/>
          <w:outline w:val="0"/>
          <w:color w:val="FF2600"/>
          <w:rtl w:val="0"/>
          <w:lang w:val="zh-CN" w:eastAsia="zh-CN"/>
        </w:rPr>
        <w:t>可以</w:t>
      </w:r>
      <w:r>
        <w:rPr>
          <w:rFonts w:hint="default" w:eastAsia="Arial Unicode MS" w:cs="Arial Unicode MS"/>
          <w:outline w:val="0"/>
          <w:color w:val="FF2600"/>
          <w:rtl w:val="0"/>
          <w:lang w:val="zh-CN" w:eastAsia="zh-CN"/>
        </w:rPr>
        <w:t>”</w:t>
      </w:r>
      <w:r>
        <w:rPr>
          <w:rFonts w:hint="eastAsia" w:ascii="Arial Unicode MS" w:hAnsi="Arial Unicode MS" w:cs="Arial Unicode MS"/>
          <w:rtl w:val="0"/>
          <w:lang w:val="zh-CN" w:eastAsia="zh-CN"/>
        </w:rPr>
        <w:t>）：申请指派辩护</w:t>
      </w:r>
    </w:p>
    <w:p w14:paraId="219E1A12">
      <w:pPr>
        <w:pStyle w:val="3"/>
        <w:framePr w:hRule="auto" w:wrap="auto" w:vAnchor="margin" w:hAnchor="text" w:yAlign="inline"/>
        <w:rPr>
          <w:outline w:val="0"/>
          <w:color w:val="0076BA"/>
        </w:rPr>
      </w:pPr>
      <w:r>
        <w:rPr>
          <w:outline w:val="0"/>
          <w:color w:val="0076BA"/>
          <w:rtl w:val="0"/>
          <w:lang w:val="zh-CN" w:eastAsia="zh-CN"/>
        </w:rPr>
        <w:t xml:space="preserve">具有下列情形之一，被告人没有委托辩护人的，法院可以通知法律援助机构指派律师为其提供辩护： </w:t>
      </w:r>
    </w:p>
    <w:p w14:paraId="5D56A473">
      <w:pPr>
        <w:pStyle w:val="3"/>
        <w:framePr w:hRule="auto" w:wrap="auto" w:vAnchor="margin" w:hAnchor="text" w:yAlign="inline"/>
        <w:rPr>
          <w:outline w:val="0"/>
          <w:color w:val="0076BA"/>
        </w:rPr>
      </w:pPr>
      <w:r>
        <w:rPr>
          <w:outline w:val="0"/>
          <w:color w:val="0076BA"/>
          <w:rtl w:val="0"/>
          <w:lang w:val="zh-CN" w:eastAsia="zh-CN"/>
        </w:rPr>
        <w:t xml:space="preserve">（一）共同犯罪案件中，其他被告人已经委托辩护人的； </w:t>
      </w:r>
    </w:p>
    <w:p w14:paraId="77FC0A99">
      <w:pPr>
        <w:pStyle w:val="3"/>
        <w:framePr w:hRule="auto" w:wrap="auto" w:vAnchor="margin" w:hAnchor="text" w:yAlign="inline"/>
        <w:rPr>
          <w:outline w:val="0"/>
          <w:color w:val="0076BA"/>
        </w:rPr>
      </w:pPr>
      <w:r>
        <w:rPr>
          <w:outline w:val="0"/>
          <w:color w:val="0076BA"/>
          <w:rtl w:val="0"/>
          <w:lang w:val="zh-CN" w:eastAsia="zh-CN"/>
        </w:rPr>
        <w:t xml:space="preserve">（二）案件有重大社会影响的； </w:t>
      </w:r>
    </w:p>
    <w:p w14:paraId="120755A6">
      <w:pPr>
        <w:pStyle w:val="3"/>
        <w:framePr w:hRule="auto" w:wrap="auto" w:vAnchor="margin" w:hAnchor="text" w:yAlign="inline"/>
        <w:rPr>
          <w:outline w:val="0"/>
          <w:color w:val="0076BA"/>
        </w:rPr>
      </w:pPr>
      <w:r>
        <w:rPr>
          <w:outline w:val="0"/>
          <w:color w:val="0076BA"/>
          <w:rtl w:val="0"/>
          <w:lang w:val="zh-CN" w:eastAsia="zh-CN"/>
        </w:rPr>
        <w:t xml:space="preserve">（三）人民检察院抗诉的； </w:t>
      </w:r>
    </w:p>
    <w:p w14:paraId="35D87A36">
      <w:pPr>
        <w:pStyle w:val="3"/>
        <w:framePr w:hRule="auto" w:wrap="auto" w:vAnchor="margin" w:hAnchor="text" w:yAlign="inline"/>
        <w:rPr>
          <w:outline w:val="0"/>
          <w:color w:val="0076BA"/>
        </w:rPr>
      </w:pPr>
      <w:r>
        <w:rPr>
          <w:outline w:val="0"/>
          <w:color w:val="0076BA"/>
          <w:rtl w:val="0"/>
          <w:lang w:val="zh-CN" w:eastAsia="zh-CN"/>
        </w:rPr>
        <w:t xml:space="preserve">（四）被告人的行为可能不构成犯罪的； </w:t>
      </w:r>
    </w:p>
    <w:p w14:paraId="5E887434">
      <w:pPr>
        <w:pStyle w:val="3"/>
        <w:framePr w:hRule="auto" w:wrap="auto" w:vAnchor="margin" w:hAnchor="text" w:yAlign="inline"/>
        <w:rPr>
          <w:outline w:val="0"/>
          <w:color w:val="0076BA"/>
        </w:rPr>
      </w:pPr>
      <w:r>
        <w:rPr>
          <w:outline w:val="0"/>
          <w:color w:val="0076BA"/>
          <w:rtl w:val="0"/>
          <w:lang w:val="zh-CN" w:eastAsia="zh-CN"/>
        </w:rPr>
        <w:t>（五）有必要指派律师提供辩护的其他情形的。</w:t>
      </w:r>
    </w:p>
    <w:p w14:paraId="150E6575">
      <w:pPr>
        <w:pStyle w:val="3"/>
        <w:framePr w:hRule="auto" w:wrap="auto" w:vAnchor="margin" w:hAnchor="text" w:yAlign="inline"/>
        <w:rPr>
          <w:outline w:val="0"/>
          <w:color w:val="0076BA"/>
        </w:rPr>
      </w:pPr>
      <w:r>
        <w:rPr>
          <w:outline w:val="0"/>
          <w:color w:val="0076BA"/>
          <w:rtl w:val="0"/>
          <w:lang w:val="zh-CN" w:eastAsia="zh-CN"/>
        </w:rPr>
        <w:t>其他适用普通程序审理的刑事案件，被告人没有委托辩护人的，人民法院可以通知法律援助机构指派律师担任辩护人。</w:t>
      </w:r>
    </w:p>
    <w:p w14:paraId="7FF8EC8B">
      <w:pPr>
        <w:pStyle w:val="11"/>
        <w:framePr w:hRule="auto" w:wrap="auto" w:vAnchor="margin" w:hAnchor="text" w:yAlign="inline"/>
        <w:bidi w:val="0"/>
      </w:pPr>
      <w:r>
        <w:rPr>
          <w:rtl w:val="0"/>
        </w:rPr>
        <w:t>（三）基本义务：</w:t>
      </w:r>
    </w:p>
    <w:p w14:paraId="01567F82">
      <w:pPr>
        <w:pStyle w:val="3"/>
        <w:framePr w:hRule="auto" w:wrap="auto" w:vAnchor="margin" w:hAnchor="text" w:yAlign="inline"/>
        <w:bidi w:val="0"/>
      </w:pPr>
      <w:r>
        <w:rPr>
          <w:rFonts w:eastAsia="Arial Unicode MS" w:cs="Arial Unicode MS"/>
          <w:rtl w:val="0"/>
          <w:lang w:val="zh-CN" w:eastAsia="zh-CN"/>
        </w:rPr>
        <w:t xml:space="preserve">1. </w:t>
      </w:r>
      <w:r>
        <w:rPr>
          <w:rFonts w:hint="eastAsia" w:ascii="Arial Unicode MS" w:hAnsi="Arial Unicode MS" w:cs="Arial Unicode MS"/>
          <w:rtl w:val="0"/>
          <w:lang w:val="zh-CN" w:eastAsia="zh-CN"/>
        </w:rPr>
        <w:t>保密权范围</w:t>
      </w:r>
    </w:p>
    <w:p w14:paraId="7284B858">
      <w:pPr>
        <w:pStyle w:val="3"/>
        <w:framePr w:hRule="auto" w:wrap="auto" w:vAnchor="margin" w:hAnchor="text" w:yAlign="inline"/>
        <w:bidi w:val="0"/>
      </w:pPr>
      <w:r>
        <w:rPr>
          <w:rFonts w:hint="eastAsia" w:ascii="Arial Unicode MS" w:hAnsi="Arial Unicode MS" w:cs="Arial Unicode MS"/>
          <w:rtl w:val="0"/>
          <w:lang w:val="zh-CN" w:eastAsia="zh-CN"/>
        </w:rPr>
        <w:tab/>
      </w:r>
      <w:r>
        <w:rPr>
          <w:rFonts w:hint="eastAsia" w:ascii="Arial Unicode MS" w:hAnsi="Arial Unicode MS" w:cs="Arial Unicode MS"/>
          <w:rtl w:val="0"/>
          <w:lang w:val="zh-CN" w:eastAsia="zh-CN"/>
        </w:rPr>
        <w:t>对委托人有关情况和信息，有权予以保密；</w:t>
      </w:r>
    </w:p>
    <w:p w14:paraId="3827A26A">
      <w:pPr>
        <w:pStyle w:val="3"/>
        <w:framePr w:hRule="auto" w:wrap="auto" w:vAnchor="margin" w:hAnchor="text" w:yAlign="inline"/>
        <w:bidi w:val="0"/>
      </w:pPr>
      <w:r>
        <w:rPr>
          <w:rFonts w:hint="eastAsia" w:ascii="Arial Unicode MS" w:hAnsi="Arial Unicode MS" w:cs="Arial Unicode MS"/>
          <w:rtl w:val="0"/>
          <w:lang w:val="zh-CN" w:eastAsia="zh-CN"/>
        </w:rPr>
        <w:tab/>
      </w:r>
      <w:r>
        <w:rPr>
          <w:rFonts w:hint="eastAsia" w:ascii="Arial Unicode MS" w:hAnsi="Arial Unicode MS" w:cs="Arial Unicode MS"/>
          <w:rtl w:val="0"/>
          <w:lang w:val="zh-CN" w:eastAsia="zh-CN"/>
        </w:rPr>
        <w:t>对委托人或其他人，准备或者正在实施</w:t>
      </w:r>
      <w:r>
        <w:rPr>
          <w:rFonts w:hint="eastAsia" w:ascii="Arial Unicode MS" w:hAnsi="Arial Unicode MS" w:cs="Arial Unicode MS"/>
          <w:outline w:val="0"/>
          <w:color w:val="FF2600"/>
          <w:rtl w:val="0"/>
          <w:lang w:val="zh-CN" w:eastAsia="zh-CN"/>
        </w:rPr>
        <w:t>国家安全、公共安全以及严重危害他人人身安全犯罪的</w:t>
      </w:r>
      <w:r>
        <w:rPr>
          <w:rFonts w:hint="eastAsia" w:ascii="Arial Unicode MS" w:hAnsi="Arial Unicode MS" w:cs="Arial Unicode MS"/>
          <w:rtl w:val="0"/>
          <w:lang w:val="zh-CN" w:eastAsia="zh-CN"/>
        </w:rPr>
        <w:t>，应当及时告知司法机关。</w:t>
      </w:r>
    </w:p>
    <w:p w14:paraId="56788FD2">
      <w:pPr>
        <w:pStyle w:val="3"/>
        <w:framePr w:hRule="auto" w:wrap="auto" w:vAnchor="margin" w:hAnchor="text" w:yAlign="inline"/>
        <w:bidi w:val="0"/>
      </w:pPr>
      <w:r>
        <w:rPr>
          <w:rFonts w:eastAsia="Arial Unicode MS" w:cs="Arial Unicode MS"/>
          <w:rtl w:val="0"/>
          <w:lang w:val="zh-CN" w:eastAsia="zh-CN"/>
        </w:rPr>
        <w:t xml:space="preserve">3. </w:t>
      </w:r>
      <w:r>
        <w:rPr>
          <w:rFonts w:hint="eastAsia" w:ascii="Arial Unicode MS" w:hAnsi="Arial Unicode MS" w:cs="Arial Unicode MS"/>
          <w:rtl w:val="0"/>
          <w:lang w:val="zh-CN" w:eastAsia="zh-CN"/>
        </w:rPr>
        <w:t>会见权：</w:t>
      </w:r>
    </w:p>
    <w:p w14:paraId="2CDCA711">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1</w:t>
      </w:r>
      <w:r>
        <w:rPr>
          <w:rFonts w:hint="eastAsia" w:ascii="Arial Unicode MS" w:hAnsi="Arial Unicode MS" w:cs="Arial Unicode MS"/>
          <w:rtl w:val="0"/>
          <w:lang w:val="zh-CN" w:eastAsia="zh-CN"/>
        </w:rPr>
        <w:t>）律师会见权完备；</w:t>
      </w:r>
      <w:r>
        <w:rPr>
          <w:rFonts w:hint="eastAsia" w:ascii="Arial Unicode MS" w:hAnsi="Arial Unicode MS" w:cs="Arial Unicode MS"/>
          <w:outline w:val="0"/>
          <w:color w:val="EE220C"/>
          <w:rtl w:val="0"/>
          <w:lang w:val="zh-CN" w:eastAsia="zh-CN"/>
        </w:rPr>
        <w:t>其他身份的辩护人要先经办案单位</w:t>
      </w:r>
      <w:r>
        <w:rPr>
          <w:rFonts w:hint="eastAsia" w:eastAsia="Kaiti SC Bold"/>
          <w:outline w:val="0"/>
          <w:color w:val="EE220C"/>
          <w:rtl w:val="0"/>
          <w:lang w:val="zh-CN" w:eastAsia="zh-CN"/>
        </w:rPr>
        <w:t>许可</w:t>
      </w:r>
    </w:p>
    <w:p w14:paraId="26D66761">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2</w:t>
      </w:r>
      <w:r>
        <w:rPr>
          <w:rFonts w:hint="eastAsia" w:ascii="Arial Unicode MS" w:hAnsi="Arial Unicode MS" w:cs="Arial Unicode MS"/>
          <w:rtl w:val="0"/>
          <w:lang w:val="zh-CN" w:eastAsia="zh-CN"/>
        </w:rPr>
        <w:t>）律师</w:t>
      </w:r>
      <w:r>
        <w:rPr>
          <w:rFonts w:hint="eastAsia" w:eastAsia="Kaiti SC Bold"/>
          <w:outline w:val="0"/>
          <w:color w:val="FF2600"/>
          <w:rtl w:val="0"/>
          <w:lang w:val="zh-CN" w:eastAsia="zh-CN"/>
        </w:rPr>
        <w:t>不</w:t>
      </w:r>
      <w:r>
        <w:rPr>
          <w:rFonts w:hint="eastAsia" w:ascii="Arial Unicode MS" w:hAnsi="Arial Unicode MS" w:cs="Arial Unicode MS"/>
          <w:rtl w:val="0"/>
          <w:lang w:val="zh-CN" w:eastAsia="zh-CN"/>
        </w:rPr>
        <w:t>可被</w:t>
      </w:r>
      <w:r>
        <w:rPr>
          <w:rFonts w:hint="eastAsia" w:ascii="Arial Unicode MS" w:hAnsi="Arial Unicode MS" w:cs="Arial Unicode MS"/>
          <w:outline w:val="0"/>
          <w:color w:val="B51700"/>
          <w:rtl w:val="0"/>
          <w:lang w:val="zh-CN" w:eastAsia="zh-CN"/>
        </w:rPr>
        <w:t>监听</w:t>
      </w:r>
      <w:r>
        <w:rPr>
          <w:rFonts w:hint="eastAsia" w:ascii="Arial Unicode MS" w:hAnsi="Arial Unicode MS" w:cs="Arial Unicode MS"/>
          <w:rtl w:val="0"/>
          <w:lang w:val="zh-CN" w:eastAsia="zh-CN"/>
        </w:rPr>
        <w:t>、</w:t>
      </w:r>
      <w:r>
        <w:rPr>
          <w:rFonts w:hint="eastAsia" w:eastAsia="Kaiti SC Bold"/>
          <w:outline w:val="0"/>
          <w:color w:val="FF2600"/>
          <w:rtl w:val="0"/>
          <w:lang w:val="zh-CN" w:eastAsia="zh-CN"/>
        </w:rPr>
        <w:t>可以</w:t>
      </w:r>
      <w:r>
        <w:rPr>
          <w:rFonts w:hint="eastAsia" w:ascii="Arial Unicode MS" w:hAnsi="Arial Unicode MS" w:cs="Arial Unicode MS"/>
          <w:rtl w:val="0"/>
          <w:lang w:val="zh-CN" w:eastAsia="zh-CN"/>
        </w:rPr>
        <w:t>被</w:t>
      </w:r>
      <w:r>
        <w:rPr>
          <w:rFonts w:hint="eastAsia" w:ascii="Arial Unicode MS" w:hAnsi="Arial Unicode MS" w:cs="Arial Unicode MS"/>
          <w:outline w:val="0"/>
          <w:color w:val="B51700"/>
          <w:rtl w:val="0"/>
          <w:lang w:val="zh-CN" w:eastAsia="zh-CN"/>
        </w:rPr>
        <w:t>监视</w:t>
      </w:r>
      <w:r>
        <w:rPr>
          <w:rFonts w:hint="eastAsia" w:ascii="Arial Unicode MS" w:hAnsi="Arial Unicode MS" w:cs="Arial Unicode MS"/>
          <w:rtl w:val="0"/>
          <w:lang w:val="zh-CN" w:eastAsia="zh-CN"/>
        </w:rPr>
        <w:t>。</w:t>
      </w:r>
    </w:p>
    <w:p w14:paraId="151C59B6">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3</w:t>
      </w:r>
      <w:r>
        <w:rPr>
          <w:rFonts w:hint="eastAsia" w:ascii="Arial Unicode MS" w:hAnsi="Arial Unicode MS" w:cs="Arial Unicode MS"/>
          <w:rtl w:val="0"/>
          <w:lang w:val="zh-CN" w:eastAsia="zh-CN"/>
        </w:rPr>
        <w:t>）</w:t>
      </w:r>
      <w:r>
        <w:rPr>
          <w:rFonts w:hint="eastAsia" w:eastAsia="Kaiti SC Bold"/>
          <w:outline w:val="0"/>
          <w:color w:val="FF2600"/>
          <w:rtl w:val="0"/>
          <w:lang w:val="zh-CN" w:eastAsia="zh-CN"/>
        </w:rPr>
        <w:t>国恐</w:t>
      </w:r>
      <w:r>
        <w:rPr>
          <w:rFonts w:hint="eastAsia" w:ascii="Arial Unicode MS" w:hAnsi="Arial Unicode MS" w:cs="Arial Unicode MS"/>
          <w:rtl w:val="0"/>
          <w:lang w:val="zh-CN" w:eastAsia="zh-CN"/>
        </w:rPr>
        <w:t>（危害国家安全、恐怖活动犯罪）案件律师会见需要先经侦查机关批准</w:t>
      </w:r>
    </w:p>
    <w:p w14:paraId="317AA653">
      <w:pPr>
        <w:pStyle w:val="3"/>
        <w:framePr w:hRule="auto" w:wrap="auto" w:vAnchor="margin" w:hAnchor="text" w:yAlign="inline"/>
        <w:bidi w:val="0"/>
      </w:pPr>
    </w:p>
    <w:p w14:paraId="23B15153">
      <w:pPr>
        <w:pStyle w:val="8"/>
        <w:framePr w:hRule="auto" w:wrap="auto" w:vAnchor="margin" w:hAnchor="text" w:yAlign="inline"/>
        <w:bidi w:val="0"/>
      </w:pPr>
      <w:r>
        <w:rPr>
          <w:rtl w:val="0"/>
        </w:rPr>
        <w:t>第七讲 强制措施</w:t>
      </w:r>
    </w:p>
    <w:p w14:paraId="0E7AA4E1">
      <w:pPr>
        <w:pStyle w:val="3"/>
        <w:framePr w:hRule="auto" w:wrap="auto" w:vAnchor="margin" w:hAnchor="text" w:yAlign="inline"/>
        <w:rPr>
          <w:outline w:val="0"/>
          <w:color w:val="D41876"/>
        </w:rPr>
      </w:pPr>
      <w:r>
        <w:rPr>
          <w:outline w:val="0"/>
          <w:color w:val="D41876"/>
          <w:rtl w:val="0"/>
          <w:lang w:val="zh-CN" w:eastAsia="zh-CN"/>
        </w:rPr>
        <w:t>本章节中，拘传不考，取保候审、监视居住、刑事拘留、逮捕会在</w:t>
      </w:r>
      <w:r>
        <w:rPr>
          <w:rFonts w:hint="eastAsia" w:eastAsia="Xingkai SC Bold"/>
          <w:outline w:val="0"/>
          <w:color w:val="D41876"/>
          <w:rtl w:val="0"/>
          <w:lang w:val="zh-CN" w:eastAsia="zh-CN"/>
        </w:rPr>
        <w:t>案例分析</w:t>
      </w:r>
      <w:r>
        <w:rPr>
          <w:outline w:val="0"/>
          <w:color w:val="D41876"/>
          <w:rtl w:val="0"/>
          <w:lang w:val="zh-CN" w:eastAsia="zh-CN"/>
        </w:rPr>
        <w:t>和</w:t>
      </w:r>
      <w:r>
        <w:rPr>
          <w:rFonts w:hint="eastAsia" w:eastAsia="Xingkai SC Bold"/>
          <w:outline w:val="0"/>
          <w:color w:val="D41876"/>
          <w:rtl w:val="0"/>
          <w:lang w:val="zh-CN" w:eastAsia="zh-CN"/>
        </w:rPr>
        <w:t>选择</w:t>
      </w:r>
      <w:r>
        <w:rPr>
          <w:outline w:val="0"/>
          <w:color w:val="D41876"/>
          <w:rtl w:val="0"/>
          <w:lang w:val="zh-CN" w:eastAsia="zh-CN"/>
        </w:rPr>
        <w:t>中均予以考察</w:t>
      </w:r>
    </w:p>
    <w:p w14:paraId="48CD190A">
      <w:pPr>
        <w:pStyle w:val="7"/>
        <w:framePr w:hRule="auto" w:wrap="auto" w:vAnchor="margin" w:hAnchor="text" w:yAlign="inline"/>
        <w:shd w:val="clear" w:color="auto" w:fill="FEF6F9"/>
      </w:pPr>
      <w:r>
        <w:rPr>
          <w:rtl w:val="0"/>
          <w:lang w:val="zh-CN" w:eastAsia="zh-CN"/>
        </w:rPr>
        <w:t>第一节 强制措施的概念和特点</w:t>
      </w:r>
      <w:r>
        <w:rPr>
          <w:rFonts w:hint="eastAsia" w:eastAsia="Xingkai SC Bold"/>
          <w:outline w:val="0"/>
          <w:color w:val="D41876"/>
          <w:rtl w:val="0"/>
          <w:lang w:val="zh-CN" w:eastAsia="zh-CN"/>
        </w:rPr>
        <w:t>【简答题】</w:t>
      </w:r>
    </w:p>
    <w:p w14:paraId="5567F2C3">
      <w:pPr>
        <w:pStyle w:val="3"/>
        <w:framePr w:hRule="auto" w:wrap="auto" w:vAnchor="margin" w:hAnchor="text" w:yAlign="inline"/>
        <w:shd w:val="clear" w:color="auto" w:fill="FEF6F9"/>
      </w:pPr>
      <w:r>
        <w:rPr>
          <w:rtl w:val="0"/>
          <w:lang w:val="zh-CN" w:eastAsia="zh-CN"/>
        </w:rPr>
        <w:t>1. 种类：拘传、取保候审、监视居住、刑事拘留、逮捕</w:t>
      </w:r>
    </w:p>
    <w:p w14:paraId="1BC8DFB4">
      <w:pPr>
        <w:pStyle w:val="3"/>
        <w:framePr w:hRule="auto" w:wrap="auto" w:vAnchor="margin" w:hAnchor="text" w:yAlign="inline"/>
        <w:shd w:val="clear" w:color="auto" w:fill="FEF6F9"/>
      </w:pPr>
      <w:r>
        <w:rPr>
          <w:rtl w:val="0"/>
          <w:lang w:val="zh-CN" w:eastAsia="zh-CN"/>
        </w:rPr>
        <w:t>2. 特点：</w:t>
      </w:r>
    </w:p>
    <w:p w14:paraId="6804592E">
      <w:pPr>
        <w:pStyle w:val="3"/>
        <w:framePr w:hRule="auto" w:wrap="auto" w:vAnchor="margin" w:hAnchor="text" w:yAlign="inline"/>
        <w:shd w:val="clear" w:color="auto" w:fill="FEF6F9"/>
      </w:pPr>
      <w:r>
        <w:rPr>
          <w:rtl w:val="0"/>
          <w:lang w:val="zh-CN" w:eastAsia="zh-CN"/>
        </w:rPr>
        <w:t>（1）适用主体具有特定性：有权适用主体只有公安机关、人民法院和人民检察院</w:t>
      </w:r>
    </w:p>
    <w:p w14:paraId="6F32FC9E">
      <w:pPr>
        <w:pStyle w:val="3"/>
        <w:framePr w:hRule="auto" w:wrap="auto" w:vAnchor="margin" w:hAnchor="text" w:yAlign="inline"/>
        <w:shd w:val="clear" w:color="auto" w:fill="FEF6F9"/>
      </w:pPr>
      <w:r>
        <w:rPr>
          <w:rtl w:val="0"/>
          <w:lang w:val="zh-CN" w:eastAsia="zh-CN"/>
        </w:rPr>
        <w:t>（2）适用对象具有唯一性：强制措施的适用对象只能是犯罪嫌疑人、被告人。对其他诉讼参与人和案外人不得动用强制措施。</w:t>
      </w:r>
    </w:p>
    <w:p w14:paraId="7298F10F">
      <w:pPr>
        <w:pStyle w:val="3"/>
        <w:framePr w:hRule="auto" w:wrap="auto" w:vAnchor="margin" w:hAnchor="text" w:yAlign="inline"/>
        <w:shd w:val="clear" w:color="auto" w:fill="FEF6F9"/>
      </w:pPr>
      <w:r>
        <w:rPr>
          <w:rtl w:val="0"/>
          <w:lang w:val="zh-CN" w:eastAsia="zh-CN"/>
        </w:rPr>
        <w:t>（3）使用目的具有保障性：其本质上是一种诉讼保障措施，而非实体制裁措施。目的是保障刑事诉讼的顺利进行，而不是对犯罪嫌疑人或被告人进行制裁或惩罚。</w:t>
      </w:r>
    </w:p>
    <w:p w14:paraId="5DDB8F3F">
      <w:pPr>
        <w:pStyle w:val="3"/>
        <w:framePr w:hRule="auto" w:wrap="auto" w:vAnchor="margin" w:hAnchor="text" w:yAlign="inline"/>
        <w:shd w:val="clear" w:color="auto" w:fill="FEF6F9"/>
      </w:pPr>
      <w:r>
        <w:rPr>
          <w:rtl w:val="0"/>
          <w:lang w:val="zh-CN" w:eastAsia="zh-CN"/>
        </w:rPr>
        <w:t>（4）适用程序具有法定性：强制措施是一种法定措施。</w:t>
      </w:r>
    </w:p>
    <w:p w14:paraId="5DEC6695">
      <w:pPr>
        <w:pStyle w:val="3"/>
        <w:framePr w:hRule="auto" w:wrap="auto" w:vAnchor="margin" w:hAnchor="text" w:yAlign="inline"/>
        <w:shd w:val="clear" w:color="auto" w:fill="FEF6F9"/>
      </w:pPr>
      <w:r>
        <w:rPr>
          <w:rtl w:val="0"/>
          <w:lang w:val="zh-CN" w:eastAsia="zh-CN"/>
        </w:rPr>
        <w:t>（5）适用期间具有临时性：随着刑事诉讼推进，一旦发现适用强制措施必要性减弱或消除，公安司法机关就应当及时变更或解除强制措施。</w:t>
      </w:r>
    </w:p>
    <w:p w14:paraId="37F5F9BF">
      <w:pPr>
        <w:pStyle w:val="3"/>
        <w:framePr w:hRule="auto" w:wrap="auto" w:vAnchor="margin" w:hAnchor="text" w:yAlign="inline"/>
        <w:shd w:val="clear" w:color="auto" w:fill="FEF6F9"/>
      </w:pPr>
      <w:r>
        <w:rPr>
          <w:rtl w:val="0"/>
          <w:lang w:val="zh-CN" w:eastAsia="zh-CN"/>
        </w:rPr>
        <w:t>（6）适用手段具有强制性：强制措施以强制力的行驶为外在显著特征。</w:t>
      </w:r>
    </w:p>
    <w:p w14:paraId="0E1407DA">
      <w:pPr>
        <w:pStyle w:val="3"/>
        <w:framePr w:hRule="auto" w:wrap="auto" w:vAnchor="margin" w:hAnchor="text" w:yAlign="inline"/>
        <w:bidi w:val="0"/>
      </w:pPr>
    </w:p>
    <w:p w14:paraId="7587B83D">
      <w:pPr>
        <w:pStyle w:val="7"/>
        <w:framePr w:hRule="auto" w:wrap="auto" w:vAnchor="margin" w:hAnchor="text" w:yAlign="inline"/>
        <w:bidi w:val="0"/>
      </w:pPr>
      <w:r>
        <w:rPr>
          <w:rtl w:val="0"/>
        </w:rPr>
        <w:t>第零节 强制措施综合问题整合</w:t>
      </w:r>
    </w:p>
    <w:p w14:paraId="4DFC79CB">
      <w:pPr>
        <w:pStyle w:val="11"/>
        <w:framePr w:hRule="auto" w:wrap="auto" w:vAnchor="margin" w:hAnchor="text" w:yAlign="inline"/>
        <w:bidi w:val="0"/>
      </w:pPr>
      <w:r>
        <w:rPr>
          <w:rtl w:val="0"/>
        </w:rPr>
        <w:t>（一）各种期限</w:t>
      </w:r>
    </w:p>
    <w:p w14:paraId="4A7FE627">
      <w:pPr>
        <w:pStyle w:val="3"/>
        <w:framePr w:hRule="auto" w:wrap="auto" w:vAnchor="margin" w:hAnchor="text" w:yAlign="inline"/>
        <w:bidi w:val="0"/>
      </w:pPr>
      <w:r>
        <w:rPr>
          <w:rFonts w:eastAsia="Arial Unicode MS" w:cs="Arial Unicode MS"/>
          <w:rtl w:val="0"/>
          <w:lang w:val="zh-CN" w:eastAsia="zh-CN"/>
        </w:rPr>
        <w:t xml:space="preserve">1. </w:t>
      </w:r>
      <w:r>
        <w:rPr>
          <w:rFonts w:hint="eastAsia" w:ascii="Arial Unicode MS" w:hAnsi="Arial Unicode MS" w:cs="Arial Unicode MS"/>
          <w:rtl w:val="0"/>
          <w:lang w:val="zh-CN" w:eastAsia="zh-CN"/>
        </w:rPr>
        <w:t>取保候审</w:t>
      </w:r>
      <w:r>
        <w:rPr>
          <w:rFonts w:hint="default" w:eastAsia="Arial Unicode MS" w:cs="Arial Unicode MS"/>
          <w:rtl w:val="0"/>
          <w:lang w:val="zh-CN" w:eastAsia="zh-CN"/>
        </w:rPr>
        <w:t>——</w:t>
      </w:r>
      <w:r>
        <w:rPr>
          <w:rFonts w:eastAsia="Arial Unicode MS" w:cs="Arial Unicode MS"/>
          <w:outline w:val="0"/>
          <w:color w:val="EE220C"/>
          <w:rtl w:val="0"/>
          <w:lang w:val="zh-CN" w:eastAsia="zh-CN"/>
        </w:rPr>
        <w:t>12</w:t>
      </w:r>
      <w:r>
        <w:rPr>
          <w:rFonts w:hint="eastAsia" w:ascii="Arial Unicode MS" w:hAnsi="Arial Unicode MS" w:cs="Arial Unicode MS"/>
          <w:rtl w:val="0"/>
          <w:lang w:val="zh-CN" w:eastAsia="zh-CN"/>
        </w:rPr>
        <w:t>个月（一年）</w:t>
      </w:r>
    </w:p>
    <w:p w14:paraId="1ED2D33C">
      <w:pPr>
        <w:pStyle w:val="3"/>
        <w:framePr w:hRule="auto" w:wrap="auto" w:vAnchor="margin" w:hAnchor="text" w:yAlign="inline"/>
        <w:bidi w:val="0"/>
      </w:pPr>
      <w:r>
        <w:rPr>
          <w:rFonts w:eastAsia="Arial Unicode MS" w:cs="Arial Unicode MS"/>
          <w:rtl w:val="0"/>
          <w:lang w:val="zh-CN" w:eastAsia="zh-CN"/>
        </w:rPr>
        <w:t xml:space="preserve">2. </w:t>
      </w:r>
      <w:r>
        <w:rPr>
          <w:rFonts w:hint="eastAsia" w:ascii="Arial Unicode MS" w:hAnsi="Arial Unicode MS" w:cs="Arial Unicode MS"/>
          <w:rtl w:val="0"/>
          <w:lang w:val="zh-CN" w:eastAsia="zh-CN"/>
        </w:rPr>
        <w:t>监视居住</w:t>
      </w:r>
      <w:r>
        <w:rPr>
          <w:rFonts w:hint="default" w:eastAsia="Arial Unicode MS" w:cs="Arial Unicode MS"/>
          <w:rtl w:val="0"/>
          <w:lang w:val="zh-CN" w:eastAsia="zh-CN"/>
        </w:rPr>
        <w:t>——</w:t>
      </w:r>
      <w:r>
        <w:rPr>
          <w:rFonts w:eastAsia="Arial Unicode MS" w:cs="Arial Unicode MS"/>
          <w:outline w:val="0"/>
          <w:color w:val="EE220C"/>
          <w:rtl w:val="0"/>
          <w:lang w:val="zh-CN" w:eastAsia="zh-CN"/>
        </w:rPr>
        <w:t>6</w:t>
      </w:r>
      <w:r>
        <w:rPr>
          <w:rFonts w:hint="eastAsia" w:ascii="Arial Unicode MS" w:hAnsi="Arial Unicode MS" w:cs="Arial Unicode MS"/>
          <w:rtl w:val="0"/>
          <w:lang w:val="zh-CN" w:eastAsia="zh-CN"/>
        </w:rPr>
        <w:t>个月</w:t>
      </w:r>
    </w:p>
    <w:p w14:paraId="4526471E">
      <w:pPr>
        <w:pStyle w:val="3"/>
        <w:framePr w:hRule="auto" w:wrap="auto" w:vAnchor="margin" w:hAnchor="text" w:yAlign="inline"/>
        <w:bidi w:val="0"/>
      </w:pPr>
      <w:r>
        <w:rPr>
          <w:rFonts w:hint="eastAsia" w:ascii="Arial Unicode MS" w:hAnsi="Arial Unicode MS" w:cs="Arial Unicode MS"/>
          <w:rtl w:val="0"/>
          <w:lang w:val="zh-CN" w:eastAsia="zh-CN"/>
        </w:rPr>
        <w:tab/>
      </w:r>
      <w:r>
        <w:rPr>
          <w:rFonts w:hint="eastAsia" w:ascii="Arial Unicode MS" w:hAnsi="Arial Unicode MS" w:cs="Arial Unicode MS"/>
          <w:rtl w:val="0"/>
          <w:lang w:val="zh-CN" w:eastAsia="zh-CN"/>
        </w:rPr>
        <w:t>可以在不同诉讼阶段连续适用，不累计</w:t>
      </w:r>
    </w:p>
    <w:p w14:paraId="72F42A4C">
      <w:pPr>
        <w:pStyle w:val="3"/>
        <w:framePr w:hRule="auto" w:wrap="auto" w:vAnchor="margin" w:hAnchor="text" w:yAlign="inline"/>
        <w:bidi w:val="0"/>
      </w:pPr>
      <w:r>
        <w:rPr>
          <w:rFonts w:eastAsia="Arial Unicode MS" w:cs="Arial Unicode MS"/>
          <w:rtl w:val="0"/>
          <w:lang w:val="zh-CN" w:eastAsia="zh-CN"/>
        </w:rPr>
        <w:t xml:space="preserve">3. </w:t>
      </w:r>
      <w:r>
        <w:rPr>
          <w:rFonts w:hint="eastAsia" w:ascii="Arial Unicode MS" w:hAnsi="Arial Unicode MS" w:cs="Arial Unicode MS"/>
          <w:rtl w:val="0"/>
          <w:lang w:val="zh-CN" w:eastAsia="zh-CN"/>
        </w:rPr>
        <w:t>拘留</w:t>
      </w:r>
    </w:p>
    <w:p w14:paraId="679690FF">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1</w:t>
      </w:r>
      <w:r>
        <w:rPr>
          <w:rFonts w:hint="eastAsia" w:ascii="Arial Unicode MS" w:hAnsi="Arial Unicode MS" w:cs="Arial Unicode MS"/>
          <w:rtl w:val="0"/>
          <w:lang w:val="zh-CN" w:eastAsia="zh-CN"/>
        </w:rPr>
        <w:t>）公安机关（三个时间）：</w:t>
      </w:r>
      <w:r>
        <w:rPr>
          <w:rFonts w:eastAsia="Arial Unicode MS" w:cs="Arial Unicode MS"/>
          <w:rtl w:val="0"/>
        </w:rPr>
        <w:t>3+7</w:t>
      </w:r>
      <w:r>
        <w:rPr>
          <w:rFonts w:hint="eastAsia" w:ascii="Arial Unicode MS" w:hAnsi="Arial Unicode MS" w:cs="Arial Unicode MS"/>
          <w:rtl w:val="0"/>
        </w:rPr>
        <w:t>；</w:t>
      </w:r>
      <w:r>
        <w:rPr>
          <w:rFonts w:eastAsia="Arial Unicode MS" w:cs="Arial Unicode MS"/>
          <w:rtl w:val="0"/>
        </w:rPr>
        <w:t>7+7</w:t>
      </w:r>
      <w:r>
        <w:rPr>
          <w:rFonts w:hint="eastAsia" w:ascii="Arial Unicode MS" w:hAnsi="Arial Unicode MS" w:cs="Arial Unicode MS"/>
          <w:rtl w:val="0"/>
        </w:rPr>
        <w:t>；</w:t>
      </w:r>
      <w:r>
        <w:rPr>
          <w:rFonts w:eastAsia="Arial Unicode MS" w:cs="Arial Unicode MS"/>
          <w:rtl w:val="0"/>
        </w:rPr>
        <w:t>30+7</w:t>
      </w:r>
    </w:p>
    <w:p w14:paraId="74E2A6E3">
      <w:pPr>
        <w:pStyle w:val="3"/>
        <w:framePr w:hRule="auto" w:wrap="auto" w:vAnchor="margin" w:hAnchor="text" w:yAlign="inline"/>
        <w:rPr>
          <w:outline w:val="0"/>
          <w:color w:val="017100"/>
        </w:rPr>
      </w:pPr>
      <w:r>
        <w:rPr>
          <w:outline w:val="0"/>
          <w:color w:val="017100"/>
        </w:rPr>
        <w:tab/>
      </w:r>
      <w:r>
        <w:rPr>
          <w:outline w:val="0"/>
          <w:color w:val="017100"/>
          <w:rtl w:val="0"/>
          <w:lang w:val="zh-CN" w:eastAsia="zh-CN"/>
        </w:rPr>
        <w:t xml:space="preserve">公安机关对被拘留的人，认为需要逮捕的，应当在拘留后的 </w:t>
      </w:r>
      <w:r>
        <w:rPr>
          <w:rFonts w:ascii="Kaiti SC Bold" w:hAnsi="Kaiti SC Bold"/>
          <w:outline w:val="0"/>
          <w:color w:val="017100"/>
          <w:u w:val="single"/>
          <w:rtl w:val="0"/>
        </w:rPr>
        <w:t xml:space="preserve">3 </w:t>
      </w:r>
      <w:r>
        <w:rPr>
          <w:rFonts w:hint="eastAsia" w:eastAsia="Kaiti SC Bold"/>
          <w:outline w:val="0"/>
          <w:color w:val="017100"/>
          <w:u w:val="single"/>
          <w:rtl w:val="0"/>
        </w:rPr>
        <w:t>日</w:t>
      </w:r>
      <w:r>
        <w:rPr>
          <w:outline w:val="0"/>
          <w:color w:val="017100"/>
          <w:rtl w:val="0"/>
          <w:lang w:val="zh-CN" w:eastAsia="zh-CN"/>
        </w:rPr>
        <w:t>以内，提请</w:t>
      </w:r>
    </w:p>
    <w:p w14:paraId="45325F45">
      <w:pPr>
        <w:pStyle w:val="3"/>
        <w:framePr w:hRule="auto" w:wrap="auto" w:vAnchor="margin" w:hAnchor="text" w:yAlign="inline"/>
        <w:rPr>
          <w:outline w:val="0"/>
          <w:color w:val="017100"/>
        </w:rPr>
      </w:pPr>
      <w:r>
        <w:rPr>
          <w:outline w:val="0"/>
          <w:color w:val="017100"/>
          <w:rtl w:val="0"/>
          <w:lang w:val="zh-CN" w:eastAsia="zh-CN"/>
        </w:rPr>
        <w:t xml:space="preserve">人民检察院审查批准。在特殊情况下，提请审查批准的时间可以延长 </w:t>
      </w:r>
      <w:r>
        <w:rPr>
          <w:outline w:val="0"/>
          <w:color w:val="017100"/>
          <w:rtl w:val="0"/>
          <w:lang w:val="ru-RU"/>
        </w:rPr>
        <w:t xml:space="preserve">1 </w:t>
      </w:r>
      <w:r>
        <w:rPr>
          <w:outline w:val="0"/>
          <w:color w:val="017100"/>
          <w:rtl w:val="0"/>
          <w:lang w:val="zh-TW" w:eastAsia="zh-TW"/>
        </w:rPr>
        <w:t xml:space="preserve">日至 </w:t>
      </w:r>
      <w:r>
        <w:rPr>
          <w:rFonts w:ascii="Kaiti SC Bold" w:hAnsi="Kaiti SC Bold"/>
          <w:outline w:val="0"/>
          <w:color w:val="017100"/>
          <w:u w:val="single"/>
          <w:rtl w:val="0"/>
        </w:rPr>
        <w:t>4</w:t>
      </w:r>
      <w:r>
        <w:rPr>
          <w:rFonts w:hint="eastAsia" w:eastAsia="Kaiti SC Bold"/>
          <w:outline w:val="0"/>
          <w:color w:val="017100"/>
          <w:u w:val="single"/>
          <w:rtl w:val="0"/>
        </w:rPr>
        <w:t>日</w:t>
      </w:r>
      <w:r>
        <w:rPr>
          <w:outline w:val="0"/>
          <w:color w:val="017100"/>
          <w:rtl w:val="0"/>
          <w:lang w:val="zh-CN" w:eastAsia="zh-CN"/>
        </w:rPr>
        <w:t xml:space="preserve">。实际上，公安机关的拘留时间一般为 </w:t>
      </w:r>
      <w:r>
        <w:rPr>
          <w:outline w:val="0"/>
          <w:color w:val="017100"/>
          <w:rtl w:val="0"/>
          <w:lang w:val="ru-RU"/>
        </w:rPr>
        <w:t xml:space="preserve">7 </w:t>
      </w:r>
      <w:r>
        <w:rPr>
          <w:outline w:val="0"/>
          <w:color w:val="017100"/>
          <w:rtl w:val="0"/>
          <w:lang w:val="zh-CN" w:eastAsia="zh-CN"/>
        </w:rPr>
        <w:t xml:space="preserve">日。但对于流窜作案、多次作案、结伙作案重大嫌疑的，提请审查批准的时间可以延长至 </w:t>
      </w:r>
      <w:r>
        <w:rPr>
          <w:rFonts w:ascii="Kaiti SC Bold" w:hAnsi="Kaiti SC Bold"/>
          <w:outline w:val="0"/>
          <w:color w:val="017100"/>
          <w:u w:val="single"/>
          <w:rtl w:val="0"/>
        </w:rPr>
        <w:t xml:space="preserve">30 </w:t>
      </w:r>
      <w:r>
        <w:rPr>
          <w:rFonts w:hint="eastAsia" w:eastAsia="Kaiti SC Bold"/>
          <w:outline w:val="0"/>
          <w:color w:val="017100"/>
          <w:u w:val="single"/>
          <w:rtl w:val="0"/>
        </w:rPr>
        <w:t>日</w:t>
      </w:r>
      <w:r>
        <w:rPr>
          <w:outline w:val="0"/>
          <w:color w:val="017100"/>
          <w:rtl w:val="0"/>
        </w:rPr>
        <w:t>。</w:t>
      </w:r>
    </w:p>
    <w:p w14:paraId="74A45CD9">
      <w:pPr>
        <w:pStyle w:val="3"/>
        <w:framePr w:hRule="auto" w:wrap="auto" w:vAnchor="margin" w:hAnchor="text" w:yAlign="inline"/>
        <w:rPr>
          <w:outline w:val="0"/>
          <w:color w:val="017100"/>
        </w:rPr>
      </w:pPr>
      <w:r>
        <w:rPr>
          <w:outline w:val="0"/>
          <w:color w:val="017100"/>
        </w:rPr>
        <w:tab/>
      </w:r>
      <w:r>
        <w:rPr>
          <w:outline w:val="0"/>
          <w:color w:val="017100"/>
          <w:rtl w:val="0"/>
          <w:lang w:val="zh-CN" w:eastAsia="zh-CN"/>
        </w:rPr>
        <w:t>人民检察院应当自接到公安机关提请批准逮捕书后的</w:t>
      </w:r>
      <w:r>
        <w:rPr>
          <w:rFonts w:ascii="Kaiti SC Bold" w:hAnsi="Kaiti SC Bold"/>
          <w:outline w:val="0"/>
          <w:color w:val="017100"/>
          <w:u w:val="single"/>
          <w:rtl w:val="0"/>
        </w:rPr>
        <w:t xml:space="preserve"> 7 </w:t>
      </w:r>
      <w:r>
        <w:rPr>
          <w:rFonts w:hint="eastAsia" w:eastAsia="Kaiti SC Bold"/>
          <w:outline w:val="0"/>
          <w:color w:val="017100"/>
          <w:u w:val="single"/>
          <w:rtl w:val="0"/>
        </w:rPr>
        <w:t>日</w:t>
      </w:r>
      <w:r>
        <w:rPr>
          <w:outline w:val="0"/>
          <w:color w:val="017100"/>
          <w:rtl w:val="0"/>
          <w:lang w:val="zh-CN" w:eastAsia="zh-CN"/>
        </w:rPr>
        <w:t>以内，作出批准逮</w:t>
      </w:r>
    </w:p>
    <w:p w14:paraId="1E50C59A">
      <w:pPr>
        <w:pStyle w:val="3"/>
        <w:framePr w:hRule="auto" w:wrap="auto" w:vAnchor="margin" w:hAnchor="text" w:yAlign="inline"/>
        <w:rPr>
          <w:outline w:val="0"/>
          <w:color w:val="017100"/>
        </w:rPr>
      </w:pPr>
      <w:r>
        <w:rPr>
          <w:outline w:val="0"/>
          <w:color w:val="017100"/>
          <w:rtl w:val="0"/>
          <w:lang w:val="zh-CN" w:eastAsia="zh-CN"/>
        </w:rPr>
        <w:t>捕或者不批准逮捕的决定。</w:t>
      </w:r>
    </w:p>
    <w:p w14:paraId="1E20F6BF">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2</w:t>
      </w:r>
      <w:r>
        <w:rPr>
          <w:rFonts w:hint="eastAsia" w:ascii="Arial Unicode MS" w:hAnsi="Arial Unicode MS" w:cs="Arial Unicode MS"/>
          <w:rtl w:val="0"/>
          <w:lang w:val="zh-CN" w:eastAsia="zh-CN"/>
        </w:rPr>
        <w:t>）检察机关（两个时间）：</w:t>
      </w:r>
      <w:r>
        <w:rPr>
          <w:rFonts w:eastAsia="Arial Unicode MS" w:cs="Arial Unicode MS"/>
          <w:rtl w:val="0"/>
        </w:rPr>
        <w:t>14</w:t>
      </w:r>
      <w:r>
        <w:rPr>
          <w:rFonts w:hint="eastAsia" w:ascii="Arial Unicode MS" w:hAnsi="Arial Unicode MS" w:cs="Arial Unicode MS"/>
          <w:rtl w:val="0"/>
        </w:rPr>
        <w:t>；</w:t>
      </w:r>
      <w:r>
        <w:rPr>
          <w:rFonts w:eastAsia="Arial Unicode MS" w:cs="Arial Unicode MS"/>
          <w:rtl w:val="0"/>
        </w:rPr>
        <w:t>17</w:t>
      </w:r>
    </w:p>
    <w:p w14:paraId="0D51AEBC">
      <w:pPr>
        <w:pStyle w:val="3"/>
        <w:framePr w:hRule="auto" w:wrap="auto" w:vAnchor="margin" w:hAnchor="text" w:yAlign="inline"/>
        <w:rPr>
          <w:outline w:val="0"/>
          <w:color w:val="017100"/>
        </w:rPr>
      </w:pPr>
      <w:r>
        <w:rPr>
          <w:outline w:val="0"/>
          <w:color w:val="017100"/>
        </w:rPr>
        <w:tab/>
      </w:r>
      <w:r>
        <w:rPr>
          <w:outline w:val="0"/>
          <w:color w:val="017100"/>
          <w:rtl w:val="0"/>
          <w:lang w:val="zh-CN" w:eastAsia="zh-CN"/>
        </w:rPr>
        <w:t>人民检察院拘留犯罪嫌疑人的羁押期限为</w:t>
      </w:r>
      <w:r>
        <w:rPr>
          <w:rFonts w:ascii="Kaiti SC Bold" w:hAnsi="Kaiti SC Bold"/>
          <w:outline w:val="0"/>
          <w:color w:val="017100"/>
          <w:u w:val="single"/>
          <w:rtl w:val="0"/>
        </w:rPr>
        <w:t xml:space="preserve"> 14 </w:t>
      </w:r>
      <w:r>
        <w:rPr>
          <w:rFonts w:hint="eastAsia" w:eastAsia="Kaiti SC Bold"/>
          <w:outline w:val="0"/>
          <w:color w:val="017100"/>
          <w:u w:val="single"/>
          <w:rtl w:val="0"/>
        </w:rPr>
        <w:t>日</w:t>
      </w:r>
      <w:r>
        <w:rPr>
          <w:outline w:val="0"/>
          <w:color w:val="017100"/>
          <w:rtl w:val="0"/>
          <w:lang w:val="zh-CN" w:eastAsia="zh-CN"/>
        </w:rPr>
        <w:t xml:space="preserve">，在特殊情况下可以延长 </w:t>
      </w:r>
      <w:r>
        <w:rPr>
          <w:outline w:val="0"/>
          <w:color w:val="017100"/>
          <w:rtl w:val="0"/>
        </w:rPr>
        <w:t>1</w:t>
      </w:r>
    </w:p>
    <w:p w14:paraId="3F39FD71">
      <w:pPr>
        <w:pStyle w:val="3"/>
        <w:framePr w:hRule="auto" w:wrap="auto" w:vAnchor="margin" w:hAnchor="text" w:yAlign="inline"/>
        <w:rPr>
          <w:outline w:val="0"/>
          <w:color w:val="017100"/>
        </w:rPr>
      </w:pPr>
      <w:r>
        <w:rPr>
          <w:outline w:val="0"/>
          <w:color w:val="017100"/>
          <w:rtl w:val="0"/>
          <w:lang w:val="zh-TW" w:eastAsia="zh-TW"/>
        </w:rPr>
        <w:t xml:space="preserve">日至 </w:t>
      </w:r>
      <w:r>
        <w:rPr>
          <w:rFonts w:ascii="Kaiti SC Bold" w:hAnsi="Kaiti SC Bold"/>
          <w:outline w:val="0"/>
          <w:color w:val="017100"/>
          <w:u w:val="single"/>
          <w:rtl w:val="0"/>
        </w:rPr>
        <w:t xml:space="preserve">3 </w:t>
      </w:r>
      <w:r>
        <w:rPr>
          <w:rFonts w:hint="eastAsia" w:eastAsia="Kaiti SC Bold"/>
          <w:outline w:val="0"/>
          <w:color w:val="017100"/>
          <w:u w:val="single"/>
          <w:rtl w:val="0"/>
        </w:rPr>
        <w:t>日</w:t>
      </w:r>
      <w:r>
        <w:rPr>
          <w:outline w:val="0"/>
          <w:color w:val="017100"/>
          <w:rtl w:val="0"/>
        </w:rPr>
        <w:t>。</w:t>
      </w:r>
    </w:p>
    <w:p w14:paraId="5F8C875D">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3</w:t>
      </w:r>
      <w:r>
        <w:rPr>
          <w:rFonts w:hint="eastAsia" w:ascii="Arial Unicode MS" w:hAnsi="Arial Unicode MS" w:cs="Arial Unicode MS"/>
          <w:rtl w:val="0"/>
          <w:lang w:val="zh-CN" w:eastAsia="zh-CN"/>
        </w:rPr>
        <w:t>）监察机关 （两个时间）：</w:t>
      </w:r>
      <w:r>
        <w:rPr>
          <w:rFonts w:eastAsia="Arial Unicode MS" w:cs="Arial Unicode MS"/>
          <w:rtl w:val="0"/>
        </w:rPr>
        <w:t>10</w:t>
      </w:r>
      <w:r>
        <w:rPr>
          <w:rFonts w:hint="eastAsia" w:ascii="Arial Unicode MS" w:hAnsi="Arial Unicode MS" w:cs="Arial Unicode MS"/>
          <w:rtl w:val="0"/>
        </w:rPr>
        <w:t>；</w:t>
      </w:r>
      <w:r>
        <w:rPr>
          <w:rFonts w:eastAsia="Arial Unicode MS" w:cs="Arial Unicode MS"/>
          <w:rtl w:val="0"/>
        </w:rPr>
        <w:t>14</w:t>
      </w:r>
    </w:p>
    <w:p w14:paraId="371734E7">
      <w:pPr>
        <w:pStyle w:val="3"/>
        <w:framePr w:hRule="auto" w:wrap="auto" w:vAnchor="margin" w:hAnchor="text" w:yAlign="inline"/>
        <w:bidi w:val="0"/>
      </w:pPr>
      <w:r>
        <w:rPr>
          <w:rFonts w:eastAsia="Arial Unicode MS" w:cs="Arial Unicode MS"/>
          <w:rtl w:val="0"/>
          <w:lang w:val="zh-CN" w:eastAsia="zh-CN"/>
        </w:rPr>
        <w:t xml:space="preserve">4. </w:t>
      </w:r>
      <w:r>
        <w:rPr>
          <w:rFonts w:hint="eastAsia" w:ascii="Arial Unicode MS" w:hAnsi="Arial Unicode MS" w:cs="Arial Unicode MS"/>
          <w:rtl w:val="0"/>
          <w:lang w:val="zh-CN" w:eastAsia="zh-CN"/>
        </w:rPr>
        <w:t>逮捕</w:t>
      </w:r>
      <w:r>
        <w:rPr>
          <w:rFonts w:hint="eastAsia" w:eastAsia="Kaiti SC Bold"/>
          <w:rtl w:val="0"/>
          <w:lang w:val="zh-CN" w:eastAsia="zh-CN"/>
        </w:rPr>
        <w:t>没有</w:t>
      </w:r>
      <w:r>
        <w:rPr>
          <w:rFonts w:hint="eastAsia" w:ascii="Arial Unicode MS" w:hAnsi="Arial Unicode MS" w:cs="Arial Unicode MS"/>
          <w:rtl w:val="0"/>
          <w:lang w:val="zh-CN" w:eastAsia="zh-CN"/>
        </w:rPr>
        <w:t>期限，但是有</w:t>
      </w:r>
      <w:r>
        <w:rPr>
          <w:rFonts w:hint="eastAsia" w:eastAsia="Kaiti SC Bold"/>
          <w:outline w:val="0"/>
          <w:color w:val="B51700"/>
          <w:rtl w:val="0"/>
          <w:lang w:val="zh-CN" w:eastAsia="zh-CN"/>
        </w:rPr>
        <w:t>侦查羁押期限</w:t>
      </w:r>
      <w:r>
        <w:rPr>
          <w:rFonts w:hint="eastAsia" w:ascii="Arial Unicode MS" w:hAnsi="Arial Unicode MS" w:cs="Arial Unicode MS"/>
          <w:rtl w:val="0"/>
          <w:lang w:val="zh-CN" w:eastAsia="zh-CN"/>
        </w:rPr>
        <w:t>：</w:t>
      </w:r>
    </w:p>
    <w:p w14:paraId="1A23310E">
      <w:pPr>
        <w:pStyle w:val="3"/>
        <w:framePr w:hRule="auto" w:wrap="auto" w:vAnchor="margin" w:hAnchor="text" w:yAlign="inline"/>
        <w:bidi w:val="0"/>
      </w:pPr>
      <w:r>
        <w:rPr>
          <w:rFonts w:hint="eastAsia" w:ascii="Arial Unicode MS" w:hAnsi="Arial Unicode MS" w:cs="Arial Unicode MS"/>
          <w:rtl w:val="0"/>
          <w:lang w:val="zh-CN" w:eastAsia="zh-CN"/>
        </w:rPr>
        <w:tab/>
      </w:r>
      <w:r>
        <w:rPr>
          <w:rFonts w:hint="eastAsia" w:ascii="Arial Unicode MS" w:hAnsi="Arial Unicode MS" w:cs="Arial Unicode MS"/>
          <w:rtl w:val="0"/>
          <w:lang w:val="zh-CN" w:eastAsia="zh-CN"/>
        </w:rPr>
        <w:t>逮捕后侦查机关法定办案期限不超过</w:t>
      </w:r>
      <w:r>
        <w:rPr>
          <w:rFonts w:ascii="Kaiti SC Bold" w:hAnsi="Kaiti SC Bold"/>
          <w:outline w:val="0"/>
          <w:color w:val="EE220C"/>
          <w:rtl w:val="0"/>
          <w:lang w:val="zh-CN" w:eastAsia="zh-CN"/>
        </w:rPr>
        <w:t>7</w:t>
      </w:r>
      <w:r>
        <w:rPr>
          <w:rFonts w:hint="eastAsia" w:eastAsia="Kaiti SC Bold"/>
          <w:outline w:val="0"/>
          <w:color w:val="EE220C"/>
          <w:rtl w:val="0"/>
          <w:lang w:val="zh-CN" w:eastAsia="zh-CN"/>
        </w:rPr>
        <w:t>个月</w:t>
      </w:r>
      <w:r>
        <w:rPr>
          <w:rFonts w:hint="eastAsia" w:ascii="Arial Unicode MS" w:hAnsi="Arial Unicode MS" w:cs="Arial Unicode MS"/>
          <w:rtl w:val="0"/>
          <w:lang w:val="zh-CN" w:eastAsia="zh-CN"/>
        </w:rPr>
        <w:t>（一般案件</w:t>
      </w:r>
      <w:r>
        <w:rPr>
          <w:rFonts w:eastAsia="Arial Unicode MS" w:cs="Arial Unicode MS"/>
          <w:rtl w:val="0"/>
          <w:lang w:val="zh-CN" w:eastAsia="zh-CN"/>
        </w:rPr>
        <w:t>2</w:t>
      </w:r>
      <w:r>
        <w:rPr>
          <w:rFonts w:hint="eastAsia" w:ascii="Arial Unicode MS" w:hAnsi="Arial Unicode MS" w:cs="Arial Unicode MS"/>
          <w:rtl w:val="0"/>
          <w:lang w:val="zh-CN" w:eastAsia="zh-CN"/>
        </w:rPr>
        <w:t>个月内移送审查起诉，特殊案件延期一到两次，第一次延期</w:t>
      </w:r>
      <w:r>
        <w:rPr>
          <w:rFonts w:eastAsia="Arial Unicode MS" w:cs="Arial Unicode MS"/>
          <w:rtl w:val="0"/>
          <w:lang w:val="zh-CN" w:eastAsia="zh-CN"/>
        </w:rPr>
        <w:t>1</w:t>
      </w:r>
      <w:r>
        <w:rPr>
          <w:rFonts w:hint="eastAsia" w:ascii="Arial Unicode MS" w:hAnsi="Arial Unicode MS" w:cs="Arial Unicode MS"/>
          <w:rtl w:val="0"/>
          <w:lang w:val="zh-CN" w:eastAsia="zh-CN"/>
        </w:rPr>
        <w:t>个月，第二次延期</w:t>
      </w:r>
      <w:r>
        <w:rPr>
          <w:rFonts w:eastAsia="Arial Unicode MS" w:cs="Arial Unicode MS"/>
          <w:rtl w:val="0"/>
          <w:lang w:val="zh-CN" w:eastAsia="zh-CN"/>
        </w:rPr>
        <w:t>2</w:t>
      </w:r>
      <w:r>
        <w:rPr>
          <w:rFonts w:hint="eastAsia" w:ascii="Arial Unicode MS" w:hAnsi="Arial Unicode MS" w:cs="Arial Unicode MS"/>
          <w:rtl w:val="0"/>
          <w:lang w:val="zh-CN" w:eastAsia="zh-CN"/>
        </w:rPr>
        <w:t>个月，第三次延期</w:t>
      </w:r>
      <w:r>
        <w:rPr>
          <w:rFonts w:eastAsia="Arial Unicode MS" w:cs="Arial Unicode MS"/>
          <w:rtl w:val="0"/>
          <w:lang w:val="zh-CN" w:eastAsia="zh-CN"/>
        </w:rPr>
        <w:t>2</w:t>
      </w:r>
      <w:r>
        <w:rPr>
          <w:rFonts w:hint="eastAsia" w:ascii="Arial Unicode MS" w:hAnsi="Arial Unicode MS" w:cs="Arial Unicode MS"/>
          <w:rtl w:val="0"/>
          <w:lang w:val="zh-CN" w:eastAsia="zh-CN"/>
        </w:rPr>
        <w:t>个月</w:t>
      </w:r>
      <w:r>
        <w:rPr>
          <w:rFonts w:eastAsia="Arial Unicode MS" w:cs="Arial Unicode MS"/>
          <w:rtl w:val="0"/>
          <w:lang w:val="zh-CN" w:eastAsia="zh-CN"/>
        </w:rPr>
        <w:t>-2+1+2+2=7</w:t>
      </w:r>
      <w:r>
        <w:rPr>
          <w:rFonts w:hint="eastAsia" w:ascii="Arial Unicode MS" w:hAnsi="Arial Unicode MS" w:cs="Arial Unicode MS"/>
          <w:rtl w:val="0"/>
          <w:lang w:val="zh-CN" w:eastAsia="zh-CN"/>
        </w:rPr>
        <w:t>）</w:t>
      </w:r>
    </w:p>
    <w:p w14:paraId="2BB6B4FC">
      <w:pPr>
        <w:pStyle w:val="11"/>
        <w:framePr w:hRule="auto" w:wrap="auto" w:vAnchor="margin" w:hAnchor="text" w:yAlign="inline"/>
        <w:bidi w:val="0"/>
      </w:pPr>
      <w:r>
        <w:rPr>
          <w:rtl w:val="0"/>
        </w:rPr>
        <w:t>（二）强制措施之间的转化</w:t>
      </w:r>
    </w:p>
    <w:p w14:paraId="196EE99E">
      <w:pPr>
        <w:pStyle w:val="3"/>
        <w:framePr w:hRule="auto" w:wrap="auto" w:vAnchor="margin" w:hAnchor="text" w:yAlign="inline"/>
        <w:bidi w:val="0"/>
      </w:pPr>
      <w:r>
        <w:rPr>
          <w:rFonts w:hint="default" w:eastAsia="Arial Unicode MS" w:cs="Arial Unicode MS"/>
          <w:rtl w:val="0"/>
        </w:rPr>
        <w:t>①</w:t>
      </w:r>
      <w:r>
        <w:rPr>
          <w:rFonts w:hint="eastAsia" w:ascii="Arial Unicode MS" w:hAnsi="Arial Unicode MS" w:cs="Arial Unicode MS"/>
          <w:rtl w:val="0"/>
          <w:lang w:val="zh-CN" w:eastAsia="zh-CN"/>
        </w:rPr>
        <w:t>对符合取保候审条件，但犯罪嫌疑人、被告人不能提出保证人，也不交纳保证金的可以监视居住</w:t>
      </w:r>
    </w:p>
    <w:p w14:paraId="68530D17">
      <w:pPr>
        <w:pStyle w:val="3"/>
        <w:framePr w:hRule="auto" w:wrap="auto" w:vAnchor="margin" w:hAnchor="text" w:yAlign="inline"/>
        <w:bidi w:val="0"/>
      </w:pPr>
      <w:r>
        <w:rPr>
          <w:rFonts w:hint="default" w:eastAsia="Arial Unicode MS" w:cs="Arial Unicode MS"/>
          <w:rtl w:val="0"/>
        </w:rPr>
        <w:t>②</w:t>
      </w:r>
      <w:r>
        <w:rPr>
          <w:rFonts w:hint="eastAsia" w:ascii="Arial Unicode MS" w:hAnsi="Arial Unicode MS" w:cs="Arial Unicode MS"/>
          <w:rtl w:val="0"/>
          <w:lang w:val="zh-CN" w:eastAsia="zh-CN"/>
        </w:rPr>
        <w:t>对人民检察院决定不批准逮捕的犯罪嫌疑人，需要继续侦查，并且符合监视居住条件的，可以监视居住</w:t>
      </w:r>
    </w:p>
    <w:p w14:paraId="510EBD97">
      <w:pPr>
        <w:pStyle w:val="3"/>
        <w:framePr w:hRule="auto" w:wrap="auto" w:vAnchor="margin" w:hAnchor="text" w:yAlign="inline"/>
        <w:bidi w:val="0"/>
      </w:pPr>
      <w:r>
        <w:rPr>
          <w:rFonts w:hint="default" w:eastAsia="Arial Unicode MS" w:cs="Arial Unicode MS"/>
          <w:rtl w:val="0"/>
        </w:rPr>
        <w:t>③</w:t>
      </w:r>
      <w:r>
        <w:rPr>
          <w:rFonts w:hint="eastAsia" w:ascii="Arial Unicode MS" w:hAnsi="Arial Unicode MS" w:cs="Arial Unicode MS"/>
          <w:rtl w:val="0"/>
          <w:lang w:val="zh-CN" w:eastAsia="zh-CN"/>
        </w:rPr>
        <w:t>对于被取保候审人违反应当遵守的义务的，可以监视居住</w:t>
      </w:r>
    </w:p>
    <w:p w14:paraId="4EF421AF">
      <w:pPr>
        <w:pStyle w:val="3"/>
        <w:framePr w:hRule="auto" w:wrap="auto" w:vAnchor="margin" w:hAnchor="text" w:yAlign="inline"/>
        <w:bidi w:val="0"/>
      </w:pPr>
      <w:r>
        <w:rPr>
          <w:rFonts w:hint="default" w:eastAsia="Arial Unicode MS" w:cs="Arial Unicode MS"/>
          <w:rtl w:val="0"/>
        </w:rPr>
        <w:t>④</w:t>
      </w:r>
      <w:r>
        <w:rPr>
          <w:rFonts w:eastAsia="Arial Unicode MS" w:cs="Arial Unicode MS"/>
          <w:rtl w:val="0"/>
          <w:lang w:val="zh-CN" w:eastAsia="zh-CN"/>
        </w:rPr>
        <w:t xml:space="preserve"> </w:t>
      </w:r>
      <w:r>
        <w:rPr>
          <w:rFonts w:hint="eastAsia" w:ascii="Arial Unicode MS" w:hAnsi="Arial Unicode MS" w:cs="Arial Unicode MS"/>
          <w:rtl w:val="0"/>
          <w:lang w:val="zh-CN" w:eastAsia="zh-CN"/>
        </w:rPr>
        <w:t>违反取保候审、监视居住规定，情节严重的，可以予以逮捕。</w:t>
      </w:r>
    </w:p>
    <w:p w14:paraId="0A1E9519">
      <w:pPr>
        <w:pStyle w:val="11"/>
        <w:framePr w:hRule="auto" w:wrap="auto" w:vAnchor="margin" w:hAnchor="text" w:yAlign="inline"/>
        <w:bidi w:val="0"/>
      </w:pPr>
      <w:r>
        <w:rPr>
          <w:rtl w:val="0"/>
        </w:rPr>
        <w:t>（三）决定与执行主体</w:t>
      </w:r>
    </w:p>
    <w:p w14:paraId="4676EC86">
      <w:pPr>
        <w:pStyle w:val="3"/>
        <w:framePr w:hRule="auto" w:wrap="auto" w:vAnchor="margin" w:hAnchor="text" w:yAlign="inline"/>
        <w:rPr>
          <w:outline w:val="0"/>
          <w:color w:val="5E5E5E"/>
        </w:rPr>
      </w:pPr>
      <w:r>
        <w:rPr>
          <w:outline w:val="0"/>
          <w:color w:val="5E5E5E"/>
          <w:rtl w:val="0"/>
        </w:rPr>
        <w:t>（1</w:t>
      </w:r>
      <w:r>
        <w:rPr>
          <w:outline w:val="0"/>
          <w:color w:val="5E5E5E"/>
          <w:rtl w:val="0"/>
          <w:lang w:val="zh-CN" w:eastAsia="zh-CN"/>
        </w:rPr>
        <w:t>）拘传：公检法都能决定，且都能执行：</w:t>
      </w:r>
    </w:p>
    <w:p w14:paraId="0929C676">
      <w:pPr>
        <w:pStyle w:val="3"/>
        <w:framePr w:hRule="auto" w:wrap="auto" w:vAnchor="margin" w:hAnchor="text" w:yAlign="inline"/>
        <w:bidi w:val="0"/>
      </w:pPr>
      <w:r>
        <w:rPr>
          <w:rFonts w:hint="eastAsia" w:ascii="Arial Unicode MS" w:hAnsi="Arial Unicode MS" w:cs="Arial Unicode MS"/>
          <w:rtl w:val="0"/>
        </w:rPr>
        <w:t>（</w:t>
      </w:r>
      <w:r>
        <w:rPr>
          <w:rFonts w:eastAsia="Arial Unicode MS" w:cs="Arial Unicode MS"/>
          <w:rtl w:val="0"/>
        </w:rPr>
        <w:t>2</w:t>
      </w:r>
      <w:r>
        <w:rPr>
          <w:rFonts w:hint="eastAsia" w:ascii="Arial Unicode MS" w:hAnsi="Arial Unicode MS" w:cs="Arial Unicode MS"/>
          <w:rtl w:val="0"/>
          <w:lang w:val="zh-CN" w:eastAsia="zh-CN"/>
        </w:rPr>
        <w:t>）取保、监居：公检法都能决定，只能公安执行</w:t>
      </w:r>
      <w:r>
        <w:rPr>
          <w:rFonts w:eastAsia="Arial Unicode MS" w:cs="Arial Unicode MS"/>
          <w:rtl w:val="0"/>
        </w:rPr>
        <w:t>;</w:t>
      </w:r>
    </w:p>
    <w:p w14:paraId="6BDFDA78">
      <w:pPr>
        <w:pStyle w:val="3"/>
        <w:framePr w:hRule="auto" w:wrap="auto" w:vAnchor="margin" w:hAnchor="text" w:yAlign="inline"/>
        <w:bidi w:val="0"/>
      </w:pPr>
      <w:r>
        <w:rPr>
          <w:rFonts w:hint="eastAsia" w:ascii="Arial Unicode MS" w:hAnsi="Arial Unicode MS" w:cs="Arial Unicode MS"/>
          <w:rtl w:val="0"/>
        </w:rPr>
        <w:t>（</w:t>
      </w:r>
      <w:r>
        <w:rPr>
          <w:rFonts w:eastAsia="Arial Unicode MS" w:cs="Arial Unicode MS"/>
          <w:rtl w:val="0"/>
        </w:rPr>
        <w:t>3</w:t>
      </w:r>
      <w:r>
        <w:rPr>
          <w:rFonts w:hint="eastAsia" w:ascii="Arial Unicode MS" w:hAnsi="Arial Unicode MS" w:cs="Arial Unicode MS"/>
          <w:rtl w:val="0"/>
          <w:lang w:val="zh-CN" w:eastAsia="zh-CN"/>
        </w:rPr>
        <w:t>）刑拘：公检可决定，法不行，公安执行</w:t>
      </w:r>
      <w:r>
        <w:rPr>
          <w:rFonts w:eastAsia="Arial Unicode MS" w:cs="Arial Unicode MS"/>
          <w:rtl w:val="0"/>
        </w:rPr>
        <w:t>;</w:t>
      </w:r>
    </w:p>
    <w:p w14:paraId="63049AF5">
      <w:pPr>
        <w:pStyle w:val="3"/>
        <w:framePr w:hRule="auto" w:wrap="auto" w:vAnchor="margin" w:hAnchor="text" w:yAlign="inline"/>
        <w:bidi w:val="0"/>
      </w:pPr>
      <w:r>
        <w:rPr>
          <w:rFonts w:hint="eastAsia" w:ascii="Arial Unicode MS" w:hAnsi="Arial Unicode MS" w:cs="Arial Unicode MS"/>
          <w:rtl w:val="0"/>
        </w:rPr>
        <w:t>（</w:t>
      </w:r>
      <w:r>
        <w:rPr>
          <w:rFonts w:eastAsia="Arial Unicode MS" w:cs="Arial Unicode MS"/>
          <w:rtl w:val="0"/>
        </w:rPr>
        <w:t>4</w:t>
      </w:r>
      <w:r>
        <w:rPr>
          <w:rFonts w:hint="eastAsia" w:ascii="Arial Unicode MS" w:hAnsi="Arial Unicode MS" w:cs="Arial Unicode MS"/>
          <w:rtl w:val="0"/>
          <w:lang w:val="zh-CN" w:eastAsia="zh-CN"/>
        </w:rPr>
        <w:t>）逮捕：检法可决定，公不行，公安执行。</w:t>
      </w:r>
    </w:p>
    <w:p w14:paraId="3E831729">
      <w:pPr>
        <w:pStyle w:val="7"/>
        <w:framePr w:hRule="auto" w:wrap="auto" w:vAnchor="margin" w:hAnchor="text" w:yAlign="inline"/>
        <w:bidi w:val="0"/>
      </w:pPr>
      <w:r>
        <w:rPr>
          <w:rtl w:val="0"/>
        </w:rPr>
        <w:t>第二节 取保候审</w:t>
      </w:r>
    </w:p>
    <w:p w14:paraId="2D9F0AE1">
      <w:pPr>
        <w:pStyle w:val="3"/>
        <w:framePr w:hRule="auto" w:wrap="auto" w:vAnchor="margin" w:hAnchor="text" w:yAlign="inline"/>
        <w:bidi w:val="0"/>
      </w:pPr>
      <w:r>
        <w:rPr>
          <w:rFonts w:eastAsia="Arial Unicode MS" w:cs="Arial Unicode MS"/>
          <w:rtl w:val="0"/>
          <w:lang w:val="zh-CN" w:eastAsia="zh-CN"/>
        </w:rPr>
        <w:t xml:space="preserve">1. </w:t>
      </w:r>
      <w:r>
        <w:rPr>
          <w:rFonts w:hint="eastAsia" w:ascii="Arial Unicode MS" w:hAnsi="Arial Unicode MS" w:cs="Arial Unicode MS"/>
          <w:rtl w:val="0"/>
          <w:lang w:val="zh-CN" w:eastAsia="zh-CN"/>
        </w:rPr>
        <w:t>保证人和保证金的选择</w:t>
      </w:r>
    </w:p>
    <w:p w14:paraId="5052572A">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1</w:t>
      </w:r>
      <w:r>
        <w:rPr>
          <w:rFonts w:hint="eastAsia" w:ascii="Arial Unicode MS" w:hAnsi="Arial Unicode MS" w:cs="Arial Unicode MS"/>
          <w:rtl w:val="0"/>
          <w:lang w:val="zh-CN" w:eastAsia="zh-CN"/>
        </w:rPr>
        <w:t>）保证人和保证金要</w:t>
      </w:r>
      <w:r>
        <w:rPr>
          <w:rFonts w:hint="eastAsia" w:ascii="Arial Unicode MS" w:hAnsi="Arial Unicode MS" w:cs="Arial Unicode MS"/>
          <w:outline w:val="0"/>
          <w:color w:val="EE220C"/>
          <w:rtl w:val="0"/>
          <w:lang w:val="zh-CN" w:eastAsia="zh-CN"/>
        </w:rPr>
        <w:t>择一</w:t>
      </w:r>
      <w:r>
        <w:rPr>
          <w:rFonts w:hint="eastAsia" w:ascii="Arial Unicode MS" w:hAnsi="Arial Unicode MS" w:cs="Arial Unicode MS"/>
          <w:rtl w:val="0"/>
          <w:lang w:val="zh-CN" w:eastAsia="zh-CN"/>
        </w:rPr>
        <w:t>适用，不可同时</w:t>
      </w:r>
    </w:p>
    <w:p w14:paraId="4FD79633">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2</w:t>
      </w:r>
      <w:r>
        <w:rPr>
          <w:rFonts w:hint="eastAsia" w:ascii="Arial Unicode MS" w:hAnsi="Arial Unicode MS" w:cs="Arial Unicode MS"/>
          <w:rtl w:val="0"/>
          <w:lang w:val="zh-CN" w:eastAsia="zh-CN"/>
        </w:rPr>
        <w:t>）</w:t>
      </w:r>
      <w:r>
        <w:rPr>
          <w:rFonts w:hint="eastAsia" w:ascii="Arial Unicode MS" w:hAnsi="Arial Unicode MS" w:cs="Arial Unicode MS"/>
          <w:outline w:val="0"/>
          <w:color w:val="B51700"/>
          <w:rtl w:val="0"/>
          <w:lang w:val="zh-CN" w:eastAsia="zh-CN"/>
        </w:rPr>
        <w:t>未成年人</w:t>
      </w:r>
      <w:r>
        <w:rPr>
          <w:rFonts w:hint="eastAsia" w:ascii="Arial Unicode MS" w:hAnsi="Arial Unicode MS" w:cs="Arial Unicode MS"/>
          <w:rtl w:val="0"/>
          <w:lang w:val="zh-CN" w:eastAsia="zh-CN"/>
        </w:rPr>
        <w:t>优先适用</w:t>
      </w:r>
      <w:r>
        <w:rPr>
          <w:rFonts w:hint="eastAsia" w:ascii="Arial Unicode MS" w:hAnsi="Arial Unicode MS" w:cs="Arial Unicode MS"/>
          <w:outline w:val="0"/>
          <w:color w:val="EE220C"/>
          <w:rtl w:val="0"/>
          <w:lang w:val="zh-CN" w:eastAsia="zh-CN"/>
        </w:rPr>
        <w:t>保证人</w:t>
      </w:r>
    </w:p>
    <w:p w14:paraId="00266182">
      <w:pPr>
        <w:pStyle w:val="3"/>
        <w:framePr w:hRule="auto" w:wrap="auto" w:vAnchor="margin" w:hAnchor="text" w:yAlign="inline"/>
        <w:shd w:val="clear" w:color="auto" w:fill="FEFFFF"/>
      </w:pPr>
      <w:r>
        <w:rPr>
          <w:rtl w:val="0"/>
          <w:lang w:val="zh-CN" w:eastAsia="zh-CN"/>
        </w:rPr>
        <w:t>2. 保证人条件：</w:t>
      </w:r>
    </w:p>
    <w:p w14:paraId="2737B51A">
      <w:pPr>
        <w:pStyle w:val="3"/>
        <w:framePr w:hRule="auto" w:wrap="auto" w:vAnchor="margin" w:hAnchor="text" w:yAlign="inline"/>
        <w:shd w:val="clear" w:color="auto" w:fill="FEFFFF"/>
      </w:pPr>
      <w:r>
        <w:rPr>
          <w:rtl w:val="0"/>
          <w:lang w:val="zh-CN" w:eastAsia="zh-CN"/>
        </w:rPr>
        <w:t>（1）与案件</w:t>
      </w:r>
      <w:r>
        <w:rPr>
          <w:rFonts w:hint="eastAsia" w:eastAsia="Kaiti SC Bold"/>
          <w:rtl w:val="0"/>
          <w:lang w:val="zh-CN" w:eastAsia="zh-CN"/>
        </w:rPr>
        <w:t>没有牵连</w:t>
      </w:r>
      <w:r>
        <w:rPr>
          <w:rtl w:val="0"/>
          <w:lang w:val="zh-CN" w:eastAsia="zh-CN"/>
        </w:rPr>
        <w:t>：是指犯罪事实上保证人不是共犯，不是人身关系上无牵连</w:t>
      </w:r>
    </w:p>
    <w:p w14:paraId="443FEEC2">
      <w:pPr>
        <w:pStyle w:val="3"/>
        <w:framePr w:hRule="auto" w:wrap="auto" w:vAnchor="margin" w:hAnchor="text" w:yAlign="inline"/>
        <w:shd w:val="clear" w:color="auto" w:fill="FEFFFF"/>
      </w:pPr>
      <w:r>
        <w:rPr>
          <w:rtl w:val="0"/>
          <w:lang w:val="zh-CN" w:eastAsia="zh-CN"/>
        </w:rPr>
        <w:t>（2）有</w:t>
      </w:r>
      <w:r>
        <w:rPr>
          <w:rFonts w:hint="eastAsia" w:eastAsia="Kaiti SC Bold"/>
          <w:rtl w:val="0"/>
          <w:lang w:val="zh-CN" w:eastAsia="zh-CN"/>
        </w:rPr>
        <w:t>能力</w:t>
      </w:r>
      <w:r>
        <w:rPr>
          <w:rtl w:val="0"/>
          <w:lang w:val="zh-CN" w:eastAsia="zh-CN"/>
        </w:rPr>
        <w:t>履行保证义务：年满18周岁，精神正常</w:t>
      </w:r>
    </w:p>
    <w:p w14:paraId="14DE8659">
      <w:pPr>
        <w:pStyle w:val="3"/>
        <w:framePr w:hRule="auto" w:wrap="auto" w:vAnchor="margin" w:hAnchor="text" w:yAlign="inline"/>
        <w:shd w:val="clear" w:color="auto" w:fill="FEFFFF"/>
      </w:pPr>
      <w:r>
        <w:rPr>
          <w:rtl w:val="0"/>
          <w:lang w:val="zh-CN" w:eastAsia="zh-CN"/>
        </w:rPr>
        <w:t>（3）享有</w:t>
      </w:r>
      <w:r>
        <w:rPr>
          <w:rFonts w:hint="eastAsia" w:eastAsia="Kaiti SC Bold"/>
          <w:rtl w:val="0"/>
          <w:lang w:val="zh-CN" w:eastAsia="zh-CN"/>
        </w:rPr>
        <w:t>政治权利，人身自由</w:t>
      </w:r>
      <w:r>
        <w:rPr>
          <w:rtl w:val="0"/>
          <w:lang w:val="zh-CN" w:eastAsia="zh-CN"/>
        </w:rPr>
        <w:t>未受到限制</w:t>
      </w:r>
    </w:p>
    <w:p w14:paraId="301463F7">
      <w:pPr>
        <w:pStyle w:val="3"/>
        <w:framePr w:hRule="auto" w:wrap="auto" w:vAnchor="margin" w:hAnchor="text" w:yAlign="inline"/>
        <w:shd w:val="clear" w:color="auto" w:fill="FEFFFF"/>
      </w:pPr>
      <w:r>
        <w:rPr>
          <w:rtl w:val="0"/>
          <w:lang w:val="zh-CN" w:eastAsia="zh-CN"/>
        </w:rPr>
        <w:t>（4）有</w:t>
      </w:r>
      <w:r>
        <w:rPr>
          <w:rFonts w:hint="eastAsia" w:eastAsia="Kaiti SC Bold"/>
          <w:rtl w:val="0"/>
          <w:lang w:val="zh-CN" w:eastAsia="zh-CN"/>
        </w:rPr>
        <w:t>固定的住所和收入</w:t>
      </w:r>
      <w:r>
        <w:rPr>
          <w:rtl w:val="0"/>
          <w:lang w:val="zh-CN" w:eastAsia="zh-CN"/>
        </w:rPr>
        <w:t>：二者兼备</w:t>
      </w:r>
    </w:p>
    <w:p w14:paraId="6D128C85">
      <w:pPr>
        <w:pStyle w:val="3"/>
        <w:framePr w:hRule="auto" w:wrap="auto" w:vAnchor="margin" w:hAnchor="text" w:yAlign="inline"/>
        <w:bidi w:val="0"/>
      </w:pPr>
      <w:r>
        <w:rPr>
          <w:rFonts w:eastAsia="Arial Unicode MS" w:cs="Arial Unicode MS"/>
          <w:rtl w:val="0"/>
          <w:lang w:val="zh-CN" w:eastAsia="zh-CN"/>
        </w:rPr>
        <w:t xml:space="preserve">3. </w:t>
      </w:r>
      <w:r>
        <w:rPr>
          <w:rFonts w:hint="eastAsia" w:ascii="Arial Unicode MS" w:hAnsi="Arial Unicode MS" w:cs="Arial Unicode MS"/>
          <w:rtl w:val="0"/>
          <w:lang w:val="zh-CN" w:eastAsia="zh-CN"/>
        </w:rPr>
        <w:t>保证金</w:t>
      </w:r>
    </w:p>
    <w:p w14:paraId="0163C942">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1</w:t>
      </w:r>
      <w:r>
        <w:rPr>
          <w:rFonts w:hint="eastAsia" w:ascii="Arial Unicode MS" w:hAnsi="Arial Unicode MS" w:cs="Arial Unicode MS"/>
          <w:rtl w:val="0"/>
          <w:lang w:val="zh-CN" w:eastAsia="zh-CN"/>
        </w:rPr>
        <w:t>）交完保证金，又发现犯罪嫌疑人之前还犯了别罪：</w:t>
      </w:r>
      <w:r>
        <w:rPr>
          <w:rFonts w:hint="eastAsia" w:ascii="Arial Unicode MS" w:hAnsi="Arial Unicode MS" w:cs="Arial Unicode MS"/>
          <w:rtl w:val="0"/>
        </w:rPr>
        <w:t>要</w:t>
      </w:r>
      <w:r>
        <w:rPr>
          <w:rFonts w:hint="eastAsia" w:eastAsia="Kaiti SC Bold"/>
          <w:rtl w:val="0"/>
          <w:lang w:val="zh-CN" w:eastAsia="zh-CN"/>
        </w:rPr>
        <w:t>分别</w:t>
      </w:r>
      <w:r>
        <w:rPr>
          <w:rFonts w:hint="eastAsia" w:ascii="Arial Unicode MS" w:hAnsi="Arial Unicode MS" w:cs="Arial Unicode MS"/>
          <w:rtl w:val="0"/>
          <w:lang w:val="zh-CN" w:eastAsia="zh-CN"/>
        </w:rPr>
        <w:t>取保候审，</w:t>
      </w:r>
      <w:r>
        <w:rPr>
          <w:rFonts w:hint="eastAsia" w:eastAsia="Kaiti SC Bold"/>
          <w:outline w:val="0"/>
          <w:color w:val="EE220C"/>
          <w:rtl w:val="0"/>
          <w:lang w:val="zh-CN" w:eastAsia="zh-CN"/>
        </w:rPr>
        <w:t>不能直接补交</w:t>
      </w:r>
      <w:r>
        <w:rPr>
          <w:rFonts w:hint="eastAsia" w:ascii="Arial Unicode MS" w:hAnsi="Arial Unicode MS" w:cs="Arial Unicode MS"/>
          <w:rtl w:val="0"/>
          <w:lang w:val="zh-CN" w:eastAsia="zh-CN"/>
        </w:rPr>
        <w:t>保证金</w:t>
      </w:r>
    </w:p>
    <w:p w14:paraId="4064BA4E">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2</w:t>
      </w:r>
      <w:r>
        <w:rPr>
          <w:rFonts w:hint="eastAsia" w:ascii="Arial Unicode MS" w:hAnsi="Arial Unicode MS" w:cs="Arial Unicode MS"/>
          <w:rtl w:val="0"/>
          <w:lang w:val="zh-CN" w:eastAsia="zh-CN"/>
        </w:rPr>
        <w:t>）保证金交到公安指定的</w:t>
      </w:r>
      <w:r>
        <w:rPr>
          <w:rFonts w:hint="eastAsia" w:eastAsia="Kaiti SC Bold"/>
          <w:outline w:val="0"/>
          <w:color w:val="EE220C"/>
          <w:rtl w:val="0"/>
          <w:lang w:val="zh-CN" w:eastAsia="zh-CN"/>
        </w:rPr>
        <w:t>银行</w:t>
      </w:r>
      <w:r>
        <w:rPr>
          <w:rFonts w:hint="eastAsia" w:ascii="Arial Unicode MS" w:hAnsi="Arial Unicode MS" w:cs="Arial Unicode MS"/>
          <w:rtl w:val="0"/>
          <w:lang w:val="zh-CN" w:eastAsia="zh-CN"/>
        </w:rPr>
        <w:t>账户，公安机关自己不能收</w:t>
      </w:r>
    </w:p>
    <w:p w14:paraId="5E0FD402">
      <w:pPr>
        <w:pStyle w:val="7"/>
        <w:framePr w:hRule="auto" w:wrap="auto" w:vAnchor="margin" w:hAnchor="text" w:yAlign="inline"/>
        <w:bidi w:val="0"/>
      </w:pPr>
      <w:r>
        <w:rPr>
          <w:rtl w:val="0"/>
        </w:rPr>
        <w:t>第三节 监视居住</w:t>
      </w:r>
    </w:p>
    <w:p w14:paraId="7FEA1C8B">
      <w:pPr>
        <w:pStyle w:val="3"/>
        <w:framePr w:hRule="auto" w:wrap="auto" w:vAnchor="margin" w:hAnchor="text" w:yAlign="inline"/>
        <w:bidi w:val="0"/>
      </w:pPr>
      <w:r>
        <w:tab/>
      </w:r>
      <w:r>
        <w:rPr>
          <w:rFonts w:hint="eastAsia" w:ascii="Arial Unicode MS" w:hAnsi="Arial Unicode MS" w:cs="Arial Unicode MS"/>
          <w:rtl w:val="0"/>
          <w:lang w:val="zh-CN" w:eastAsia="zh-CN"/>
        </w:rPr>
        <w:t>监视居住期限应当</w:t>
      </w:r>
      <w:r>
        <w:rPr>
          <w:rFonts w:hint="eastAsia" w:eastAsia="Kaiti SC Bold"/>
          <w:rtl w:val="0"/>
          <w:lang w:val="zh-CN" w:eastAsia="zh-CN"/>
        </w:rPr>
        <w:t>折抵刑期</w:t>
      </w:r>
      <w:r>
        <w:rPr>
          <w:rFonts w:hint="eastAsia" w:ascii="Arial Unicode MS" w:hAnsi="Arial Unicode MS" w:cs="Arial Unicode MS"/>
          <w:rtl w:val="0"/>
          <w:lang w:val="zh-CN" w:eastAsia="zh-CN"/>
        </w:rPr>
        <w:t>：被判处</w:t>
      </w:r>
      <w:r>
        <w:rPr>
          <w:rFonts w:hint="eastAsia" w:eastAsia="Kaiti SC Bold"/>
          <w:outline w:val="0"/>
          <w:color w:val="B51700"/>
          <w:rtl w:val="0"/>
        </w:rPr>
        <w:t>管制</w:t>
      </w:r>
      <w:r>
        <w:rPr>
          <w:rFonts w:hint="eastAsia" w:ascii="Arial Unicode MS" w:hAnsi="Arial Unicode MS" w:cs="Arial Unicode MS"/>
          <w:rtl w:val="0"/>
          <w:lang w:val="zh-CN" w:eastAsia="zh-CN"/>
        </w:rPr>
        <w:t xml:space="preserve">的，监视居住 </w:t>
      </w:r>
      <w:r>
        <w:rPr>
          <w:rFonts w:eastAsia="Arial Unicode MS" w:cs="Arial Unicode MS"/>
          <w:rtl w:val="0"/>
          <w:lang w:val="ru-RU"/>
        </w:rPr>
        <w:t xml:space="preserve">1 </w:t>
      </w:r>
      <w:r>
        <w:rPr>
          <w:rFonts w:hint="eastAsia" w:ascii="Arial Unicode MS" w:hAnsi="Arial Unicode MS" w:cs="Arial Unicode MS"/>
          <w:rtl w:val="0"/>
        </w:rPr>
        <w:t xml:space="preserve">日折抵刑期 </w:t>
      </w:r>
      <w:r>
        <w:rPr>
          <w:rFonts w:eastAsia="Arial Unicode MS" w:cs="Arial Unicode MS"/>
          <w:rtl w:val="0"/>
          <w:lang w:val="ru-RU"/>
        </w:rPr>
        <w:t xml:space="preserve">1 </w:t>
      </w:r>
      <w:r>
        <w:rPr>
          <w:rFonts w:hint="eastAsia" w:ascii="Arial Unicode MS" w:hAnsi="Arial Unicode MS" w:cs="Arial Unicode MS"/>
          <w:rtl w:val="0"/>
        </w:rPr>
        <w:t>日</w:t>
      </w:r>
      <w:r>
        <w:rPr>
          <w:rFonts w:eastAsia="Arial Unicode MS" w:cs="Arial Unicode MS"/>
          <w:rtl w:val="0"/>
          <w:lang w:val="zh-CN" w:eastAsia="zh-CN"/>
        </w:rPr>
        <w:t>-</w:t>
      </w:r>
      <w:r>
        <w:rPr>
          <w:rFonts w:ascii="Kaiti SC Bold" w:hAnsi="Kaiti SC Bold"/>
          <w:outline w:val="0"/>
          <w:color w:val="EE220C"/>
          <w:rtl w:val="0"/>
          <w:lang w:val="zh-CN" w:eastAsia="zh-CN"/>
        </w:rPr>
        <w:t>1:1</w:t>
      </w:r>
      <w:r>
        <w:rPr>
          <w:rFonts w:hint="eastAsia" w:ascii="Arial Unicode MS" w:hAnsi="Arial Unicode MS" w:cs="Arial Unicode MS"/>
          <w:rtl w:val="0"/>
          <w:lang w:val="zh-CN" w:eastAsia="zh-CN"/>
        </w:rPr>
        <w:t>：被判处</w:t>
      </w:r>
      <w:r>
        <w:rPr>
          <w:rFonts w:hint="eastAsia" w:eastAsia="Kaiti SC Bold"/>
          <w:outline w:val="0"/>
          <w:color w:val="B51700"/>
          <w:rtl w:val="0"/>
          <w:lang w:val="zh-TW" w:eastAsia="zh-TW"/>
        </w:rPr>
        <w:t>拘役、有期徒刑</w:t>
      </w:r>
      <w:r>
        <w:rPr>
          <w:rFonts w:hint="eastAsia" w:ascii="Arial Unicode MS" w:hAnsi="Arial Unicode MS" w:cs="Arial Unicode MS"/>
          <w:rtl w:val="0"/>
          <w:lang w:val="zh-CN" w:eastAsia="zh-CN"/>
        </w:rPr>
        <w:t xml:space="preserve">的，监视居住 </w:t>
      </w:r>
      <w:r>
        <w:rPr>
          <w:rFonts w:eastAsia="Arial Unicode MS" w:cs="Arial Unicode MS"/>
          <w:rtl w:val="0"/>
        </w:rPr>
        <w:t xml:space="preserve">2 </w:t>
      </w:r>
      <w:r>
        <w:rPr>
          <w:rFonts w:hint="eastAsia" w:ascii="Arial Unicode MS" w:hAnsi="Arial Unicode MS" w:cs="Arial Unicode MS"/>
          <w:rtl w:val="0"/>
        </w:rPr>
        <w:t xml:space="preserve">日折抵刑期 </w:t>
      </w:r>
      <w:r>
        <w:rPr>
          <w:rFonts w:eastAsia="Arial Unicode MS" w:cs="Arial Unicode MS"/>
          <w:rtl w:val="0"/>
          <w:lang w:val="ru-RU"/>
        </w:rPr>
        <w:t xml:space="preserve">1 </w:t>
      </w:r>
      <w:r>
        <w:rPr>
          <w:rFonts w:hint="eastAsia" w:ascii="Arial Unicode MS" w:hAnsi="Arial Unicode MS" w:cs="Arial Unicode MS"/>
          <w:rtl w:val="0"/>
        </w:rPr>
        <w:t>日</w:t>
      </w:r>
      <w:r>
        <w:rPr>
          <w:rFonts w:eastAsia="Arial Unicode MS" w:cs="Arial Unicode MS"/>
          <w:rtl w:val="0"/>
          <w:lang w:val="zh-CN" w:eastAsia="zh-CN"/>
        </w:rPr>
        <w:t>-</w:t>
      </w:r>
      <w:r>
        <w:rPr>
          <w:rFonts w:ascii="Kaiti SC Bold" w:hAnsi="Kaiti SC Bold"/>
          <w:outline w:val="0"/>
          <w:color w:val="EE220C"/>
          <w:rtl w:val="0"/>
          <w:lang w:val="zh-CN" w:eastAsia="zh-CN"/>
        </w:rPr>
        <w:t>2:1</w:t>
      </w:r>
    </w:p>
    <w:p w14:paraId="684EABAE">
      <w:pPr>
        <w:pStyle w:val="7"/>
        <w:framePr w:hRule="auto" w:wrap="auto" w:vAnchor="margin" w:hAnchor="text" w:yAlign="inline"/>
        <w:bidi w:val="0"/>
      </w:pPr>
      <w:r>
        <w:rPr>
          <w:rtl w:val="0"/>
        </w:rPr>
        <w:t>第四节 拘留</w:t>
      </w:r>
    </w:p>
    <w:p w14:paraId="2A98C18C">
      <w:pPr>
        <w:pStyle w:val="3"/>
        <w:framePr w:hRule="auto" w:wrap="auto" w:vAnchor="margin" w:hAnchor="text" w:yAlign="inline"/>
        <w:bidi w:val="0"/>
      </w:pPr>
      <w:r>
        <w:rPr>
          <w:rFonts w:eastAsia="Arial Unicode MS" w:cs="Arial Unicode MS"/>
          <w:rtl w:val="0"/>
          <w:lang w:val="zh-CN" w:eastAsia="zh-CN"/>
        </w:rPr>
        <w:t xml:space="preserve">1. </w:t>
      </w:r>
      <w:r>
        <w:rPr>
          <w:rFonts w:hint="eastAsia" w:ascii="Arial Unicode MS" w:hAnsi="Arial Unicode MS" w:cs="Arial Unicode MS"/>
          <w:rtl w:val="0"/>
          <w:lang w:val="zh-CN" w:eastAsia="zh-CN"/>
        </w:rPr>
        <w:t>谁决定：公安机关和检察院（没有法院）</w:t>
      </w:r>
    </w:p>
    <w:p w14:paraId="08866E6C">
      <w:pPr>
        <w:pStyle w:val="3"/>
        <w:framePr w:hRule="auto" w:wrap="auto" w:vAnchor="margin" w:hAnchor="text" w:yAlign="inline"/>
        <w:bidi w:val="0"/>
      </w:pPr>
      <w:r>
        <w:rPr>
          <w:rFonts w:eastAsia="Arial Unicode MS" w:cs="Arial Unicode MS"/>
          <w:rtl w:val="0"/>
          <w:lang w:val="zh-CN" w:eastAsia="zh-CN"/>
        </w:rPr>
        <w:t xml:space="preserve">2. </w:t>
      </w:r>
      <w:r>
        <w:rPr>
          <w:rFonts w:hint="eastAsia" w:ascii="Arial Unicode MS" w:hAnsi="Arial Unicode MS" w:cs="Arial Unicode MS"/>
          <w:rtl w:val="0"/>
          <w:lang w:val="zh-CN" w:eastAsia="zh-CN"/>
        </w:rPr>
        <w:t>谁执行：公安</w:t>
      </w:r>
    </w:p>
    <w:p w14:paraId="489EFC5E">
      <w:pPr>
        <w:pStyle w:val="3"/>
        <w:framePr w:hRule="auto" w:wrap="auto" w:vAnchor="margin" w:hAnchor="text" w:yAlign="inline"/>
        <w:bidi w:val="0"/>
      </w:pPr>
      <w:r>
        <w:rPr>
          <w:rFonts w:hint="eastAsia" w:ascii="Arial Unicode MS" w:hAnsi="Arial Unicode MS" w:cs="Arial Unicode MS"/>
          <w:rtl w:val="0"/>
        </w:rPr>
        <w:t>（</w:t>
      </w:r>
      <w:r>
        <w:rPr>
          <w:rFonts w:eastAsia="Arial Unicode MS" w:cs="Arial Unicode MS"/>
          <w:rtl w:val="0"/>
        </w:rPr>
        <w:t>1</w:t>
      </w:r>
      <w:r>
        <w:rPr>
          <w:rFonts w:hint="eastAsia" w:ascii="Arial Unicode MS" w:hAnsi="Arial Unicode MS" w:cs="Arial Unicode MS"/>
          <w:rtl w:val="0"/>
          <w:lang w:val="zh-CN" w:eastAsia="zh-CN"/>
        </w:rPr>
        <w:t>）公安机关在异地执行拘留、逮捕的时候，应当通知被拘留、逮捕人所在地</w:t>
      </w:r>
    </w:p>
    <w:p w14:paraId="02D96A51">
      <w:pPr>
        <w:pStyle w:val="3"/>
        <w:framePr w:hRule="auto" w:wrap="auto" w:vAnchor="margin" w:hAnchor="text" w:yAlign="inline"/>
        <w:bidi w:val="0"/>
      </w:pPr>
      <w:r>
        <w:rPr>
          <w:rFonts w:hint="eastAsia" w:ascii="Arial Unicode MS" w:hAnsi="Arial Unicode MS" w:cs="Arial Unicode MS"/>
          <w:rtl w:val="0"/>
          <w:lang w:val="zh-CN" w:eastAsia="zh-CN"/>
        </w:rPr>
        <w:t>的公安机关，被拘留、逮捕人所在地的公安机关应当予以配合</w:t>
      </w:r>
    </w:p>
    <w:p w14:paraId="221A1219">
      <w:pPr>
        <w:pStyle w:val="3"/>
        <w:framePr w:hRule="auto" w:wrap="auto" w:vAnchor="margin" w:hAnchor="text" w:yAlign="inline"/>
        <w:bidi w:val="0"/>
      </w:pPr>
      <w:r>
        <w:rPr>
          <w:rFonts w:hint="eastAsia" w:ascii="Arial Unicode MS" w:hAnsi="Arial Unicode MS" w:cs="Arial Unicode MS"/>
          <w:rtl w:val="0"/>
        </w:rPr>
        <w:t>（</w:t>
      </w:r>
      <w:r>
        <w:rPr>
          <w:rFonts w:eastAsia="Arial Unicode MS" w:cs="Arial Unicode MS"/>
          <w:rtl w:val="0"/>
        </w:rPr>
        <w:t>2</w:t>
      </w:r>
      <w:r>
        <w:rPr>
          <w:rFonts w:hint="eastAsia" w:ascii="Arial Unicode MS" w:hAnsi="Arial Unicode MS" w:cs="Arial Unicode MS"/>
          <w:rtl w:val="0"/>
          <w:lang w:val="zh-CN" w:eastAsia="zh-CN"/>
        </w:rPr>
        <w:t>）拘留人的时候，</w:t>
      </w:r>
      <w:r>
        <w:rPr>
          <w:rFonts w:hint="eastAsia" w:ascii="Arial Unicode MS" w:hAnsi="Arial Unicode MS" w:cs="Arial Unicode MS"/>
          <w:outline w:val="0"/>
          <w:color w:val="EE220C"/>
          <w:rtl w:val="0"/>
          <w:lang w:val="zh-CN" w:eastAsia="zh-CN"/>
        </w:rPr>
        <w:t>必须</w:t>
      </w:r>
      <w:r>
        <w:rPr>
          <w:rFonts w:hint="eastAsia" w:ascii="Arial Unicode MS" w:hAnsi="Arial Unicode MS" w:cs="Arial Unicode MS"/>
          <w:rtl w:val="0"/>
        </w:rPr>
        <w:t>出示</w:t>
      </w:r>
      <w:r>
        <w:rPr>
          <w:rFonts w:hint="eastAsia" w:eastAsia="Kaiti SC Bold"/>
          <w:outline w:val="0"/>
          <w:color w:val="EE220C"/>
          <w:rtl w:val="0"/>
          <w:lang w:val="zh-CN" w:eastAsia="zh-CN"/>
        </w:rPr>
        <w:t>拘留证</w:t>
      </w:r>
    </w:p>
    <w:p w14:paraId="01B7A12C">
      <w:pPr>
        <w:pStyle w:val="3"/>
        <w:framePr w:hRule="auto" w:wrap="auto" w:vAnchor="margin" w:hAnchor="text" w:yAlign="inline"/>
        <w:bidi w:val="0"/>
      </w:pPr>
      <w:r>
        <w:rPr>
          <w:rFonts w:hint="eastAsia" w:ascii="Arial Unicode MS" w:hAnsi="Arial Unicode MS" w:cs="Arial Unicode MS"/>
          <w:rtl w:val="0"/>
        </w:rPr>
        <w:t>（</w:t>
      </w:r>
      <w:r>
        <w:rPr>
          <w:rFonts w:eastAsia="Arial Unicode MS" w:cs="Arial Unicode MS"/>
          <w:rtl w:val="0"/>
        </w:rPr>
        <w:t>3</w:t>
      </w:r>
      <w:r>
        <w:rPr>
          <w:rFonts w:hint="eastAsia" w:ascii="Arial Unicode MS" w:hAnsi="Arial Unicode MS" w:cs="Arial Unicode MS"/>
          <w:rtl w:val="0"/>
          <w:lang w:val="zh-CN" w:eastAsia="zh-CN"/>
        </w:rPr>
        <w:t xml:space="preserve">）拘留后，应当在 </w:t>
      </w:r>
      <w:r>
        <w:rPr>
          <w:rFonts w:eastAsia="Arial Unicode MS" w:cs="Arial Unicode MS"/>
          <w:rtl w:val="0"/>
        </w:rPr>
        <w:t xml:space="preserve">24 </w:t>
      </w:r>
      <w:r>
        <w:rPr>
          <w:rFonts w:hint="eastAsia" w:ascii="Arial Unicode MS" w:hAnsi="Arial Unicode MS" w:cs="Arial Unicode MS"/>
          <w:rtl w:val="0"/>
          <w:lang w:val="zh-CN" w:eastAsia="zh-CN"/>
        </w:rPr>
        <w:t>小时内：三者无先后</w:t>
      </w:r>
    </w:p>
    <w:p w14:paraId="749DA22A">
      <w:pPr>
        <w:pStyle w:val="3"/>
        <w:framePr w:hRule="auto" w:wrap="auto" w:vAnchor="margin" w:hAnchor="text" w:yAlign="inline"/>
        <w:bidi w:val="0"/>
      </w:pPr>
      <w:r>
        <w:tab/>
      </w:r>
      <w:r>
        <w:rPr>
          <w:rFonts w:hint="default" w:eastAsia="Arial Unicode MS" w:cs="Arial Unicode MS"/>
          <w:rtl w:val="0"/>
        </w:rPr>
        <w:t>①</w:t>
      </w:r>
      <w:r>
        <w:rPr>
          <w:rFonts w:hint="eastAsia" w:ascii="Arial Unicode MS" w:hAnsi="Arial Unicode MS" w:cs="Arial Unicode MS"/>
          <w:outline w:val="0"/>
          <w:color w:val="EE220C"/>
          <w:rtl w:val="0"/>
          <w:lang w:val="zh-TW" w:eastAsia="zh-TW"/>
        </w:rPr>
        <w:t>送看</w:t>
      </w:r>
      <w:r>
        <w:rPr>
          <w:rFonts w:hint="eastAsia" w:ascii="Arial Unicode MS" w:hAnsi="Arial Unicode MS" w:cs="Arial Unicode MS"/>
          <w:rtl w:val="0"/>
          <w:lang w:val="zh-CN" w:eastAsia="zh-CN"/>
        </w:rPr>
        <w:t>（</w:t>
      </w:r>
      <w:r>
        <w:rPr>
          <w:rFonts w:hint="eastAsia" w:ascii="Arial Unicode MS" w:hAnsi="Arial Unicode MS" w:cs="Arial Unicode MS"/>
          <w:rtl w:val="0"/>
          <w:lang w:val="zh-TW" w:eastAsia="zh-TW"/>
        </w:rPr>
        <w:t>送看守所）</w:t>
      </w:r>
    </w:p>
    <w:p w14:paraId="7494B32E">
      <w:pPr>
        <w:pStyle w:val="3"/>
        <w:framePr w:hRule="auto" w:wrap="auto" w:vAnchor="margin" w:hAnchor="text" w:yAlign="inline"/>
        <w:bidi w:val="0"/>
      </w:pPr>
      <w:r>
        <w:tab/>
      </w:r>
      <w:r>
        <w:rPr>
          <w:rFonts w:hint="default" w:eastAsia="Arial Unicode MS" w:cs="Arial Unicode MS"/>
          <w:rtl w:val="0"/>
        </w:rPr>
        <w:t>②</w:t>
      </w:r>
      <w:r>
        <w:rPr>
          <w:rFonts w:hint="eastAsia" w:ascii="Arial Unicode MS" w:hAnsi="Arial Unicode MS" w:cs="Arial Unicode MS"/>
          <w:outline w:val="0"/>
          <w:color w:val="EE220C"/>
          <w:rtl w:val="0"/>
          <w:lang w:val="zh-CN" w:eastAsia="zh-CN"/>
        </w:rPr>
        <w:t>通知家属</w:t>
      </w:r>
      <w:r>
        <w:rPr>
          <w:rFonts w:hint="eastAsia" w:ascii="Arial Unicode MS" w:hAnsi="Arial Unicode MS" w:cs="Arial Unicode MS"/>
          <w:rtl w:val="0"/>
          <w:lang w:val="zh-CN" w:eastAsia="zh-CN"/>
        </w:rPr>
        <w:t>（无法通知或者涉嫌危害国家安全犯罪、恐怖活动犯罪通知可能有碍侦查的情形除外）</w:t>
      </w:r>
    </w:p>
    <w:p w14:paraId="0A751587">
      <w:pPr>
        <w:pStyle w:val="3"/>
        <w:framePr w:hRule="auto" w:wrap="auto" w:vAnchor="margin" w:hAnchor="text" w:yAlign="inline"/>
        <w:bidi w:val="0"/>
      </w:pPr>
      <w:r>
        <w:tab/>
      </w:r>
      <w:r>
        <w:rPr>
          <w:rFonts w:hint="default" w:eastAsia="Arial Unicode MS" w:cs="Arial Unicode MS"/>
          <w:rtl w:val="0"/>
        </w:rPr>
        <w:t>③</w:t>
      </w:r>
      <w:r>
        <w:rPr>
          <w:rFonts w:hint="eastAsia" w:ascii="Arial Unicode MS" w:hAnsi="Arial Unicode MS" w:cs="Arial Unicode MS"/>
          <w:outline w:val="0"/>
          <w:color w:val="EE220C"/>
          <w:rtl w:val="0"/>
          <w:lang w:val="zh-CN" w:eastAsia="zh-CN"/>
        </w:rPr>
        <w:t>讯问</w:t>
      </w:r>
      <w:r>
        <w:rPr>
          <w:rFonts w:hint="eastAsia" w:ascii="Arial Unicode MS" w:hAnsi="Arial Unicode MS" w:cs="Arial Unicode MS"/>
          <w:rtl w:val="0"/>
          <w:lang w:val="zh-CN" w:eastAsia="zh-CN"/>
        </w:rPr>
        <w:t>（可在送看之前讯问；发现不应当拘留立即释放；对需逮捕证据不足，取保候审或监视居住）</w:t>
      </w:r>
    </w:p>
    <w:p w14:paraId="5F990C5D">
      <w:pPr>
        <w:pStyle w:val="7"/>
        <w:framePr w:hRule="auto" w:wrap="auto" w:vAnchor="margin" w:hAnchor="text" w:yAlign="inline"/>
        <w:bidi w:val="0"/>
      </w:pPr>
      <w:r>
        <w:rPr>
          <w:rtl w:val="0"/>
        </w:rPr>
        <w:t>第五节 逮捕</w:t>
      </w:r>
    </w:p>
    <w:p w14:paraId="7F037A11">
      <w:pPr>
        <w:pStyle w:val="3"/>
        <w:framePr w:hRule="auto" w:wrap="auto" w:vAnchor="margin" w:hAnchor="text" w:yAlign="inline"/>
        <w:shd w:val="clear" w:color="auto" w:fill="F5F9FE"/>
      </w:pPr>
      <w:r>
        <w:rPr>
          <w:rtl w:val="0"/>
          <w:lang w:val="zh-CN" w:eastAsia="zh-CN"/>
        </w:rPr>
        <w:t>逮捕的条件：</w:t>
      </w:r>
    </w:p>
    <w:p w14:paraId="2462FBC1">
      <w:pPr>
        <w:pStyle w:val="3"/>
        <w:framePr w:hRule="auto" w:wrap="auto" w:vAnchor="margin" w:hAnchor="text" w:yAlign="inline"/>
        <w:shd w:val="clear" w:color="auto" w:fill="F5F9FE"/>
      </w:pPr>
      <w:r>
        <w:rPr>
          <w:rtl w:val="0"/>
          <w:lang w:val="zh-CN" w:eastAsia="zh-CN"/>
        </w:rPr>
        <w:t>（1）实体条件：</w:t>
      </w:r>
    </w:p>
    <w:p w14:paraId="337BCD52">
      <w:pPr>
        <w:pStyle w:val="3"/>
        <w:framePr w:hRule="auto" w:wrap="auto" w:vAnchor="margin" w:hAnchor="text" w:yAlign="inline"/>
        <w:shd w:val="clear" w:color="auto" w:fill="F5F9FE"/>
      </w:pPr>
      <w:r>
        <w:rPr>
          <w:rtl w:val="0"/>
          <w:lang w:val="zh-CN" w:eastAsia="zh-CN"/>
        </w:rPr>
        <w:t xml:space="preserve">      A.</w:t>
      </w:r>
      <w:r>
        <w:rPr>
          <w:rtl w:val="0"/>
          <w:lang w:val="en-US"/>
        </w:rPr>
        <w:t xml:space="preserve"> </w:t>
      </w:r>
      <w:r>
        <w:rPr>
          <w:rtl w:val="0"/>
          <w:lang w:val="zh-CN" w:eastAsia="zh-CN"/>
        </w:rPr>
        <w:t>有证据证明发生了犯罪事实</w:t>
      </w:r>
    </w:p>
    <w:p w14:paraId="36C0893D">
      <w:pPr>
        <w:pStyle w:val="3"/>
        <w:framePr w:hRule="auto" w:wrap="auto" w:vAnchor="margin" w:hAnchor="text" w:yAlign="inline"/>
        <w:shd w:val="clear" w:color="auto" w:fill="F5F9FE"/>
      </w:pPr>
      <w:r>
        <w:rPr>
          <w:rtl w:val="0"/>
          <w:lang w:val="zh-CN" w:eastAsia="zh-CN"/>
        </w:rPr>
        <w:tab/>
      </w:r>
      <w:r>
        <w:rPr>
          <w:rtl w:val="0"/>
          <w:lang w:val="zh-CN" w:eastAsia="zh-CN"/>
        </w:rPr>
        <w:t>有证据证明发生了犯罪事实</w:t>
      </w:r>
    </w:p>
    <w:p w14:paraId="707442E9">
      <w:pPr>
        <w:pStyle w:val="3"/>
        <w:framePr w:hRule="auto" w:wrap="auto" w:vAnchor="margin" w:hAnchor="text" w:yAlign="inline"/>
        <w:shd w:val="clear" w:color="auto" w:fill="F5F9FE"/>
      </w:pPr>
      <w:r>
        <w:rPr>
          <w:rtl w:val="0"/>
          <w:lang w:val="zh-CN" w:eastAsia="zh-CN"/>
        </w:rPr>
        <w:tab/>
      </w:r>
      <w:r>
        <w:rPr>
          <w:rtl w:val="0"/>
          <w:lang w:val="zh-CN" w:eastAsia="zh-CN"/>
        </w:rPr>
        <w:t>有证据证明犯罪嫌疑人实施该犯罪</w:t>
      </w:r>
    </w:p>
    <w:p w14:paraId="2C2BB2AC">
      <w:pPr>
        <w:pStyle w:val="3"/>
        <w:framePr w:hRule="auto" w:wrap="auto" w:vAnchor="margin" w:hAnchor="text" w:yAlign="inline"/>
        <w:shd w:val="clear" w:color="auto" w:fill="F5F9FE"/>
      </w:pPr>
      <w:r>
        <w:rPr>
          <w:rtl w:val="0"/>
          <w:lang w:val="zh-CN" w:eastAsia="zh-CN"/>
        </w:rPr>
        <w:tab/>
      </w:r>
      <w:r>
        <w:rPr>
          <w:rtl w:val="0"/>
          <w:lang w:val="zh-CN" w:eastAsia="zh-CN"/>
        </w:rPr>
        <w:t>证据已有查证属实的</w:t>
      </w:r>
    </w:p>
    <w:p w14:paraId="3C5E24AD">
      <w:pPr>
        <w:pStyle w:val="3"/>
        <w:framePr w:hRule="auto" w:wrap="auto" w:vAnchor="margin" w:hAnchor="text" w:yAlign="inline"/>
        <w:shd w:val="clear" w:color="auto" w:fill="F5F9FE"/>
      </w:pPr>
      <w:r>
        <w:rPr>
          <w:rtl w:val="0"/>
          <w:lang w:val="zh-CN" w:eastAsia="zh-CN"/>
        </w:rPr>
        <w:t xml:space="preserve">      B. 可能判处徒刑以上刑罚</w:t>
      </w:r>
    </w:p>
    <w:p w14:paraId="2734842D">
      <w:pPr>
        <w:pStyle w:val="3"/>
        <w:framePr w:hRule="auto" w:wrap="auto" w:vAnchor="margin" w:hAnchor="text" w:yAlign="inline"/>
        <w:shd w:val="clear" w:color="auto" w:fill="F5F9FE"/>
      </w:pPr>
      <w:r>
        <w:rPr>
          <w:rtl w:val="0"/>
          <w:lang w:val="zh-CN" w:eastAsia="zh-CN"/>
        </w:rPr>
        <w:t>（2）人身危险性条件</w:t>
      </w:r>
    </w:p>
    <w:p w14:paraId="55E15B2B">
      <w:pPr>
        <w:pStyle w:val="3"/>
        <w:framePr w:hRule="auto" w:wrap="auto" w:vAnchor="margin" w:hAnchor="text" w:yAlign="inline"/>
        <w:shd w:val="clear" w:color="auto" w:fill="F5F9FE"/>
      </w:pPr>
      <w:r>
        <w:tab/>
      </w:r>
      <w:r>
        <w:rPr>
          <w:rtl w:val="0"/>
          <w:lang w:val="zh-CN" w:eastAsia="zh-CN"/>
        </w:rPr>
        <w:t>可能实施新的犯罪的；有危害国家安全、公共安全或者社会秩序的现实危险的；可能毁灭、伪造证据，干扰证人作证或者串供的；可能对被害人、举报人、控告人实施打击报复的；企图自杀或者逃跑的。</w:t>
      </w:r>
    </w:p>
    <w:p w14:paraId="05B33DCC">
      <w:pPr>
        <w:pStyle w:val="3"/>
        <w:framePr w:hRule="auto" w:wrap="auto" w:vAnchor="margin" w:hAnchor="text" w:yAlign="inline"/>
        <w:bidi w:val="0"/>
      </w:pPr>
    </w:p>
    <w:p w14:paraId="6794E55C">
      <w:pPr>
        <w:pStyle w:val="8"/>
        <w:framePr w:hRule="auto" w:wrap="auto" w:vAnchor="margin" w:hAnchor="text" w:yAlign="inline"/>
        <w:bidi w:val="0"/>
      </w:pPr>
      <w:r>
        <w:rPr>
          <w:rtl w:val="0"/>
        </w:rPr>
        <w:t>第八讲 附带民事诉讼</w:t>
      </w:r>
    </w:p>
    <w:p w14:paraId="6B833F1F">
      <w:pPr>
        <w:pStyle w:val="7"/>
        <w:framePr w:hRule="auto" w:wrap="auto" w:vAnchor="margin" w:hAnchor="text" w:yAlign="inline"/>
        <w:bidi w:val="0"/>
      </w:pPr>
      <w:r>
        <w:rPr>
          <w:rtl w:val="0"/>
        </w:rPr>
        <w:t>第一节 附带民事诉讼的提起情形</w:t>
      </w:r>
    </w:p>
    <w:p w14:paraId="6063F429">
      <w:pPr>
        <w:pStyle w:val="3"/>
        <w:framePr w:hRule="auto" w:wrap="auto" w:vAnchor="margin" w:hAnchor="text" w:yAlign="inline"/>
        <w:bidi w:val="0"/>
      </w:pPr>
      <w:r>
        <w:rPr>
          <w:rFonts w:eastAsia="Arial Unicode MS" w:cs="Arial Unicode MS"/>
          <w:rtl w:val="0"/>
          <w:lang w:val="zh-CN" w:eastAsia="zh-CN"/>
        </w:rPr>
        <w:t xml:space="preserve">1. </w:t>
      </w:r>
      <w:r>
        <w:rPr>
          <w:rFonts w:hint="eastAsia" w:ascii="Arial Unicode MS" w:hAnsi="Arial Unicode MS" w:cs="Arial Unicode MS"/>
          <w:rtl w:val="0"/>
          <w:lang w:val="zh-CN" w:eastAsia="zh-CN"/>
        </w:rPr>
        <w:t>诉讼过程：只能在刑事诉讼开始后提起。在刑事诉讼开始前和刑事诉讼第一审判决宣告后，都不能提起。</w:t>
      </w:r>
    </w:p>
    <w:p w14:paraId="1C894A06">
      <w:pPr>
        <w:pStyle w:val="3"/>
        <w:framePr w:hRule="auto" w:wrap="auto" w:vAnchor="margin" w:hAnchor="text" w:yAlign="inline"/>
        <w:bidi w:val="0"/>
      </w:pPr>
      <w:r>
        <w:rPr>
          <w:rFonts w:eastAsia="Arial Unicode MS" w:cs="Arial Unicode MS"/>
          <w:rtl w:val="0"/>
          <w:lang w:val="zh-CN" w:eastAsia="zh-CN"/>
        </w:rPr>
        <w:t xml:space="preserve">2. </w:t>
      </w:r>
      <w:r>
        <w:rPr>
          <w:rFonts w:hint="eastAsia" w:ascii="Arial Unicode MS" w:hAnsi="Arial Unicode MS" w:cs="Arial Unicode MS"/>
          <w:rtl w:val="0"/>
          <w:lang w:val="zh-CN" w:eastAsia="zh-CN"/>
        </w:rPr>
        <w:t>诉讼标的</w:t>
      </w:r>
    </w:p>
    <w:p w14:paraId="7A6CA130">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1</w:t>
      </w:r>
      <w:r>
        <w:rPr>
          <w:rFonts w:hint="eastAsia" w:ascii="Arial Unicode MS" w:hAnsi="Arial Unicode MS" w:cs="Arial Unicode MS"/>
          <w:rtl w:val="0"/>
          <w:lang w:val="zh-CN" w:eastAsia="zh-CN"/>
        </w:rPr>
        <w:t>）被害人只能请求赔偿</w:t>
      </w:r>
      <w:r>
        <w:rPr>
          <w:rFonts w:hint="eastAsia" w:ascii="Arial Unicode MS" w:hAnsi="Arial Unicode MS" w:cs="Arial Unicode MS"/>
          <w:outline w:val="0"/>
          <w:color w:val="EE220C"/>
          <w:rtl w:val="0"/>
          <w:lang w:val="zh-CN" w:eastAsia="zh-CN"/>
        </w:rPr>
        <w:t>物质损失</w:t>
      </w:r>
      <w:r>
        <w:rPr>
          <w:rFonts w:hint="eastAsia" w:ascii="Arial Unicode MS" w:hAnsi="Arial Unicode MS" w:cs="Arial Unicode MS"/>
          <w:rtl w:val="0"/>
          <w:lang w:val="zh-CN" w:eastAsia="zh-CN"/>
        </w:rPr>
        <w:t>，</w:t>
      </w:r>
      <w:r>
        <w:rPr>
          <w:rFonts w:hint="eastAsia" w:eastAsia="Kaiti SC Bold"/>
          <w:outline w:val="0"/>
          <w:color w:val="EE220C"/>
          <w:u w:val="single"/>
          <w:rtl w:val="0"/>
          <w:lang w:val="zh-CN" w:eastAsia="zh-CN"/>
        </w:rPr>
        <w:t>不</w:t>
      </w:r>
      <w:r>
        <w:rPr>
          <w:rFonts w:hint="eastAsia" w:ascii="Arial Unicode MS" w:hAnsi="Arial Unicode MS" w:cs="Arial Unicode MS"/>
          <w:rtl w:val="0"/>
          <w:lang w:val="zh-CN" w:eastAsia="zh-CN"/>
        </w:rPr>
        <w:t>包括精神损失。</w:t>
      </w:r>
    </w:p>
    <w:p w14:paraId="36CF6683">
      <w:pPr>
        <w:pStyle w:val="3"/>
        <w:framePr w:hRule="auto" w:wrap="auto" w:vAnchor="margin" w:hAnchor="text" w:yAlign="inline"/>
        <w:bidi w:val="0"/>
      </w:pPr>
      <w:r>
        <w:rPr>
          <w:rFonts w:hint="eastAsia" w:ascii="Arial Unicode MS" w:hAnsi="Arial Unicode MS" w:cs="Arial Unicode MS"/>
          <w:rtl w:val="0"/>
          <w:lang w:val="zh-CN" w:eastAsia="zh-CN"/>
        </w:rPr>
        <w:tab/>
      </w:r>
      <w:r>
        <w:rPr>
          <w:rFonts w:hint="eastAsia" w:ascii="Arial Unicode MS" w:hAnsi="Arial Unicode MS" w:cs="Arial Unicode MS"/>
          <w:rtl w:val="0"/>
          <w:lang w:val="zh-CN" w:eastAsia="zh-CN"/>
        </w:rPr>
        <w:t>物质损失包括犯罪行为造成被害人人身损害后产生的医疗费、护理费、交通费、误工费、财物因犯罪分子而造成的损失等。</w:t>
      </w:r>
    </w:p>
    <w:p w14:paraId="6DC7F0A2">
      <w:pPr>
        <w:pStyle w:val="3"/>
        <w:framePr w:hRule="auto" w:wrap="auto" w:vAnchor="margin" w:hAnchor="text" w:yAlign="inline"/>
        <w:bidi w:val="0"/>
      </w:pPr>
      <w:r>
        <w:rPr>
          <w:rFonts w:hint="eastAsia" w:ascii="Arial Unicode MS" w:hAnsi="Arial Unicode MS" w:cs="Arial Unicode MS"/>
          <w:rtl w:val="0"/>
          <w:lang w:val="zh-CN" w:eastAsia="zh-CN"/>
        </w:rPr>
        <w:tab/>
      </w:r>
      <w:r>
        <w:rPr>
          <w:rFonts w:hint="eastAsia" w:ascii="Arial Unicode MS" w:hAnsi="Arial Unicode MS" w:cs="Arial Unicode MS"/>
          <w:rtl w:val="0"/>
          <w:lang w:val="zh-CN" w:eastAsia="zh-CN"/>
        </w:rPr>
        <w:t>物质损失包括将来必然要发生的损失，如因失去劳动能力的生活费等。</w:t>
      </w:r>
    </w:p>
    <w:p w14:paraId="0F2ABBB4">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2</w:t>
      </w:r>
      <w:r>
        <w:rPr>
          <w:rFonts w:hint="eastAsia" w:ascii="Arial Unicode MS" w:hAnsi="Arial Unicode MS" w:cs="Arial Unicode MS"/>
          <w:rtl w:val="0"/>
          <w:lang w:val="zh-CN" w:eastAsia="zh-CN"/>
        </w:rPr>
        <w:t>）被害人遭受的物质损失必须是被告人的</w:t>
      </w:r>
      <w:r>
        <w:rPr>
          <w:rFonts w:hint="eastAsia" w:ascii="Arial Unicode MS" w:hAnsi="Arial Unicode MS" w:cs="Arial Unicode MS"/>
          <w:outline w:val="0"/>
          <w:color w:val="EE220C"/>
          <w:rtl w:val="0"/>
          <w:lang w:val="zh-CN" w:eastAsia="zh-CN"/>
        </w:rPr>
        <w:t>犯罪行为带来</w:t>
      </w:r>
      <w:r>
        <w:rPr>
          <w:rFonts w:hint="eastAsia" w:ascii="Arial Unicode MS" w:hAnsi="Arial Unicode MS" w:cs="Arial Unicode MS"/>
          <w:rtl w:val="0"/>
          <w:lang w:val="zh-CN" w:eastAsia="zh-CN"/>
        </w:rPr>
        <w:t>的，二者之间具有</w:t>
      </w:r>
      <w:r>
        <w:rPr>
          <w:rFonts w:hint="eastAsia" w:ascii="Arial Unicode MS" w:hAnsi="Arial Unicode MS" w:cs="Arial Unicode MS"/>
          <w:outline w:val="0"/>
          <w:color w:val="EE220C"/>
          <w:rtl w:val="0"/>
          <w:lang w:val="zh-CN" w:eastAsia="zh-CN"/>
        </w:rPr>
        <w:t>必然</w:t>
      </w:r>
      <w:r>
        <w:rPr>
          <w:rFonts w:hint="eastAsia" w:ascii="Arial Unicode MS" w:hAnsi="Arial Unicode MS" w:cs="Arial Unicode MS"/>
          <w:rtl w:val="0"/>
          <w:lang w:val="zh-CN" w:eastAsia="zh-CN"/>
        </w:rPr>
        <w:t>的因果关系</w:t>
      </w:r>
    </w:p>
    <w:p w14:paraId="3543395C">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3</w:t>
      </w:r>
      <w:r>
        <w:rPr>
          <w:rFonts w:hint="eastAsia" w:ascii="Arial Unicode MS" w:hAnsi="Arial Unicode MS" w:cs="Arial Unicode MS"/>
          <w:rtl w:val="0"/>
          <w:lang w:val="zh-CN" w:eastAsia="zh-CN"/>
        </w:rPr>
        <w:t>）财物必须被犯罪分子</w:t>
      </w:r>
      <w:r>
        <w:rPr>
          <w:rFonts w:hint="eastAsia" w:ascii="Arial Unicode MS" w:hAnsi="Arial Unicode MS" w:cs="Arial Unicode MS"/>
          <w:outline w:val="0"/>
          <w:color w:val="EE220C"/>
          <w:rtl w:val="0"/>
          <w:lang w:val="zh-CN" w:eastAsia="zh-CN"/>
        </w:rPr>
        <w:t>毁坏</w:t>
      </w:r>
    </w:p>
    <w:p w14:paraId="732F949C">
      <w:pPr>
        <w:pStyle w:val="3"/>
        <w:framePr w:hRule="auto" w:wrap="auto" w:vAnchor="margin" w:hAnchor="text" w:yAlign="inline"/>
        <w:bidi w:val="0"/>
      </w:pPr>
      <w:r>
        <w:tab/>
      </w:r>
      <w:r>
        <w:rPr>
          <w:rFonts w:hint="default" w:eastAsia="Arial Unicode MS" w:cs="Arial Unicode MS"/>
          <w:rtl w:val="0"/>
        </w:rPr>
        <w:t>→</w:t>
      </w:r>
      <w:r>
        <w:rPr>
          <w:rFonts w:hint="eastAsia" w:ascii="Arial Unicode MS" w:hAnsi="Arial Unicode MS" w:cs="Arial Unicode MS"/>
          <w:rtl w:val="0"/>
          <w:lang w:val="zh-CN" w:eastAsia="zh-CN"/>
        </w:rPr>
        <w:t xml:space="preserve"> 被告人</w:t>
      </w:r>
      <w:r>
        <w:rPr>
          <w:rFonts w:hint="eastAsia" w:eastAsia="Kaiti SC Bold"/>
          <w:outline w:val="0"/>
          <w:color w:val="EE220C"/>
          <w:rtl w:val="0"/>
          <w:lang w:val="zh-CN" w:eastAsia="zh-CN"/>
        </w:rPr>
        <w:t>非法占有处置</w:t>
      </w:r>
      <w:r>
        <w:rPr>
          <w:rFonts w:hint="eastAsia" w:ascii="Arial Unicode MS" w:hAnsi="Arial Unicode MS" w:cs="Arial Unicode MS"/>
          <w:rtl w:val="0"/>
          <w:lang w:val="zh-CN" w:eastAsia="zh-CN"/>
        </w:rPr>
        <w:t>被害人财产的，应当依法予以追缴或责令退赔，</w:t>
      </w:r>
      <w:r>
        <w:rPr>
          <w:rFonts w:hint="eastAsia" w:eastAsia="Kaiti SC Bold"/>
          <w:outline w:val="0"/>
          <w:color w:val="EE220C"/>
          <w:u w:val="single"/>
          <w:rtl w:val="0"/>
          <w:lang w:val="zh-CN" w:eastAsia="zh-CN"/>
        </w:rPr>
        <w:t>不</w:t>
      </w:r>
      <w:r>
        <w:rPr>
          <w:rFonts w:hint="eastAsia" w:ascii="Arial Unicode MS" w:hAnsi="Arial Unicode MS" w:cs="Arial Unicode MS"/>
          <w:rtl w:val="0"/>
          <w:lang w:val="zh-CN" w:eastAsia="zh-CN"/>
        </w:rPr>
        <w:t>可提起附带民事诉讼</w:t>
      </w:r>
    </w:p>
    <w:p w14:paraId="26F269BD">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4</w:t>
      </w:r>
      <w:r>
        <w:rPr>
          <w:rFonts w:hint="eastAsia" w:ascii="Arial Unicode MS" w:hAnsi="Arial Unicode MS" w:cs="Arial Unicode MS"/>
          <w:rtl w:val="0"/>
          <w:lang w:val="zh-CN" w:eastAsia="zh-CN"/>
        </w:rPr>
        <w:t>）</w:t>
      </w:r>
      <w:r>
        <w:rPr>
          <w:rFonts w:hint="eastAsia" w:eastAsia="Kaiti SC Bold"/>
          <w:outline w:val="0"/>
          <w:color w:val="EE220C"/>
          <w:rtl w:val="0"/>
          <w:lang w:val="zh-CN" w:eastAsia="zh-CN"/>
        </w:rPr>
        <w:t>国家机关工作人员在行使职权</w:t>
      </w:r>
      <w:r>
        <w:rPr>
          <w:rFonts w:hint="eastAsia" w:ascii="Arial Unicode MS" w:hAnsi="Arial Unicode MS" w:cs="Arial Unicode MS"/>
          <w:rtl w:val="0"/>
          <w:lang w:val="zh-CN" w:eastAsia="zh-CN"/>
        </w:rPr>
        <w:t>时，侵犯他人人身财产权利构成犯罪，被害人</w:t>
      </w:r>
      <w:r>
        <w:rPr>
          <w:rFonts w:hint="eastAsia" w:eastAsia="Kaiti SC Bold"/>
          <w:outline w:val="0"/>
          <w:color w:val="EE220C"/>
          <w:u w:val="single"/>
          <w:rtl w:val="0"/>
          <w:lang w:val="zh-CN" w:eastAsia="zh-CN"/>
        </w:rPr>
        <w:t>不</w:t>
      </w:r>
      <w:r>
        <w:rPr>
          <w:rFonts w:hint="eastAsia" w:ascii="Arial Unicode MS" w:hAnsi="Arial Unicode MS" w:cs="Arial Unicode MS"/>
          <w:rtl w:val="0"/>
          <w:lang w:val="zh-CN" w:eastAsia="zh-CN"/>
        </w:rPr>
        <w:t>可提起附带民事诉讼（因可国家赔偿）</w:t>
      </w:r>
    </w:p>
    <w:p w14:paraId="0819A2E0">
      <w:pPr>
        <w:pStyle w:val="3"/>
        <w:framePr w:hRule="auto" w:wrap="auto" w:vAnchor="margin" w:hAnchor="text" w:yAlign="inline"/>
        <w:rPr>
          <w:outline w:val="0"/>
          <w:color w:val="0076BA"/>
        </w:rPr>
      </w:pPr>
      <w:r>
        <w:rPr>
          <w:outline w:val="0"/>
          <w:color w:val="0076BA"/>
          <w:rtl w:val="0"/>
          <w:lang w:val="zh-CN" w:eastAsia="zh-CN"/>
        </w:rPr>
        <w:t xml:space="preserve">Eg 1）公安局民警张某涉嫌刑讯逼供，被害人向法院提出附带民事诉讼，要求张某支付医疗费 </w:t>
      </w:r>
      <w:r>
        <w:rPr>
          <w:outline w:val="0"/>
          <w:color w:val="0076BA"/>
          <w:rtl w:val="0"/>
        </w:rPr>
        <w:t>×</w:t>
      </w:r>
    </w:p>
    <w:p w14:paraId="373DCF63">
      <w:pPr>
        <w:pStyle w:val="3"/>
        <w:framePr w:hRule="auto" w:wrap="auto" w:vAnchor="margin" w:hAnchor="text" w:yAlign="inline"/>
        <w:rPr>
          <w:outline w:val="0"/>
          <w:color w:val="0076BA"/>
        </w:rPr>
      </w:pPr>
      <w:r>
        <w:rPr>
          <w:outline w:val="0"/>
          <w:color w:val="0076BA"/>
          <w:rtl w:val="0"/>
          <w:lang w:val="zh-CN" w:eastAsia="zh-CN"/>
        </w:rPr>
        <w:t xml:space="preserve">2）张某的汽车被刘某盗窃了，张某向法院提起附带民事诉讼，要求刘某赔偿汽车的价款 </w:t>
      </w:r>
      <w:r>
        <w:rPr>
          <w:outline w:val="0"/>
          <w:color w:val="0076BA"/>
          <w:rtl w:val="0"/>
        </w:rPr>
        <w:t>×</w:t>
      </w:r>
    </w:p>
    <w:p w14:paraId="18983716">
      <w:pPr>
        <w:pStyle w:val="3"/>
        <w:framePr w:hRule="auto" w:wrap="auto" w:vAnchor="margin" w:hAnchor="text" w:yAlign="inline"/>
        <w:rPr>
          <w:outline w:val="0"/>
          <w:color w:val="0076BA"/>
        </w:rPr>
      </w:pPr>
      <w:r>
        <w:rPr>
          <w:outline w:val="0"/>
          <w:color w:val="0076BA"/>
          <w:rtl w:val="0"/>
          <w:lang w:val="zh-CN" w:eastAsia="zh-CN"/>
        </w:rPr>
        <w:t xml:space="preserve">3）张某因为汽车被砸烂，要求精神损害赔偿 </w:t>
      </w:r>
      <w:r>
        <w:rPr>
          <w:outline w:val="0"/>
          <w:color w:val="0076BA"/>
          <w:rtl w:val="0"/>
        </w:rPr>
        <w:t>×</w:t>
      </w:r>
    </w:p>
    <w:p w14:paraId="056F810C">
      <w:pPr>
        <w:pStyle w:val="3"/>
        <w:framePr w:hRule="auto" w:wrap="auto" w:vAnchor="margin" w:hAnchor="text" w:yAlign="inline"/>
        <w:bidi w:val="0"/>
      </w:pPr>
    </w:p>
    <w:p w14:paraId="7974DBE3">
      <w:pPr>
        <w:pStyle w:val="7"/>
        <w:framePr w:hRule="auto" w:wrap="auto" w:vAnchor="margin" w:hAnchor="text" w:yAlign="inline"/>
        <w:bidi w:val="0"/>
      </w:pPr>
      <w:r>
        <w:rPr>
          <w:rtl w:val="0"/>
        </w:rPr>
        <w:t>第二节 附带民事诉讼的审判</w:t>
      </w:r>
    </w:p>
    <w:p w14:paraId="7E484E0C">
      <w:pPr>
        <w:pStyle w:val="11"/>
        <w:framePr w:hRule="auto" w:wrap="auto" w:vAnchor="margin" w:hAnchor="text" w:yAlign="inline"/>
        <w:shd w:val="clear" w:color="auto" w:fill="F6FAFF"/>
      </w:pPr>
      <w:r>
        <w:rPr>
          <w:rtl w:val="0"/>
          <w:lang w:val="zh-CN" w:eastAsia="zh-CN"/>
        </w:rPr>
        <w:t>（一）审判原则</w:t>
      </w:r>
    </w:p>
    <w:p w14:paraId="0E35695D">
      <w:pPr>
        <w:pStyle w:val="3"/>
        <w:framePr w:hRule="auto" w:wrap="auto" w:vAnchor="margin" w:hAnchor="text" w:yAlign="inline"/>
        <w:shd w:val="clear" w:color="auto" w:fill="F6FAFF"/>
      </w:pPr>
      <w:r>
        <w:rPr>
          <w:rtl w:val="0"/>
          <w:lang w:val="zh-CN" w:eastAsia="zh-CN"/>
        </w:rPr>
        <w:tab/>
      </w:r>
      <w:r>
        <w:rPr>
          <w:rtl w:val="0"/>
          <w:lang w:val="zh-CN" w:eastAsia="zh-CN"/>
        </w:rPr>
        <w:t>一并审判原则：附带民事诉讼与刑事案件一并审判。但是为了防止刑事案件过分延迟，也可以在刑事案件审判结束后由同一审判组织继续审理附带民事诉讼。同一审判组织的成员确实不能继续参与审判的，可以更换。</w:t>
      </w:r>
    </w:p>
    <w:p w14:paraId="0C008D27">
      <w:pPr>
        <w:pStyle w:val="11"/>
        <w:framePr w:hRule="auto" w:wrap="auto" w:vAnchor="margin" w:hAnchor="text" w:yAlign="inline"/>
        <w:shd w:val="clear" w:color="auto" w:fill="F6FAFF"/>
      </w:pPr>
      <w:r>
        <w:rPr>
          <w:rtl w:val="0"/>
          <w:lang w:val="zh-CN" w:eastAsia="zh-CN"/>
        </w:rPr>
        <w:t>（二）财产保全</w:t>
      </w:r>
    </w:p>
    <w:p w14:paraId="153D46F5">
      <w:pPr>
        <w:pStyle w:val="3"/>
        <w:framePr w:hRule="auto" w:wrap="auto" w:vAnchor="margin" w:hAnchor="text" w:yAlign="inline"/>
        <w:shd w:val="clear" w:color="auto" w:fill="F6FAFF"/>
      </w:pPr>
      <w:r>
        <w:tab/>
      </w:r>
      <w:r>
        <w:rPr>
          <w:rtl w:val="0"/>
          <w:lang w:val="zh-CN" w:eastAsia="zh-CN"/>
        </w:rPr>
        <w:t>可以诉前和诉中财产保全</w:t>
      </w:r>
    </w:p>
    <w:p w14:paraId="54A528BB">
      <w:pPr>
        <w:pStyle w:val="11"/>
        <w:framePr w:hRule="auto" w:wrap="auto" w:vAnchor="margin" w:hAnchor="text" w:yAlign="inline"/>
        <w:shd w:val="clear" w:color="auto" w:fill="F6FAFF"/>
      </w:pPr>
      <w:r>
        <w:rPr>
          <w:rtl w:val="0"/>
          <w:lang w:val="zh-CN" w:eastAsia="zh-CN"/>
        </w:rPr>
        <w:t>（三）附带民事诉讼的审理和审判</w:t>
      </w:r>
    </w:p>
    <w:p w14:paraId="42038DA6">
      <w:pPr>
        <w:pStyle w:val="3"/>
        <w:framePr w:hRule="auto" w:wrap="auto" w:vAnchor="margin" w:hAnchor="text" w:yAlign="inline"/>
        <w:shd w:val="clear" w:color="auto" w:fill="F6FAFF"/>
      </w:pPr>
      <w:r>
        <w:rPr>
          <w:rtl w:val="0"/>
          <w:lang w:val="zh-CN" w:eastAsia="zh-CN"/>
        </w:rPr>
        <w:tab/>
      </w:r>
      <w:r>
        <w:rPr>
          <w:rtl w:val="0"/>
          <w:lang w:val="zh-CN" w:eastAsia="zh-CN"/>
        </w:rPr>
        <w:t>附带民事诉讼和单独提起民事诉讼的不一样之处：附带民事诉讼</w:t>
      </w:r>
      <w:r>
        <w:rPr>
          <w:outline w:val="0"/>
          <w:color w:val="EE220C"/>
          <w:rtl w:val="0"/>
          <w:lang w:val="zh-CN" w:eastAsia="zh-CN"/>
        </w:rPr>
        <w:t>没有诉讼费</w:t>
      </w:r>
    </w:p>
    <w:p w14:paraId="73794784">
      <w:pPr>
        <w:pStyle w:val="3"/>
        <w:framePr w:hRule="auto" w:wrap="auto" w:vAnchor="margin" w:hAnchor="text" w:yAlign="inline"/>
        <w:bidi w:val="0"/>
      </w:pPr>
    </w:p>
    <w:p w14:paraId="0C42581C">
      <w:pPr>
        <w:pStyle w:val="3"/>
        <w:framePr w:hRule="auto" w:wrap="auto" w:vAnchor="margin" w:hAnchor="text" w:yAlign="inline"/>
        <w:bidi w:val="0"/>
      </w:pPr>
    </w:p>
    <w:p w14:paraId="73AB97CA">
      <w:pPr>
        <w:pStyle w:val="8"/>
        <w:framePr w:hRule="auto" w:wrap="auto" w:vAnchor="margin" w:hAnchor="text" w:yAlign="inline"/>
        <w:bidi w:val="0"/>
      </w:pPr>
      <w:r>
        <w:rPr>
          <w:rtl w:val="0"/>
        </w:rPr>
        <w:t>第九讲 期间</w:t>
      </w:r>
    </w:p>
    <w:p w14:paraId="58645498">
      <w:pPr>
        <w:pStyle w:val="7"/>
        <w:framePr w:hRule="auto" w:wrap="auto" w:vAnchor="margin" w:hAnchor="text" w:yAlign="inline"/>
        <w:bidi w:val="0"/>
      </w:pPr>
      <w:r>
        <w:rPr>
          <w:rtl w:val="0"/>
        </w:rPr>
        <w:t>第一节 期间的计算</w:t>
      </w:r>
    </w:p>
    <w:p w14:paraId="75F17A3F">
      <w:pPr>
        <w:pStyle w:val="11"/>
        <w:framePr w:hRule="auto" w:wrap="auto" w:vAnchor="margin" w:hAnchor="text" w:yAlign="inline"/>
        <w:bidi w:val="0"/>
      </w:pPr>
      <w:r>
        <w:rPr>
          <w:rtl w:val="0"/>
        </w:rPr>
        <w:t>（一）计算方法</w:t>
      </w:r>
      <w:r>
        <w:drawing>
          <wp:anchor distT="152400" distB="152400" distL="152400" distR="152400" simplePos="0" relativeHeight="251660288" behindDoc="0" locked="0" layoutInCell="1" allowOverlap="1">
            <wp:simplePos x="0" y="0"/>
            <wp:positionH relativeFrom="margin">
              <wp:posOffset>937895</wp:posOffset>
            </wp:positionH>
            <wp:positionV relativeFrom="line">
              <wp:posOffset>332105</wp:posOffset>
            </wp:positionV>
            <wp:extent cx="4231005" cy="2475865"/>
            <wp:effectExtent l="0" t="0" r="0" b="0"/>
            <wp:wrapThrough wrapText="bothSides">
              <wp:wrapPolygon>
                <wp:start x="0" y="0"/>
                <wp:lineTo x="21600" y="0"/>
                <wp:lineTo x="21600" y="21627"/>
                <wp:lineTo x="0" y="21627"/>
                <wp:lineTo x="0" y="0"/>
              </wp:wrapPolygon>
            </wp:wrapThrough>
            <wp:docPr id="1073741826" name="officeArt object" descr="Screenshot 2025-12-25 at 00.0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6" name="officeArt object" descr="Screenshot 2025-12-25 at 00.02.25.png"/>
                    <pic:cNvPicPr>
                      <a:picLocks noChangeAspect="1"/>
                    </pic:cNvPicPr>
                  </pic:nvPicPr>
                  <pic:blipFill>
                    <a:blip r:embed="rId9"/>
                    <a:stretch>
                      <a:fillRect/>
                    </a:stretch>
                  </pic:blipFill>
                  <pic:spPr>
                    <a:xfrm>
                      <a:off x="0" y="0"/>
                      <a:ext cx="4230719" cy="2475808"/>
                    </a:xfrm>
                    <a:prstGeom prst="rect">
                      <a:avLst/>
                    </a:prstGeom>
                    <a:ln w="12700" cap="flat">
                      <a:noFill/>
                      <a:miter lim="400000"/>
                      <a:headEnd/>
                      <a:tailEnd/>
                    </a:ln>
                    <a:effectLst/>
                  </pic:spPr>
                </pic:pic>
              </a:graphicData>
            </a:graphic>
          </wp:anchor>
        </w:drawing>
      </w:r>
    </w:p>
    <w:p w14:paraId="1376F452">
      <w:pPr>
        <w:pStyle w:val="3"/>
        <w:framePr w:hRule="auto" w:wrap="auto" w:vAnchor="margin" w:hAnchor="text" w:yAlign="inline"/>
        <w:rPr>
          <w:rFonts w:ascii="华文楷体" w:hAnsi="华文楷体" w:eastAsia="华文楷体" w:cs="华文楷体"/>
        </w:rPr>
      </w:pPr>
    </w:p>
    <w:p w14:paraId="1D23DC9C">
      <w:pPr>
        <w:pStyle w:val="3"/>
        <w:framePr w:hRule="auto" w:wrap="auto" w:vAnchor="margin" w:hAnchor="text" w:yAlign="inline"/>
        <w:rPr>
          <w:rFonts w:ascii="华文楷体" w:hAnsi="华文楷体" w:eastAsia="华文楷体" w:cs="华文楷体"/>
        </w:rPr>
      </w:pPr>
    </w:p>
    <w:p w14:paraId="5A0395ED">
      <w:pPr>
        <w:pStyle w:val="3"/>
        <w:framePr w:hRule="auto" w:wrap="auto" w:vAnchor="margin" w:hAnchor="text" w:yAlign="inline"/>
        <w:rPr>
          <w:rFonts w:ascii="华文楷体" w:hAnsi="华文楷体" w:eastAsia="华文楷体" w:cs="华文楷体"/>
        </w:rPr>
      </w:pPr>
    </w:p>
    <w:p w14:paraId="3F33361C">
      <w:pPr>
        <w:pStyle w:val="3"/>
        <w:framePr w:hRule="auto" w:wrap="auto" w:vAnchor="margin" w:hAnchor="text" w:yAlign="inline"/>
        <w:rPr>
          <w:rFonts w:ascii="华文楷体" w:hAnsi="华文楷体" w:eastAsia="华文楷体" w:cs="华文楷体"/>
        </w:rPr>
      </w:pPr>
    </w:p>
    <w:p w14:paraId="0E97EC16">
      <w:pPr>
        <w:pStyle w:val="3"/>
        <w:framePr w:hRule="auto" w:wrap="auto" w:vAnchor="margin" w:hAnchor="text" w:yAlign="inline"/>
        <w:rPr>
          <w:rFonts w:ascii="华文楷体" w:hAnsi="华文楷体" w:eastAsia="华文楷体" w:cs="华文楷体"/>
        </w:rPr>
      </w:pPr>
    </w:p>
    <w:p w14:paraId="6AFD323C">
      <w:pPr>
        <w:pStyle w:val="3"/>
        <w:framePr w:hRule="auto" w:wrap="auto" w:vAnchor="margin" w:hAnchor="text" w:yAlign="inline"/>
        <w:rPr>
          <w:rFonts w:ascii="华文楷体" w:hAnsi="华文楷体" w:eastAsia="华文楷体" w:cs="华文楷体"/>
        </w:rPr>
      </w:pPr>
    </w:p>
    <w:p w14:paraId="20463BF7">
      <w:pPr>
        <w:pStyle w:val="3"/>
        <w:framePr w:hRule="auto" w:wrap="auto" w:vAnchor="margin" w:hAnchor="text" w:yAlign="inline"/>
        <w:bidi w:val="0"/>
      </w:pPr>
    </w:p>
    <w:p w14:paraId="29FD79D1">
      <w:pPr>
        <w:pStyle w:val="3"/>
        <w:framePr w:hRule="auto" w:wrap="auto" w:vAnchor="margin" w:hAnchor="text" w:yAlign="inline"/>
        <w:bidi w:val="0"/>
      </w:pPr>
    </w:p>
    <w:p w14:paraId="4A340A0A">
      <w:pPr>
        <w:pStyle w:val="3"/>
        <w:framePr w:hRule="auto" w:wrap="auto" w:vAnchor="margin" w:hAnchor="text" w:yAlign="inline"/>
        <w:bidi w:val="0"/>
      </w:pPr>
    </w:p>
    <w:p w14:paraId="73002C30">
      <w:pPr>
        <w:pStyle w:val="3"/>
        <w:framePr w:hRule="auto" w:wrap="auto" w:vAnchor="margin" w:hAnchor="text" w:yAlign="inline"/>
        <w:bidi w:val="0"/>
      </w:pPr>
    </w:p>
    <w:p w14:paraId="36D9EF11">
      <w:pPr>
        <w:pStyle w:val="3"/>
        <w:framePr w:hRule="auto" w:wrap="auto" w:vAnchor="margin" w:hAnchor="text" w:yAlign="inline"/>
        <w:bidi w:val="0"/>
      </w:pPr>
    </w:p>
    <w:p w14:paraId="460463BE">
      <w:pPr>
        <w:pStyle w:val="3"/>
        <w:framePr w:hRule="auto" w:wrap="auto" w:vAnchor="margin" w:hAnchor="text" w:yAlign="inline"/>
        <w:bidi w:val="0"/>
      </w:pPr>
    </w:p>
    <w:p w14:paraId="6063F223">
      <w:pPr>
        <w:pStyle w:val="3"/>
        <w:framePr w:hRule="auto" w:wrap="auto" w:vAnchor="margin" w:hAnchor="text" w:yAlign="inline"/>
        <w:bidi w:val="0"/>
      </w:pPr>
    </w:p>
    <w:p w14:paraId="361BC266">
      <w:pPr>
        <w:pStyle w:val="3"/>
        <w:framePr w:hRule="auto" w:wrap="auto" w:vAnchor="margin" w:hAnchor="text" w:yAlign="inline"/>
        <w:bidi w:val="0"/>
      </w:pPr>
      <w:r>
        <w:rPr>
          <w:rFonts w:eastAsia="Arial Unicode MS" w:cs="Arial Unicode MS"/>
          <w:rtl w:val="0"/>
          <w:lang w:val="zh-CN" w:eastAsia="zh-CN"/>
        </w:rPr>
        <w:t xml:space="preserve">1. </w:t>
      </w:r>
      <w:r>
        <w:rPr>
          <w:rFonts w:hint="eastAsia" w:ascii="Arial Unicode MS" w:hAnsi="Arial Unicode MS" w:cs="Arial Unicode MS"/>
          <w:rtl w:val="0"/>
          <w:lang w:val="zh-CN" w:eastAsia="zh-CN"/>
        </w:rPr>
        <w:t>以时为计算单位的期间：</w:t>
      </w:r>
    </w:p>
    <w:p w14:paraId="607ACD89">
      <w:pPr>
        <w:pStyle w:val="3"/>
        <w:framePr w:hRule="auto" w:wrap="auto" w:vAnchor="margin" w:hAnchor="text" w:yAlign="inline"/>
        <w:bidi w:val="0"/>
      </w:pPr>
      <w:r>
        <w:tab/>
      </w:r>
      <w:r>
        <w:rPr>
          <w:rFonts w:hint="eastAsia" w:ascii="Arial Unicode MS" w:hAnsi="Arial Unicode MS" w:cs="Arial Unicode MS"/>
          <w:rtl w:val="0"/>
          <w:lang w:val="zh-CN" w:eastAsia="zh-CN"/>
        </w:rPr>
        <w:t>从期间开始的下一时起算，期间开始的时不计算在期间以内。</w:t>
      </w:r>
    </w:p>
    <w:p w14:paraId="0CF45D31">
      <w:pPr>
        <w:pStyle w:val="3"/>
        <w:framePr w:hRule="auto" w:wrap="auto" w:vAnchor="margin" w:hAnchor="text" w:yAlign="inline"/>
        <w:rPr>
          <w:outline w:val="0"/>
          <w:color w:val="004D80"/>
        </w:rPr>
      </w:pPr>
      <w:r>
        <w:rPr>
          <w:outline w:val="0"/>
          <w:color w:val="004D80"/>
          <w:rtl w:val="0"/>
        </w:rPr>
        <w:t>（1）</w:t>
      </w:r>
      <w:r>
        <w:rPr>
          <w:outline w:val="0"/>
          <w:color w:val="004D80"/>
          <w:rtl w:val="0"/>
          <w:lang w:val="zh-CN" w:eastAsia="zh-CN"/>
        </w:rPr>
        <w:t>1</w:t>
      </w:r>
      <w:r>
        <w:rPr>
          <w:outline w:val="0"/>
          <w:color w:val="004D80"/>
          <w:rtl w:val="0"/>
        </w:rPr>
        <w:t xml:space="preserve">2 </w:t>
      </w:r>
      <w:r>
        <w:rPr>
          <w:outline w:val="0"/>
          <w:color w:val="004D80"/>
          <w:rtl w:val="0"/>
          <w:lang w:val="zh-CN" w:eastAsia="zh-CN"/>
        </w:rPr>
        <w:t>小时：拘传、传唤期限；连续拘传、传唤间隔</w:t>
      </w:r>
    </w:p>
    <w:p w14:paraId="188B25CE">
      <w:pPr>
        <w:pStyle w:val="3"/>
        <w:framePr w:hRule="auto" w:wrap="auto" w:vAnchor="margin" w:hAnchor="text" w:yAlign="inline"/>
        <w:rPr>
          <w:outline w:val="0"/>
          <w:color w:val="004D80"/>
        </w:rPr>
      </w:pPr>
      <w:r>
        <w:rPr>
          <w:outline w:val="0"/>
          <w:color w:val="004D80"/>
          <w:rtl w:val="0"/>
        </w:rPr>
        <w:t xml:space="preserve">（2）24 </w:t>
      </w:r>
      <w:r>
        <w:rPr>
          <w:outline w:val="0"/>
          <w:color w:val="004D80"/>
          <w:rtl w:val="0"/>
          <w:lang w:val="zh-CN" w:eastAsia="zh-CN"/>
        </w:rPr>
        <w:t>小时：</w:t>
      </w:r>
    </w:p>
    <w:p w14:paraId="19380BB5">
      <w:pPr>
        <w:pStyle w:val="3"/>
        <w:framePr w:hRule="auto" w:wrap="auto" w:vAnchor="margin" w:hAnchor="text" w:yAlign="inline"/>
        <w:rPr>
          <w:outline w:val="0"/>
          <w:color w:val="004D80"/>
        </w:rPr>
      </w:pPr>
      <w:r>
        <w:rPr>
          <w:outline w:val="0"/>
          <w:color w:val="004D80"/>
        </w:rPr>
        <w:tab/>
      </w:r>
      <w:r>
        <w:rPr>
          <w:outline w:val="0"/>
          <w:color w:val="004D80"/>
          <w:rtl w:val="0"/>
          <w:lang w:val="zh-CN" w:eastAsia="zh-CN"/>
        </w:rPr>
        <w:t>法律援助申请转交期限</w:t>
      </w:r>
    </w:p>
    <w:p w14:paraId="7B90903C">
      <w:pPr>
        <w:pStyle w:val="3"/>
        <w:framePr w:hRule="auto" w:wrap="auto" w:vAnchor="margin" w:hAnchor="text" w:yAlign="inline"/>
        <w:rPr>
          <w:outline w:val="0"/>
          <w:color w:val="004D80"/>
        </w:rPr>
      </w:pPr>
      <w:r>
        <w:rPr>
          <w:outline w:val="0"/>
          <w:color w:val="004D80"/>
        </w:rPr>
        <w:tab/>
      </w:r>
      <w:r>
        <w:rPr>
          <w:outline w:val="0"/>
          <w:color w:val="004D80"/>
          <w:rtl w:val="0"/>
          <w:lang w:val="zh-CN" w:eastAsia="zh-CN"/>
        </w:rPr>
        <w:t>取保候审联系方式变更通知期限</w:t>
      </w:r>
    </w:p>
    <w:p w14:paraId="70112CD7">
      <w:pPr>
        <w:pStyle w:val="3"/>
        <w:framePr w:hRule="auto" w:wrap="auto" w:vAnchor="margin" w:hAnchor="text" w:yAlign="inline"/>
        <w:rPr>
          <w:outline w:val="0"/>
          <w:color w:val="004D80"/>
        </w:rPr>
      </w:pPr>
      <w:r>
        <w:rPr>
          <w:outline w:val="0"/>
          <w:color w:val="004D80"/>
        </w:rPr>
        <w:tab/>
      </w:r>
      <w:r>
        <w:rPr>
          <w:outline w:val="0"/>
          <w:color w:val="004D80"/>
          <w:rtl w:val="0"/>
          <w:lang w:val="zh-TW" w:eastAsia="zh-TW"/>
        </w:rPr>
        <w:t>需要拘留、逮捕的拘传期限拘留后移送看守所期限</w:t>
      </w:r>
    </w:p>
    <w:p w14:paraId="4231CD53">
      <w:pPr>
        <w:pStyle w:val="3"/>
        <w:framePr w:hRule="auto" w:wrap="auto" w:vAnchor="margin" w:hAnchor="text" w:yAlign="inline"/>
        <w:rPr>
          <w:outline w:val="0"/>
          <w:color w:val="004D80"/>
        </w:rPr>
      </w:pPr>
      <w:r>
        <w:rPr>
          <w:outline w:val="0"/>
          <w:color w:val="004D80"/>
        </w:rPr>
        <w:tab/>
      </w:r>
      <w:r>
        <w:rPr>
          <w:outline w:val="0"/>
          <w:color w:val="004D80"/>
          <w:rtl w:val="0"/>
          <w:lang w:val="zh-CN" w:eastAsia="zh-CN"/>
        </w:rPr>
        <w:t>拘留、逮捕后的讯问期限拘留、逮捕、监视居住后通知期限</w:t>
      </w:r>
    </w:p>
    <w:p w14:paraId="63B6AA0A">
      <w:pPr>
        <w:pStyle w:val="3"/>
        <w:framePr w:hRule="auto" w:wrap="auto" w:vAnchor="margin" w:hAnchor="text" w:yAlign="inline"/>
        <w:rPr>
          <w:outline w:val="0"/>
          <w:color w:val="004D80"/>
        </w:rPr>
      </w:pPr>
      <w:r>
        <w:rPr>
          <w:outline w:val="0"/>
          <w:color w:val="004D80"/>
          <w:rtl w:val="0"/>
        </w:rPr>
        <w:t xml:space="preserve">（3）48 </w:t>
      </w:r>
      <w:r>
        <w:rPr>
          <w:outline w:val="0"/>
          <w:color w:val="004D80"/>
          <w:rtl w:val="0"/>
          <w:lang w:val="zh-CN" w:eastAsia="zh-CN"/>
        </w:rPr>
        <w:t>小时：会见安排期限</w:t>
      </w:r>
    </w:p>
    <w:p w14:paraId="0235F3C5">
      <w:pPr>
        <w:pStyle w:val="3"/>
        <w:framePr w:hRule="auto" w:wrap="auto" w:vAnchor="margin" w:hAnchor="text" w:yAlign="inline"/>
        <w:bidi w:val="0"/>
      </w:pPr>
      <w:r>
        <w:rPr>
          <w:rFonts w:eastAsia="Arial Unicode MS" w:cs="Arial Unicode MS"/>
          <w:rtl w:val="0"/>
          <w:lang w:val="zh-CN" w:eastAsia="zh-CN"/>
        </w:rPr>
        <w:t xml:space="preserve">2. </w:t>
      </w:r>
      <w:r>
        <w:rPr>
          <w:rFonts w:hint="eastAsia" w:ascii="Arial Unicode MS" w:hAnsi="Arial Unicode MS" w:cs="Arial Unicode MS"/>
          <w:rtl w:val="0"/>
          <w:lang w:val="zh-CN" w:eastAsia="zh-CN"/>
        </w:rPr>
        <w:t>以日为计算单位的期间：</w:t>
      </w:r>
    </w:p>
    <w:p w14:paraId="2B86B050">
      <w:pPr>
        <w:pStyle w:val="3"/>
        <w:framePr w:hRule="auto" w:wrap="auto" w:vAnchor="margin" w:hAnchor="text" w:yAlign="inline"/>
        <w:bidi w:val="0"/>
      </w:pPr>
      <w:r>
        <w:tab/>
      </w:r>
      <w:r>
        <w:rPr>
          <w:rFonts w:hint="eastAsia" w:ascii="Arial Unicode MS" w:hAnsi="Arial Unicode MS" w:cs="Arial Unicode MS"/>
          <w:rtl w:val="0"/>
          <w:lang w:val="zh-CN" w:eastAsia="zh-CN"/>
        </w:rPr>
        <w:t>从期间开始的次日起算，期间开始的日不计算在期间以内。</w:t>
      </w:r>
    </w:p>
    <w:p w14:paraId="4B1C5773">
      <w:pPr>
        <w:pStyle w:val="3"/>
        <w:framePr w:hRule="auto" w:wrap="auto" w:vAnchor="margin" w:hAnchor="text" w:yAlign="inline"/>
        <w:bidi w:val="0"/>
      </w:pPr>
      <w:r>
        <w:tab/>
      </w:r>
      <w:r>
        <w:rPr>
          <w:rFonts w:eastAsia="Arial Unicode MS" w:cs="Arial Unicode MS"/>
          <w:outline w:val="0"/>
          <w:color w:val="00A2FF"/>
          <w:rtl w:val="0"/>
          <w:lang w:val="zh-CN" w:eastAsia="zh-CN"/>
        </w:rPr>
        <w:t xml:space="preserve">eg </w:t>
      </w:r>
      <w:r>
        <w:rPr>
          <w:rFonts w:hint="eastAsia" w:ascii="Arial Unicode MS" w:hAnsi="Arial Unicode MS" w:cs="Arial Unicode MS"/>
          <w:outline w:val="0"/>
          <w:color w:val="00A2FF"/>
          <w:rtl w:val="0"/>
          <w:lang w:val="zh-CN" w:eastAsia="zh-CN"/>
        </w:rPr>
        <w:t>判决是</w:t>
      </w:r>
      <w:r>
        <w:rPr>
          <w:rFonts w:ascii="Kaiti SC Bold" w:hAnsi="Kaiti SC Bold"/>
          <w:outline w:val="0"/>
          <w:color w:val="00A2FF"/>
          <w:u w:val="single"/>
          <w:rtl w:val="0"/>
          <w:lang w:val="zh-CN" w:eastAsia="zh-CN"/>
        </w:rPr>
        <w:t>5</w:t>
      </w:r>
      <w:r>
        <w:rPr>
          <w:rFonts w:hint="eastAsia" w:eastAsia="Kaiti SC Bold"/>
          <w:outline w:val="0"/>
          <w:color w:val="00A2FF"/>
          <w:u w:val="single"/>
          <w:rtl w:val="0"/>
          <w:lang w:val="zh-CN" w:eastAsia="zh-CN"/>
        </w:rPr>
        <w:t>日</w:t>
      </w:r>
      <w:r>
        <w:rPr>
          <w:rFonts w:hint="eastAsia" w:ascii="Arial Unicode MS" w:hAnsi="Arial Unicode MS" w:cs="Arial Unicode MS"/>
          <w:outline w:val="0"/>
          <w:color w:val="00A2FF"/>
          <w:rtl w:val="0"/>
          <w:lang w:val="zh-CN" w:eastAsia="zh-CN"/>
        </w:rPr>
        <w:t>作出，没有上诉，</w:t>
      </w:r>
      <w:r>
        <w:rPr>
          <w:rFonts w:eastAsia="Arial Unicode MS" w:cs="Arial Unicode MS"/>
          <w:outline w:val="0"/>
          <w:color w:val="00A2FF"/>
          <w:rtl w:val="0"/>
          <w:lang w:val="zh-CN" w:eastAsia="zh-CN"/>
        </w:rPr>
        <w:t>15</w:t>
      </w:r>
      <w:r>
        <w:rPr>
          <w:rFonts w:hint="eastAsia" w:ascii="Arial Unicode MS" w:hAnsi="Arial Unicode MS" w:cs="Arial Unicode MS"/>
          <w:outline w:val="0"/>
          <w:color w:val="00A2FF"/>
          <w:rtl w:val="0"/>
          <w:lang w:val="zh-CN" w:eastAsia="zh-CN"/>
        </w:rPr>
        <w:t>日</w:t>
      </w:r>
      <w:r>
        <w:rPr>
          <w:rFonts w:hint="eastAsia" w:ascii="Arial Unicode MS" w:hAnsi="Arial Unicode MS" w:cs="Arial Unicode MS"/>
          <w:outline w:val="0"/>
          <w:color w:val="017100"/>
          <w:rtl w:val="0"/>
          <w:lang w:val="zh-CN" w:eastAsia="zh-CN"/>
        </w:rPr>
        <w:t>（期满日，还能提上诉）</w:t>
      </w:r>
      <w:r>
        <w:rPr>
          <w:rFonts w:hint="eastAsia" w:eastAsia="Kaiti SC Bold"/>
          <w:outline w:val="0"/>
          <w:color w:val="00A2FF"/>
          <w:rtl w:val="0"/>
          <w:lang w:val="zh-CN" w:eastAsia="zh-CN"/>
        </w:rPr>
        <w:t>不生效</w:t>
      </w:r>
      <w:r>
        <w:rPr>
          <w:rFonts w:hint="eastAsia" w:ascii="Arial Unicode MS" w:hAnsi="Arial Unicode MS" w:cs="Arial Unicode MS"/>
          <w:outline w:val="0"/>
          <w:color w:val="00A2FF"/>
          <w:rtl w:val="0"/>
          <w:lang w:val="zh-CN" w:eastAsia="zh-CN"/>
        </w:rPr>
        <w:t>，</w:t>
      </w:r>
      <w:r>
        <w:rPr>
          <w:rFonts w:hint="eastAsia" w:ascii="Arial Unicode MS" w:hAnsi="Arial Unicode MS" w:cs="Arial Unicode MS"/>
          <w:outline w:val="0"/>
          <w:color w:val="EE220C"/>
          <w:rtl w:val="0"/>
          <w:lang w:val="zh-CN" w:eastAsia="zh-CN"/>
        </w:rPr>
        <w:t>生效日是</w:t>
      </w:r>
      <w:r>
        <w:rPr>
          <w:rFonts w:ascii="Kaiti SC Bold" w:hAnsi="Kaiti SC Bold"/>
          <w:outline w:val="0"/>
          <w:color w:val="EE220C"/>
          <w:u w:val="single"/>
          <w:rtl w:val="0"/>
          <w:lang w:val="zh-CN" w:eastAsia="zh-CN"/>
        </w:rPr>
        <w:t>16</w:t>
      </w:r>
      <w:r>
        <w:rPr>
          <w:rFonts w:hint="eastAsia" w:eastAsia="Kaiti SC Bold"/>
          <w:outline w:val="0"/>
          <w:color w:val="EE220C"/>
          <w:u w:val="single"/>
          <w:rtl w:val="0"/>
          <w:lang w:val="zh-CN" w:eastAsia="zh-CN"/>
        </w:rPr>
        <w:t>日</w:t>
      </w:r>
      <w:r>
        <w:rPr>
          <w:rFonts w:hint="eastAsia" w:ascii="Arial Unicode MS" w:hAnsi="Arial Unicode MS" w:cs="Arial Unicode MS"/>
          <w:outline w:val="0"/>
          <w:color w:val="00A2FF"/>
          <w:rtl w:val="0"/>
          <w:lang w:val="zh-CN" w:eastAsia="zh-CN"/>
        </w:rPr>
        <w:t>。</w:t>
      </w:r>
    </w:p>
    <w:p w14:paraId="07B065B0">
      <w:pPr>
        <w:pStyle w:val="3"/>
        <w:framePr w:hRule="auto" w:wrap="auto" w:vAnchor="margin" w:hAnchor="text" w:yAlign="inline"/>
        <w:bidi w:val="0"/>
      </w:pPr>
      <w:r>
        <w:rPr>
          <w:rFonts w:eastAsia="Arial Unicode MS" w:cs="Arial Unicode MS"/>
          <w:rtl w:val="0"/>
          <w:lang w:val="zh-CN" w:eastAsia="zh-CN"/>
        </w:rPr>
        <w:t xml:space="preserve">3. </w:t>
      </w:r>
      <w:r>
        <w:rPr>
          <w:rFonts w:hint="eastAsia" w:ascii="Arial Unicode MS" w:hAnsi="Arial Unicode MS" w:cs="Arial Unicode MS"/>
          <w:rtl w:val="0"/>
          <w:lang w:val="zh-CN" w:eastAsia="zh-CN"/>
        </w:rPr>
        <w:t>以月为计算单位的期间：</w:t>
      </w:r>
    </w:p>
    <w:p w14:paraId="1DAAAF5D">
      <w:pPr>
        <w:pStyle w:val="3"/>
        <w:framePr w:hRule="auto" w:wrap="auto" w:vAnchor="margin" w:hAnchor="text" w:yAlign="inline"/>
        <w:bidi w:val="0"/>
      </w:pPr>
      <w:r>
        <w:tab/>
      </w:r>
      <w:r>
        <w:rPr>
          <w:rFonts w:hint="eastAsia" w:ascii="Arial Unicode MS" w:hAnsi="Arial Unicode MS" w:cs="Arial Unicode MS"/>
          <w:rtl w:val="0"/>
          <w:lang w:val="zh-CN" w:eastAsia="zh-CN"/>
        </w:rPr>
        <w:t xml:space="preserve">自本月某日至下月同日为 </w:t>
      </w:r>
      <w:r>
        <w:rPr>
          <w:rFonts w:eastAsia="Arial Unicode MS" w:cs="Arial Unicode MS"/>
          <w:rtl w:val="0"/>
          <w:lang w:val="ru-RU"/>
        </w:rPr>
        <w:t xml:space="preserve">1 </w:t>
      </w:r>
      <w:r>
        <w:rPr>
          <w:rFonts w:hint="eastAsia" w:ascii="Arial Unicode MS" w:hAnsi="Arial Unicode MS" w:cs="Arial Unicode MS"/>
          <w:rtl w:val="0"/>
          <w:lang w:val="zh-CN" w:eastAsia="zh-CN"/>
        </w:rPr>
        <w:t xml:space="preserve">个月。期限起算日为本月最后 </w:t>
      </w:r>
      <w:r>
        <w:rPr>
          <w:rFonts w:eastAsia="Arial Unicode MS" w:cs="Arial Unicode MS"/>
          <w:rtl w:val="0"/>
          <w:lang w:val="ru-RU"/>
        </w:rPr>
        <w:t xml:space="preserve">1 </w:t>
      </w:r>
      <w:r>
        <w:rPr>
          <w:rFonts w:hint="eastAsia" w:ascii="Arial Unicode MS" w:hAnsi="Arial Unicode MS" w:cs="Arial Unicode MS"/>
          <w:rtl w:val="0"/>
          <w:lang w:val="zh-TW" w:eastAsia="zh-TW"/>
        </w:rPr>
        <w:t>日的，至下月最</w:t>
      </w:r>
    </w:p>
    <w:p w14:paraId="1A56A70F">
      <w:pPr>
        <w:pStyle w:val="3"/>
        <w:framePr w:hRule="auto" w:wrap="auto" w:vAnchor="margin" w:hAnchor="text" w:yAlign="inline"/>
        <w:bidi w:val="0"/>
      </w:pPr>
      <w:r>
        <w:rPr>
          <w:rFonts w:hint="eastAsia" w:ascii="Arial Unicode MS" w:hAnsi="Arial Unicode MS" w:cs="Arial Unicode MS"/>
          <w:rtl w:val="0"/>
          <w:lang w:val="zh-CN" w:eastAsia="zh-CN"/>
        </w:rPr>
        <w:t xml:space="preserve">后 </w:t>
      </w:r>
      <w:r>
        <w:rPr>
          <w:rFonts w:eastAsia="Arial Unicode MS" w:cs="Arial Unicode MS"/>
          <w:rtl w:val="0"/>
          <w:lang w:val="ru-RU"/>
        </w:rPr>
        <w:t xml:space="preserve">1 </w:t>
      </w:r>
      <w:r>
        <w:rPr>
          <w:rFonts w:hint="eastAsia" w:ascii="Arial Unicode MS" w:hAnsi="Arial Unicode MS" w:cs="Arial Unicode MS"/>
          <w:rtl w:val="0"/>
          <w:lang w:val="zh-CN" w:eastAsia="zh-CN"/>
        </w:rPr>
        <w:t xml:space="preserve">日为 </w:t>
      </w:r>
      <w:r>
        <w:rPr>
          <w:rFonts w:eastAsia="Arial Unicode MS" w:cs="Arial Unicode MS"/>
          <w:rtl w:val="0"/>
          <w:lang w:val="ru-RU"/>
        </w:rPr>
        <w:t xml:space="preserve">1 </w:t>
      </w:r>
      <w:r>
        <w:rPr>
          <w:rFonts w:hint="eastAsia" w:ascii="Arial Unicode MS" w:hAnsi="Arial Unicode MS" w:cs="Arial Unicode MS"/>
          <w:rtl w:val="0"/>
          <w:lang w:val="zh-CN" w:eastAsia="zh-CN"/>
        </w:rPr>
        <w:t xml:space="preserve">个月。下月同日不存在的，自本月某日至下月最后 </w:t>
      </w:r>
      <w:r>
        <w:rPr>
          <w:rFonts w:eastAsia="Arial Unicode MS" w:cs="Arial Unicode MS"/>
          <w:rtl w:val="0"/>
          <w:lang w:val="ru-RU"/>
        </w:rPr>
        <w:t xml:space="preserve">1 </w:t>
      </w:r>
      <w:r>
        <w:rPr>
          <w:rFonts w:hint="eastAsia" w:ascii="Arial Unicode MS" w:hAnsi="Arial Unicode MS" w:cs="Arial Unicode MS"/>
          <w:rtl w:val="0"/>
          <w:lang w:val="zh-CN" w:eastAsia="zh-CN"/>
        </w:rPr>
        <w:t xml:space="preserve">日为 </w:t>
      </w:r>
      <w:r>
        <w:rPr>
          <w:rFonts w:eastAsia="Arial Unicode MS" w:cs="Arial Unicode MS"/>
          <w:rtl w:val="0"/>
          <w:lang w:val="ru-RU"/>
        </w:rPr>
        <w:t xml:space="preserve">1 </w:t>
      </w:r>
      <w:r>
        <w:rPr>
          <w:rFonts w:hint="eastAsia" w:ascii="Arial Unicode MS" w:hAnsi="Arial Unicode MS" w:cs="Arial Unicode MS"/>
          <w:rtl w:val="0"/>
          <w:lang w:val="zh-CN" w:eastAsia="zh-CN"/>
        </w:rPr>
        <w:t>个月。半</w:t>
      </w:r>
    </w:p>
    <w:p w14:paraId="35D9C4F6">
      <w:pPr>
        <w:pStyle w:val="3"/>
        <w:framePr w:hRule="auto" w:wrap="auto" w:vAnchor="margin" w:hAnchor="text" w:yAlign="inline"/>
        <w:bidi w:val="0"/>
      </w:pPr>
      <w:r>
        <w:rPr>
          <w:rFonts w:hint="eastAsia" w:ascii="Arial Unicode MS" w:hAnsi="Arial Unicode MS" w:cs="Arial Unicode MS"/>
          <w:rtl w:val="0"/>
          <w:lang w:val="zh-CN" w:eastAsia="zh-CN"/>
        </w:rPr>
        <w:t xml:space="preserve">个月一律按 </w:t>
      </w:r>
      <w:r>
        <w:rPr>
          <w:rFonts w:eastAsia="Arial Unicode MS" w:cs="Arial Unicode MS"/>
          <w:rtl w:val="0"/>
        </w:rPr>
        <w:t xml:space="preserve">15 </w:t>
      </w:r>
      <w:r>
        <w:rPr>
          <w:rFonts w:hint="eastAsia" w:ascii="Arial Unicode MS" w:hAnsi="Arial Unicode MS" w:cs="Arial Unicode MS"/>
          <w:rtl w:val="0"/>
          <w:lang w:val="zh-CN" w:eastAsia="zh-CN"/>
        </w:rPr>
        <w:t>日计算。</w:t>
      </w:r>
    </w:p>
    <w:p w14:paraId="58C8639C">
      <w:pPr>
        <w:pStyle w:val="3"/>
        <w:framePr w:hRule="auto" w:wrap="auto" w:vAnchor="margin" w:hAnchor="text" w:yAlign="inline"/>
        <w:bidi w:val="0"/>
      </w:pPr>
      <w:r>
        <w:rPr>
          <w:rFonts w:eastAsia="Arial Unicode MS" w:cs="Arial Unicode MS"/>
          <w:rtl w:val="0"/>
          <w:lang w:val="zh-CN" w:eastAsia="zh-CN"/>
        </w:rPr>
        <w:t xml:space="preserve">4. </w:t>
      </w:r>
      <w:r>
        <w:rPr>
          <w:rFonts w:hint="eastAsia" w:ascii="Arial Unicode MS" w:hAnsi="Arial Unicode MS" w:cs="Arial Unicode MS"/>
          <w:rtl w:val="0"/>
          <w:lang w:val="zh-CN" w:eastAsia="zh-CN"/>
        </w:rPr>
        <w:t>特殊情形：节假日</w:t>
      </w:r>
      <w:r>
        <w:drawing>
          <wp:anchor distT="152400" distB="152400" distL="152400" distR="152400" simplePos="0" relativeHeight="251661312" behindDoc="0" locked="0" layoutInCell="1" allowOverlap="1">
            <wp:simplePos x="0" y="0"/>
            <wp:positionH relativeFrom="margin">
              <wp:posOffset>-6350</wp:posOffset>
            </wp:positionH>
            <wp:positionV relativeFrom="line">
              <wp:posOffset>233045</wp:posOffset>
            </wp:positionV>
            <wp:extent cx="6120130" cy="2324100"/>
            <wp:effectExtent l="0" t="0" r="0" b="0"/>
            <wp:wrapThrough wrapText="bothSides">
              <wp:wrapPolygon>
                <wp:start x="0" y="0"/>
                <wp:lineTo x="0" y="21599"/>
                <wp:lineTo x="21601" y="21599"/>
                <wp:lineTo x="21601" y="0"/>
                <wp:lineTo x="0" y="0"/>
              </wp:wrapPolygon>
            </wp:wrapThrough>
            <wp:docPr id="1073741827" name="officeArt object" descr="Screenshot 2025-12-25 at 00.08.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7" name="officeArt object" descr="Screenshot 2025-12-25 at 00.08.01.png"/>
                    <pic:cNvPicPr>
                      <a:picLocks noChangeAspect="1"/>
                    </pic:cNvPicPr>
                  </pic:nvPicPr>
                  <pic:blipFill>
                    <a:blip r:embed="rId10"/>
                    <a:srcRect t="13526"/>
                    <a:stretch>
                      <a:fillRect/>
                    </a:stretch>
                  </pic:blipFill>
                  <pic:spPr>
                    <a:xfrm>
                      <a:off x="0" y="0"/>
                      <a:ext cx="6120057" cy="2323855"/>
                    </a:xfrm>
                    <a:prstGeom prst="rect">
                      <a:avLst/>
                    </a:prstGeom>
                    <a:ln w="12700" cap="flat">
                      <a:noFill/>
                      <a:miter lim="400000"/>
                      <a:headEnd/>
                      <a:tailEnd/>
                    </a:ln>
                    <a:effectLst/>
                  </pic:spPr>
                </pic:pic>
              </a:graphicData>
            </a:graphic>
          </wp:anchor>
        </w:drawing>
      </w:r>
    </w:p>
    <w:p w14:paraId="3573437C">
      <w:pPr>
        <w:pStyle w:val="11"/>
        <w:framePr w:hRule="auto" w:wrap="auto" w:vAnchor="margin" w:hAnchor="text" w:yAlign="inline"/>
        <w:shd w:val="clear" w:color="auto" w:fill="F6FAFF"/>
      </w:pPr>
      <w:r>
        <w:rPr>
          <w:rtl w:val="0"/>
          <w:lang w:val="zh-CN" w:eastAsia="zh-CN"/>
        </w:rPr>
        <w:t>（二）诉讼参与人保护原则</w:t>
      </w:r>
    </w:p>
    <w:p w14:paraId="0F0EFF04">
      <w:pPr>
        <w:pStyle w:val="3"/>
        <w:framePr w:hRule="auto" w:wrap="auto" w:vAnchor="margin" w:hAnchor="text" w:yAlign="inline"/>
        <w:shd w:val="clear" w:color="auto" w:fill="F6FAFF"/>
        <w:rPr>
          <w:rFonts w:ascii="华文楷体" w:hAnsi="华文楷体" w:eastAsia="华文楷体" w:cs="华文楷体"/>
        </w:rPr>
      </w:pPr>
      <w:r>
        <w:rPr>
          <w:rFonts w:ascii="华文楷体" w:hAnsi="华文楷体"/>
          <w:rtl w:val="0"/>
          <w:lang w:val="zh-CN" w:eastAsia="zh-CN"/>
        </w:rPr>
        <w:t xml:space="preserve">1. </w:t>
      </w:r>
      <w:r>
        <w:rPr>
          <w:rFonts w:hint="eastAsia" w:eastAsia="华文楷体"/>
          <w:rtl w:val="0"/>
          <w:lang w:val="zh-CN" w:eastAsia="zh-CN"/>
        </w:rPr>
        <w:t>期间起算以到达为准：当事人收到诉讼文书之日为期间起算日，非诉讼行为作出之日。</w:t>
      </w:r>
    </w:p>
    <w:p w14:paraId="70F0C15B">
      <w:pPr>
        <w:pStyle w:val="3"/>
        <w:framePr w:hRule="auto" w:wrap="auto" w:vAnchor="margin" w:hAnchor="text" w:yAlign="inline"/>
        <w:shd w:val="clear" w:color="auto" w:fill="F6FAFF"/>
        <w:rPr>
          <w:rFonts w:ascii="华文楷体" w:hAnsi="华文楷体" w:eastAsia="华文楷体" w:cs="华文楷体"/>
        </w:rPr>
      </w:pPr>
      <w:r>
        <w:rPr>
          <w:rFonts w:ascii="华文楷体" w:hAnsi="华文楷体"/>
          <w:rtl w:val="0"/>
          <w:lang w:val="zh-CN" w:eastAsia="zh-CN"/>
        </w:rPr>
        <w:t xml:space="preserve">2. </w:t>
      </w:r>
      <w:r>
        <w:rPr>
          <w:rFonts w:hint="eastAsia" w:eastAsia="华文楷体"/>
          <w:rtl w:val="0"/>
          <w:lang w:val="zh-CN" w:eastAsia="zh-CN"/>
        </w:rPr>
        <w:t>期间届满以发出为准：当事人在期间届满前作出的诉讼行为均有效，不以司法机关收到之日为准</w:t>
      </w:r>
    </w:p>
    <w:p w14:paraId="03F1F8C5">
      <w:pPr>
        <w:pStyle w:val="7"/>
        <w:framePr w:hRule="auto" w:wrap="auto" w:vAnchor="margin" w:hAnchor="text" w:yAlign="inline"/>
        <w:bidi w:val="0"/>
      </w:pPr>
      <w:r>
        <w:rPr>
          <w:rtl w:val="0"/>
        </w:rPr>
        <w:t>第二节 期间的耽误与恢复</w:t>
      </w:r>
    </w:p>
    <w:p w14:paraId="4D903E87">
      <w:pPr>
        <w:pStyle w:val="3"/>
        <w:framePr w:hRule="auto" w:wrap="auto" w:vAnchor="margin" w:hAnchor="text" w:yAlign="inline"/>
        <w:bidi w:val="0"/>
      </w:pPr>
      <w:r>
        <w:tab/>
      </w:r>
      <w:r>
        <w:rPr>
          <w:rFonts w:hint="eastAsia" w:ascii="Arial Unicode MS" w:hAnsi="Arial Unicode MS" w:cs="Arial Unicode MS"/>
          <w:rtl w:val="0"/>
          <w:lang w:val="zh-CN" w:eastAsia="zh-CN"/>
        </w:rPr>
        <w:t>当事人由于不能抗拒的原因或者有其他正当理由而耽误期限的，在障碍消除后五日以内，可以申请继续进行应当在期满以前完成的诉讼活动。前款申请是否准许，由人民法院裁定。</w:t>
      </w:r>
    </w:p>
    <w:p w14:paraId="17B946D3">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rPr>
        <w:t>1</w:t>
      </w:r>
      <w:r>
        <w:rPr>
          <w:rFonts w:hint="eastAsia" w:ascii="Arial Unicode MS" w:hAnsi="Arial Unicode MS" w:cs="Arial Unicode MS"/>
          <w:rtl w:val="0"/>
          <w:lang w:val="zh-CN" w:eastAsia="zh-CN"/>
        </w:rPr>
        <w:t>）主体是</w:t>
      </w:r>
      <w:r>
        <w:rPr>
          <w:rFonts w:hint="eastAsia" w:eastAsia="Kaiti SC Bold"/>
          <w:u w:val="single"/>
          <w:rtl w:val="0"/>
          <w:lang w:val="zh-CN" w:eastAsia="zh-CN"/>
        </w:rPr>
        <w:t>当事人</w:t>
      </w:r>
      <w:r>
        <w:rPr>
          <w:rFonts w:hint="eastAsia" w:ascii="Arial Unicode MS" w:hAnsi="Arial Unicode MS" w:cs="Arial Unicode MS"/>
          <w:rtl w:val="0"/>
        </w:rPr>
        <w:t>；</w:t>
      </w:r>
    </w:p>
    <w:p w14:paraId="783A78A8">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rPr>
        <w:t>2</w:t>
      </w:r>
      <w:r>
        <w:rPr>
          <w:rFonts w:hint="eastAsia" w:ascii="Arial Unicode MS" w:hAnsi="Arial Unicode MS" w:cs="Arial Unicode MS"/>
          <w:rtl w:val="0"/>
          <w:lang w:val="zh-CN" w:eastAsia="zh-CN"/>
        </w:rPr>
        <w:t>）不能抗拒的原因或者有其他正当理由；</w:t>
      </w:r>
    </w:p>
    <w:p w14:paraId="5096F4D0">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rPr>
        <w:t>3</w:t>
      </w:r>
      <w:r>
        <w:rPr>
          <w:rFonts w:hint="eastAsia" w:ascii="Arial Unicode MS" w:hAnsi="Arial Unicode MS" w:cs="Arial Unicode MS"/>
          <w:rtl w:val="0"/>
        </w:rPr>
        <w:t>）在</w:t>
      </w:r>
      <w:r>
        <w:rPr>
          <w:rFonts w:hint="eastAsia" w:eastAsia="Kaiti SC Bold"/>
          <w:u w:val="single"/>
          <w:rtl w:val="0"/>
          <w:lang w:val="zh-CN" w:eastAsia="zh-CN"/>
        </w:rPr>
        <w:t>障碍消除后五日以内申请</w:t>
      </w:r>
      <w:r>
        <w:rPr>
          <w:rFonts w:hint="eastAsia" w:ascii="Arial Unicode MS" w:hAnsi="Arial Unicode MS" w:cs="Arial Unicode MS"/>
          <w:rtl w:val="0"/>
        </w:rPr>
        <w:t>；</w:t>
      </w:r>
    </w:p>
    <w:p w14:paraId="15E93C85">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rPr>
        <w:t>4</w:t>
      </w:r>
      <w:r>
        <w:rPr>
          <w:rFonts w:hint="eastAsia" w:ascii="Arial Unicode MS" w:hAnsi="Arial Unicode MS" w:cs="Arial Unicode MS"/>
          <w:rtl w:val="0"/>
          <w:lang w:val="zh-CN" w:eastAsia="zh-CN"/>
        </w:rPr>
        <w:t>）是否准许，由</w:t>
      </w:r>
      <w:r>
        <w:rPr>
          <w:rFonts w:hint="eastAsia" w:eastAsia="Kaiti SC Bold"/>
          <w:u w:val="single"/>
          <w:rtl w:val="0"/>
          <w:lang w:val="zh-CN" w:eastAsia="zh-CN"/>
        </w:rPr>
        <w:t>人民法院</w:t>
      </w:r>
      <w:r>
        <w:rPr>
          <w:rFonts w:hint="eastAsia" w:ascii="Arial Unicode MS" w:hAnsi="Arial Unicode MS" w:cs="Arial Unicode MS"/>
          <w:rtl w:val="0"/>
          <w:lang w:val="zh-TW" w:eastAsia="zh-TW"/>
        </w:rPr>
        <w:t>裁定。</w:t>
      </w:r>
    </w:p>
    <w:p w14:paraId="4A027BF8">
      <w:pPr>
        <w:pStyle w:val="3"/>
        <w:framePr w:hRule="auto" w:wrap="auto" w:vAnchor="margin" w:hAnchor="text" w:yAlign="inline"/>
        <w:bidi w:val="0"/>
      </w:pPr>
    </w:p>
    <w:p w14:paraId="319B8861">
      <w:pPr>
        <w:pStyle w:val="8"/>
        <w:framePr w:hRule="auto" w:wrap="auto" w:vAnchor="margin" w:hAnchor="text" w:yAlign="inline"/>
        <w:bidi w:val="0"/>
      </w:pPr>
      <w:r>
        <w:rPr>
          <w:rtl w:val="0"/>
        </w:rPr>
        <w:t>第十讲 立案</w:t>
      </w:r>
    </w:p>
    <w:p w14:paraId="17C6273A">
      <w:pPr>
        <w:pStyle w:val="7"/>
        <w:framePr w:hRule="auto" w:wrap="auto" w:vAnchor="margin" w:hAnchor="text" w:yAlign="inline"/>
        <w:bidi w:val="0"/>
      </w:pPr>
      <w:r>
        <w:rPr>
          <w:rtl w:val="0"/>
        </w:rPr>
        <w:t>第一节 立案的材料来源与条件</w:t>
      </w:r>
    </w:p>
    <w:p w14:paraId="0C7686F7">
      <w:pPr>
        <w:pStyle w:val="11"/>
        <w:framePr w:hRule="auto" w:wrap="auto" w:vAnchor="margin" w:hAnchor="text" w:yAlign="inline"/>
        <w:bidi w:val="0"/>
      </w:pPr>
      <w:r>
        <w:rPr>
          <w:rtl w:val="0"/>
        </w:rPr>
        <w:t>（一）材料来源</w:t>
      </w:r>
    </w:p>
    <w:p w14:paraId="38714BDD">
      <w:pPr>
        <w:pStyle w:val="3"/>
        <w:framePr w:hRule="auto" w:wrap="auto" w:vAnchor="margin" w:hAnchor="text" w:yAlign="inline"/>
        <w:bidi w:val="0"/>
      </w:pPr>
      <w:r>
        <w:rPr>
          <w:rFonts w:hint="eastAsia" w:ascii="Arial Unicode MS" w:hAnsi="Arial Unicode MS" w:cs="Arial Unicode MS"/>
          <w:rtl w:val="0"/>
          <w:lang w:val="zh-CN" w:eastAsia="zh-CN"/>
        </w:rPr>
        <w:t xml:space="preserve">报案、举报、控告的区别 </w:t>
      </w:r>
    </w:p>
    <w:p w14:paraId="50F22448">
      <w:pPr>
        <w:pStyle w:val="3"/>
        <w:framePr w:hRule="auto" w:wrap="auto" w:vAnchor="margin" w:hAnchor="text" w:yAlign="inline"/>
        <w:shd w:val="clear" w:color="auto" w:fill="F6FAFF"/>
      </w:pPr>
      <w:r>
        <w:rPr>
          <w:rtl w:val="0"/>
          <w:lang w:val="zh-CN" w:eastAsia="zh-CN"/>
        </w:rPr>
        <w:t>1. 报案：</w:t>
      </w:r>
    </w:p>
    <w:p w14:paraId="2AEBA78B">
      <w:pPr>
        <w:pStyle w:val="3"/>
        <w:framePr w:hRule="auto" w:wrap="auto" w:vAnchor="margin" w:hAnchor="text" w:yAlign="inline"/>
        <w:shd w:val="clear" w:color="auto" w:fill="F6FAFF"/>
      </w:pPr>
      <w:r>
        <w:rPr>
          <w:rtl w:val="0"/>
        </w:rPr>
        <w:t>（1</w:t>
      </w:r>
      <w:r>
        <w:rPr>
          <w:rtl w:val="0"/>
          <w:lang w:val="zh-CN" w:eastAsia="zh-CN"/>
        </w:rPr>
        <w:t>）主体：一切单位和个人；</w:t>
      </w:r>
    </w:p>
    <w:p w14:paraId="0F80521E">
      <w:pPr>
        <w:pStyle w:val="3"/>
        <w:framePr w:hRule="auto" w:wrap="auto" w:vAnchor="margin" w:hAnchor="text" w:yAlign="inline"/>
        <w:shd w:val="clear" w:color="auto" w:fill="F6FAFF"/>
      </w:pPr>
      <w:r>
        <w:rPr>
          <w:rtl w:val="0"/>
        </w:rPr>
        <w:t>（2</w:t>
      </w:r>
      <w:r>
        <w:rPr>
          <w:rtl w:val="0"/>
          <w:lang w:val="zh-CN" w:eastAsia="zh-CN"/>
        </w:rPr>
        <w:t>）内容：只知有犯罪事实发生，但不知道谁是犯罪嫌疑人。</w:t>
      </w:r>
    </w:p>
    <w:p w14:paraId="34104DA4">
      <w:pPr>
        <w:pStyle w:val="3"/>
        <w:framePr w:hRule="auto" w:wrap="auto" w:vAnchor="margin" w:hAnchor="text" w:yAlign="inline"/>
        <w:shd w:val="clear" w:color="auto" w:fill="F6FAFF"/>
      </w:pPr>
      <w:r>
        <w:rPr>
          <w:rtl w:val="0"/>
          <w:lang w:val="zh-CN" w:eastAsia="zh-CN"/>
        </w:rPr>
        <w:t>2. 举报：</w:t>
      </w:r>
    </w:p>
    <w:p w14:paraId="1B08F5FC">
      <w:pPr>
        <w:pStyle w:val="3"/>
        <w:framePr w:hRule="auto" w:wrap="auto" w:vAnchor="margin" w:hAnchor="text" w:yAlign="inline"/>
        <w:shd w:val="clear" w:color="auto" w:fill="F6FAFF"/>
      </w:pPr>
      <w:r>
        <w:rPr>
          <w:rtl w:val="0"/>
        </w:rPr>
        <w:t>（1</w:t>
      </w:r>
      <w:r>
        <w:rPr>
          <w:rtl w:val="0"/>
          <w:lang w:val="zh-CN" w:eastAsia="zh-CN"/>
        </w:rPr>
        <w:t>）主体：除被害人和被害单位</w:t>
      </w:r>
      <w:r>
        <w:rPr>
          <w:rFonts w:hint="eastAsia" w:eastAsia="Kaiti SC Bold"/>
          <w:outline w:val="0"/>
          <w:color w:val="EE220C"/>
          <w:rtl w:val="0"/>
          <w:lang w:val="ja-JP" w:eastAsia="ja-JP"/>
        </w:rPr>
        <w:t>以外</w:t>
      </w:r>
      <w:r>
        <w:rPr>
          <w:rtl w:val="0"/>
          <w:lang w:val="zh-CN" w:eastAsia="zh-CN"/>
        </w:rPr>
        <w:t>的一切单位和个人；</w:t>
      </w:r>
    </w:p>
    <w:p w14:paraId="66E31983">
      <w:pPr>
        <w:pStyle w:val="3"/>
        <w:framePr w:hRule="auto" w:wrap="auto" w:vAnchor="margin" w:hAnchor="text" w:yAlign="inline"/>
        <w:shd w:val="clear" w:color="auto" w:fill="F6FAFF"/>
      </w:pPr>
      <w:r>
        <w:rPr>
          <w:rtl w:val="0"/>
        </w:rPr>
        <w:t>（2</w:t>
      </w:r>
      <w:r>
        <w:rPr>
          <w:rtl w:val="0"/>
          <w:lang w:val="zh-CN" w:eastAsia="zh-CN"/>
        </w:rPr>
        <w:t>）内容：既有犯罪事实，又有犯罪嫌疑人。</w:t>
      </w:r>
    </w:p>
    <w:p w14:paraId="3DDFFAAE">
      <w:pPr>
        <w:pStyle w:val="3"/>
        <w:framePr w:hRule="auto" w:wrap="auto" w:vAnchor="margin" w:hAnchor="text" w:yAlign="inline"/>
        <w:shd w:val="clear" w:color="auto" w:fill="F6FAFF"/>
      </w:pPr>
      <w:r>
        <w:rPr>
          <w:rtl w:val="0"/>
          <w:lang w:val="zh-CN" w:eastAsia="zh-CN"/>
        </w:rPr>
        <w:t xml:space="preserve">3. </w:t>
      </w:r>
      <w:r>
        <w:rPr>
          <w:rtl w:val="0"/>
          <w:lang w:val="zh-TW" w:eastAsia="zh-TW"/>
        </w:rPr>
        <w:t>控告：</w:t>
      </w:r>
    </w:p>
    <w:p w14:paraId="36F71A69">
      <w:pPr>
        <w:pStyle w:val="3"/>
        <w:framePr w:hRule="auto" w:wrap="auto" w:vAnchor="margin" w:hAnchor="text" w:yAlign="inline"/>
        <w:shd w:val="clear" w:color="auto" w:fill="F6FAFF"/>
      </w:pPr>
      <w:r>
        <w:rPr>
          <w:rtl w:val="0"/>
        </w:rPr>
        <w:t>（1</w:t>
      </w:r>
      <w:r>
        <w:rPr>
          <w:rtl w:val="0"/>
          <w:lang w:val="zh-CN" w:eastAsia="zh-CN"/>
        </w:rPr>
        <w:t>）主体：只能是被害人或者被害单位；</w:t>
      </w:r>
    </w:p>
    <w:p w14:paraId="3A4D0F4F">
      <w:pPr>
        <w:pStyle w:val="3"/>
        <w:framePr w:hRule="auto" w:wrap="auto" w:vAnchor="margin" w:hAnchor="text" w:yAlign="inline"/>
        <w:shd w:val="clear" w:color="auto" w:fill="F6FAFF"/>
      </w:pPr>
      <w:r>
        <w:rPr>
          <w:rtl w:val="0"/>
        </w:rPr>
        <w:t>（2</w:t>
      </w:r>
      <w:r>
        <w:rPr>
          <w:rtl w:val="0"/>
          <w:lang w:val="zh-CN" w:eastAsia="zh-CN"/>
        </w:rPr>
        <w:t xml:space="preserve">）内容：既有犯罪事实，又有犯罪嫌疑人。  </w:t>
      </w:r>
    </w:p>
    <w:p w14:paraId="1C0A68DE">
      <w:pPr>
        <w:pStyle w:val="11"/>
        <w:framePr w:hRule="auto" w:wrap="auto" w:vAnchor="margin" w:hAnchor="text" w:yAlign="inline"/>
        <w:bidi w:val="0"/>
      </w:pPr>
      <w:r>
        <w:rPr>
          <w:rtl w:val="0"/>
        </w:rPr>
        <w:t>（二）立案条件</w:t>
      </w:r>
    </w:p>
    <w:p w14:paraId="7C677098">
      <w:pPr>
        <w:pStyle w:val="3"/>
        <w:framePr w:hRule="auto" w:wrap="auto" w:vAnchor="margin" w:hAnchor="text" w:yAlign="inline"/>
        <w:bidi w:val="0"/>
      </w:pPr>
      <w:r>
        <w:rPr>
          <w:rFonts w:eastAsia="Arial Unicode MS" w:cs="Arial Unicode MS"/>
          <w:rtl w:val="0"/>
          <w:lang w:val="zh-CN" w:eastAsia="zh-CN"/>
        </w:rPr>
        <w:t xml:space="preserve">1. </w:t>
      </w:r>
      <w:r>
        <w:rPr>
          <w:rFonts w:hint="eastAsia" w:ascii="Arial Unicode MS" w:hAnsi="Arial Unicode MS" w:cs="Arial Unicode MS"/>
          <w:rtl w:val="0"/>
          <w:lang w:val="zh-CN" w:eastAsia="zh-CN"/>
        </w:rPr>
        <w:t>只有当事实材料所反映的事实符合立案的法定条件才能立案</w:t>
      </w:r>
    </w:p>
    <w:p w14:paraId="1DC3857C">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1</w:t>
      </w:r>
      <w:r>
        <w:rPr>
          <w:rFonts w:hint="eastAsia" w:ascii="Arial Unicode MS" w:hAnsi="Arial Unicode MS" w:cs="Arial Unicode MS"/>
          <w:rtl w:val="0"/>
          <w:lang w:val="zh-CN" w:eastAsia="zh-CN"/>
        </w:rPr>
        <w:t>）事实条件：有犯罪事实</w:t>
      </w:r>
    </w:p>
    <w:p w14:paraId="56ED77E9">
      <w:pPr>
        <w:pStyle w:val="3"/>
        <w:framePr w:hRule="auto" w:wrap="auto" w:vAnchor="margin" w:hAnchor="text" w:yAlign="inline"/>
        <w:bidi w:val="0"/>
      </w:pPr>
      <w:r>
        <w:rPr>
          <w:rFonts w:hint="eastAsia" w:ascii="Arial Unicode MS" w:hAnsi="Arial Unicode MS" w:cs="Arial Unicode MS"/>
          <w:rtl w:val="0"/>
          <w:lang w:val="zh-CN" w:eastAsia="zh-CN"/>
        </w:rPr>
        <w:tab/>
      </w:r>
      <w:r>
        <w:rPr>
          <w:rFonts w:hint="eastAsia" w:ascii="Arial Unicode MS" w:hAnsi="Arial Unicode MS" w:cs="Arial Unicode MS"/>
          <w:rtl w:val="0"/>
          <w:lang w:val="zh-CN" w:eastAsia="zh-CN"/>
        </w:rPr>
        <w:t>有违反《刑法》的犯罪事实，而不是其他事实</w:t>
      </w:r>
    </w:p>
    <w:p w14:paraId="26675E43">
      <w:pPr>
        <w:pStyle w:val="3"/>
        <w:framePr w:hRule="auto" w:wrap="auto" w:vAnchor="margin" w:hAnchor="text" w:yAlign="inline"/>
        <w:bidi w:val="0"/>
      </w:pPr>
      <w:r>
        <w:tab/>
      </w:r>
      <w:r>
        <w:rPr>
          <w:rFonts w:hint="eastAsia" w:ascii="Arial Unicode MS" w:hAnsi="Arial Unicode MS" w:cs="Arial Unicode MS"/>
          <w:rtl w:val="0"/>
          <w:lang w:val="zh-CN" w:eastAsia="zh-CN"/>
        </w:rPr>
        <w:t>犯罪事实要有一定的证据予以证明，但只需对犯罪事实的发生产生确信。</w:t>
      </w:r>
    </w:p>
    <w:p w14:paraId="457CA2AD">
      <w:pPr>
        <w:pStyle w:val="3"/>
        <w:framePr w:hRule="auto" w:wrap="auto" w:vAnchor="margin" w:hAnchor="text" w:yAlign="inline"/>
        <w:bidi w:val="0"/>
      </w:pPr>
      <w:r>
        <w:tab/>
      </w:r>
      <w:r>
        <w:rPr>
          <w:rFonts w:hint="eastAsia" w:ascii="Arial Unicode MS" w:hAnsi="Arial Unicode MS" w:cs="Arial Unicode MS"/>
          <w:rtl w:val="0"/>
          <w:lang w:val="zh-CN" w:eastAsia="zh-CN"/>
        </w:rPr>
        <w:t>犯罪事实的确认是公安、司法工作人员通过审查确认的。</w:t>
      </w:r>
    </w:p>
    <w:p w14:paraId="7DC42F23">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2</w:t>
      </w:r>
      <w:r>
        <w:rPr>
          <w:rFonts w:hint="eastAsia" w:ascii="Arial Unicode MS" w:hAnsi="Arial Unicode MS" w:cs="Arial Unicode MS"/>
          <w:rtl w:val="0"/>
          <w:lang w:val="zh-CN" w:eastAsia="zh-CN"/>
        </w:rPr>
        <w:t>）法律条件：需要追究刑事责任</w:t>
      </w:r>
    </w:p>
    <w:p w14:paraId="3A63A8A1">
      <w:pPr>
        <w:pStyle w:val="3"/>
        <w:framePr w:hRule="auto" w:wrap="auto" w:vAnchor="margin" w:hAnchor="text" w:yAlign="inline"/>
        <w:rPr>
          <w:outline w:val="0"/>
          <w:color w:val="0076BA"/>
        </w:rPr>
      </w:pPr>
      <w:r>
        <w:rPr>
          <w:outline w:val="0"/>
          <w:color w:val="0076BA"/>
          <w:rtl w:val="0"/>
          <w:lang w:val="zh-CN" w:eastAsia="zh-CN"/>
        </w:rPr>
        <w:t xml:space="preserve">《刑事诉讼法》第 </w:t>
      </w:r>
      <w:r>
        <w:rPr>
          <w:outline w:val="0"/>
          <w:color w:val="0076BA"/>
          <w:rtl w:val="0"/>
        </w:rPr>
        <w:t xml:space="preserve">16 </w:t>
      </w:r>
      <w:r>
        <w:rPr>
          <w:outline w:val="0"/>
          <w:color w:val="0076BA"/>
          <w:rtl w:val="0"/>
          <w:lang w:val="zh-CN" w:eastAsia="zh-CN"/>
        </w:rPr>
        <w:t>条：有下列情形之一的，不追究刑事责任，已经追究的，应当撤销案件，或者不起诉，或者终止审理，或者宣告无罪：</w:t>
      </w:r>
    </w:p>
    <w:p w14:paraId="21C6339E">
      <w:pPr>
        <w:pStyle w:val="3"/>
        <w:framePr w:hRule="auto" w:wrap="auto" w:vAnchor="margin" w:hAnchor="text" w:yAlign="inline"/>
        <w:rPr>
          <w:outline w:val="0"/>
          <w:color w:val="0076BA"/>
        </w:rPr>
      </w:pPr>
      <w:r>
        <w:rPr>
          <w:outline w:val="0"/>
          <w:color w:val="0076BA"/>
          <w:rtl w:val="0"/>
          <w:lang w:val="zh-CN" w:eastAsia="zh-CN"/>
        </w:rPr>
        <w:t>（一）情节显著轻微、危害不大，不认为是犯罪的；</w:t>
      </w:r>
    </w:p>
    <w:p w14:paraId="79674953">
      <w:pPr>
        <w:pStyle w:val="3"/>
        <w:framePr w:hRule="auto" w:wrap="auto" w:vAnchor="margin" w:hAnchor="text" w:yAlign="inline"/>
        <w:rPr>
          <w:outline w:val="0"/>
          <w:color w:val="0076BA"/>
        </w:rPr>
      </w:pPr>
      <w:r>
        <w:rPr>
          <w:outline w:val="0"/>
          <w:color w:val="0076BA"/>
          <w:rtl w:val="0"/>
          <w:lang w:val="zh-CN" w:eastAsia="zh-CN"/>
        </w:rPr>
        <w:t>（二）犯罪已过追诉时效期限的；</w:t>
      </w:r>
    </w:p>
    <w:p w14:paraId="3D70C928">
      <w:pPr>
        <w:pStyle w:val="3"/>
        <w:framePr w:hRule="auto" w:wrap="auto" w:vAnchor="margin" w:hAnchor="text" w:yAlign="inline"/>
        <w:rPr>
          <w:outline w:val="0"/>
          <w:color w:val="0076BA"/>
        </w:rPr>
      </w:pPr>
      <w:r>
        <w:rPr>
          <w:outline w:val="0"/>
          <w:color w:val="0076BA"/>
          <w:rtl w:val="0"/>
          <w:lang w:val="zh-CN" w:eastAsia="zh-CN"/>
        </w:rPr>
        <w:t>（三）经特赦令免除刑罚的；</w:t>
      </w:r>
    </w:p>
    <w:p w14:paraId="0260673B">
      <w:pPr>
        <w:pStyle w:val="3"/>
        <w:framePr w:hRule="auto" w:wrap="auto" w:vAnchor="margin" w:hAnchor="text" w:yAlign="inline"/>
        <w:rPr>
          <w:outline w:val="0"/>
          <w:color w:val="0076BA"/>
        </w:rPr>
      </w:pPr>
      <w:r>
        <w:rPr>
          <w:outline w:val="0"/>
          <w:color w:val="0076BA"/>
          <w:rtl w:val="0"/>
          <w:lang w:val="zh-CN" w:eastAsia="zh-CN"/>
        </w:rPr>
        <w:t>（四）依照刑法告诉才处理的犯罪，没有告诉或者撤回告诉的；</w:t>
      </w:r>
    </w:p>
    <w:p w14:paraId="35F97796">
      <w:pPr>
        <w:pStyle w:val="3"/>
        <w:framePr w:hRule="auto" w:wrap="auto" w:vAnchor="margin" w:hAnchor="text" w:yAlign="inline"/>
        <w:rPr>
          <w:outline w:val="0"/>
          <w:color w:val="0076BA"/>
        </w:rPr>
      </w:pPr>
      <w:r>
        <w:rPr>
          <w:outline w:val="0"/>
          <w:color w:val="0076BA"/>
          <w:rtl w:val="0"/>
          <w:lang w:val="zh-TW" w:eastAsia="zh-TW"/>
        </w:rPr>
        <w:t>（五）犯罪嫌疑人、被告人死亡的；</w:t>
      </w:r>
    </w:p>
    <w:p w14:paraId="23DE5571">
      <w:pPr>
        <w:pStyle w:val="3"/>
        <w:framePr w:hRule="auto" w:wrap="auto" w:vAnchor="margin" w:hAnchor="text" w:yAlign="inline"/>
        <w:rPr>
          <w:outline w:val="0"/>
          <w:color w:val="0076BA"/>
        </w:rPr>
      </w:pPr>
      <w:r>
        <w:rPr>
          <w:outline w:val="0"/>
          <w:color w:val="0076BA"/>
          <w:rtl w:val="0"/>
          <w:lang w:val="zh-CN" w:eastAsia="zh-CN"/>
        </w:rPr>
        <w:t>（六）其他法律规定免予追究刑事责任的。</w:t>
      </w:r>
    </w:p>
    <w:p w14:paraId="50D6462E">
      <w:pPr>
        <w:pStyle w:val="11"/>
        <w:framePr w:hRule="auto" w:wrap="auto" w:vAnchor="margin" w:hAnchor="text" w:yAlign="inline"/>
        <w:bidi w:val="0"/>
      </w:pPr>
      <w:r>
        <w:rPr>
          <w:rtl w:val="0"/>
        </w:rPr>
        <w:t>（三）不立案如何救济</w:t>
      </w:r>
      <w:r>
        <w:rPr>
          <w:rFonts w:hint="default" w:ascii="Kaiti SC Regular" w:hAnsi="Kaiti SC Regular" w:eastAsia="Arial Unicode MS"/>
          <w:rtl w:val="0"/>
        </w:rPr>
        <w:t>——</w:t>
      </w:r>
      <w:r>
        <w:rPr>
          <w:rtl w:val="0"/>
        </w:rPr>
        <w:t>主要看复议主体</w:t>
      </w:r>
    </w:p>
    <w:p w14:paraId="42D97522">
      <w:pPr>
        <w:pStyle w:val="3"/>
        <w:framePr w:hRule="auto" w:wrap="auto" w:vAnchor="margin" w:hAnchor="text" w:yAlign="inline"/>
        <w:bidi w:val="0"/>
      </w:pPr>
      <w:r>
        <w:rPr>
          <w:rFonts w:hint="eastAsia" w:ascii="Arial Unicode MS" w:hAnsi="Arial Unicode MS" w:cs="Arial Unicode MS"/>
          <w:rtl w:val="0"/>
          <w:lang w:val="zh-CN" w:eastAsia="zh-CN"/>
        </w:rPr>
        <w:t>控告人不服，可以向同级公安复议，向上一级公安复合</w:t>
      </w:r>
    </w:p>
    <w:p w14:paraId="638EBB6C">
      <w:pPr>
        <w:pStyle w:val="3"/>
        <w:framePr w:hRule="auto" w:wrap="auto" w:vAnchor="margin" w:hAnchor="text" w:yAlign="inline"/>
        <w:bidi w:val="0"/>
      </w:pPr>
      <w:r>
        <w:rPr>
          <w:rFonts w:hint="eastAsia" w:ascii="Arial Unicode MS" w:hAnsi="Arial Unicode MS" w:cs="Arial Unicode MS"/>
          <w:rtl w:val="0"/>
          <w:lang w:val="zh-CN" w:eastAsia="zh-CN"/>
        </w:rPr>
        <w:tab/>
      </w:r>
      <w:r>
        <w:rPr>
          <w:rFonts w:hint="eastAsia" w:ascii="Arial Unicode MS" w:hAnsi="Arial Unicode MS" w:cs="Arial Unicode MS"/>
          <w:rtl w:val="0"/>
          <w:lang w:val="zh-CN" w:eastAsia="zh-CN"/>
        </w:rPr>
        <w:t>控告人即</w:t>
      </w:r>
      <w:r>
        <w:rPr>
          <w:rFonts w:hint="eastAsia" w:eastAsia="Kaiti SC Bold"/>
          <w:outline w:val="0"/>
          <w:color w:val="EE220C"/>
          <w:u w:val="single"/>
          <w:rtl w:val="0"/>
          <w:lang w:val="zh-CN" w:eastAsia="zh-CN"/>
        </w:rPr>
        <w:t>只</w:t>
      </w:r>
      <w:r>
        <w:rPr>
          <w:rFonts w:hint="eastAsia" w:ascii="Arial Unicode MS" w:hAnsi="Arial Unicode MS" w:cs="Arial Unicode MS"/>
          <w:outline w:val="0"/>
          <w:color w:val="EE220C"/>
          <w:rtl w:val="0"/>
          <w:lang w:val="zh-CN" w:eastAsia="zh-CN"/>
        </w:rPr>
        <w:t>有</w:t>
      </w:r>
      <w:r>
        <w:rPr>
          <w:rFonts w:hint="eastAsia" w:eastAsia="Kaiti SC Bold"/>
          <w:outline w:val="0"/>
          <w:color w:val="EE220C"/>
          <w:rtl w:val="0"/>
          <w:lang w:val="zh-CN" w:eastAsia="zh-CN"/>
        </w:rPr>
        <w:t>被害人</w:t>
      </w:r>
      <w:r>
        <w:rPr>
          <w:rFonts w:hint="eastAsia" w:ascii="Arial Unicode MS" w:hAnsi="Arial Unicode MS" w:cs="Arial Unicode MS"/>
          <w:rtl w:val="0"/>
          <w:lang w:val="zh-CN" w:eastAsia="zh-CN"/>
        </w:rPr>
        <w:t>可以申请复议，报案人、举报人都不可以。</w:t>
      </w:r>
    </w:p>
    <w:p w14:paraId="438008FB">
      <w:pPr>
        <w:pStyle w:val="7"/>
        <w:framePr w:hRule="auto" w:wrap="auto" w:vAnchor="margin" w:hAnchor="text" w:yAlign="inline"/>
        <w:bidi w:val="0"/>
      </w:pPr>
      <w:r>
        <w:rPr>
          <w:rtl w:val="0"/>
        </w:rPr>
        <w:t>第二节 立案程序</w:t>
      </w:r>
    </w:p>
    <w:p w14:paraId="7114C565">
      <w:pPr>
        <w:pStyle w:val="3"/>
        <w:framePr w:hRule="auto" w:wrap="auto" w:vAnchor="margin" w:hAnchor="text" w:yAlign="inline"/>
        <w:bidi w:val="0"/>
      </w:pPr>
      <w:r>
        <w:rPr>
          <w:rFonts w:hint="eastAsia" w:ascii="Arial Unicode MS" w:hAnsi="Arial Unicode MS" w:cs="Arial Unicode MS"/>
          <w:rtl w:val="0"/>
          <w:lang w:val="zh-CN" w:eastAsia="zh-CN"/>
        </w:rPr>
        <w:t>立案初查工作：</w:t>
      </w:r>
      <w:r>
        <w:rPr>
          <w:rFonts w:hint="eastAsia" w:ascii="Arial Unicode MS" w:hAnsi="Arial Unicode MS" w:cs="Arial Unicode MS"/>
          <w:outline w:val="0"/>
          <w:color w:val="D41876"/>
          <w:rtl w:val="0"/>
          <w:lang w:val="zh-CN" w:eastAsia="zh-CN"/>
        </w:rPr>
        <w:t>（什么手段可以什么不可以）</w:t>
      </w:r>
    </w:p>
    <w:p w14:paraId="547D6157">
      <w:pPr>
        <w:pStyle w:val="3"/>
        <w:framePr w:hRule="auto" w:wrap="auto" w:vAnchor="margin" w:hAnchor="text" w:yAlign="inline"/>
        <w:rPr>
          <w:outline w:val="0"/>
          <w:color w:val="0076BA"/>
        </w:rPr>
      </w:pPr>
      <w:r>
        <w:rPr>
          <w:outline w:val="0"/>
          <w:color w:val="0076BA"/>
          <w:rtl w:val="0"/>
          <w:lang w:val="zh-CN" w:eastAsia="zh-CN"/>
        </w:rPr>
        <w:t>《检察规则》第169条第2款 调查核实过程中，公安机关可以依照有关法律和规定采取</w:t>
      </w:r>
      <w:r>
        <w:rPr>
          <w:rFonts w:hint="eastAsia" w:eastAsia="Kaiti SC Bold"/>
          <w:outline w:val="0"/>
          <w:color w:val="B51700"/>
          <w:rtl w:val="0"/>
          <w:lang w:val="zh-CN" w:eastAsia="zh-CN"/>
        </w:rPr>
        <w:t>询问、查询、勘验、鉴定和调取证据材料</w:t>
      </w:r>
      <w:r>
        <w:rPr>
          <w:rFonts w:hint="default" w:ascii="Arial Unicode MS" w:hAnsi="Arial Unicode MS" w:eastAsia="Arial Unicode MS" w:cs="Arial Unicode MS"/>
          <w:b w:val="0"/>
          <w:bCs w:val="0"/>
          <w:i w:val="0"/>
          <w:iCs w:val="0"/>
          <w:outline w:val="0"/>
          <w:color w:val="B51700"/>
          <w:rtl w:val="0"/>
        </w:rPr>
        <w:t>✓</w:t>
      </w:r>
      <w:r>
        <w:rPr>
          <w:outline w:val="0"/>
          <w:color w:val="0076BA"/>
          <w:rtl w:val="0"/>
          <w:lang w:val="zh-CN" w:eastAsia="zh-CN"/>
        </w:rPr>
        <w:t>等不限制被调查对象人身、财产权利的措施。但是，</w:t>
      </w:r>
      <w:r>
        <w:rPr>
          <w:rFonts w:hint="eastAsia" w:eastAsia="Kaiti SC Bold"/>
          <w:outline w:val="0"/>
          <w:color w:val="EE220C"/>
          <w:rtl w:val="0"/>
          <w:lang w:val="zh-CN" w:eastAsia="zh-CN"/>
        </w:rPr>
        <w:t>不</w:t>
      </w:r>
      <w:r>
        <w:rPr>
          <w:outline w:val="0"/>
          <w:color w:val="0076BA"/>
          <w:rtl w:val="0"/>
          <w:lang w:val="zh-CN" w:eastAsia="zh-CN"/>
        </w:rPr>
        <w:t>得对被调查对象采取</w:t>
      </w:r>
      <w:r>
        <w:rPr>
          <w:rFonts w:hint="eastAsia" w:eastAsia="Kaiti SC Bold"/>
          <w:outline w:val="0"/>
          <w:color w:val="EE220C"/>
          <w:rtl w:val="0"/>
          <w:lang w:val="zh-CN" w:eastAsia="zh-CN"/>
        </w:rPr>
        <w:t>强制措施</w:t>
      </w:r>
      <w:r>
        <w:rPr>
          <w:outline w:val="0"/>
          <w:color w:val="0076BA"/>
          <w:rtl w:val="0"/>
          <w:lang w:val="zh-CN" w:eastAsia="zh-CN"/>
        </w:rPr>
        <w:t>，不得</w:t>
      </w:r>
      <w:r>
        <w:rPr>
          <w:rFonts w:hint="eastAsia" w:eastAsia="Kaiti SC Bold"/>
          <w:outline w:val="0"/>
          <w:color w:val="EE220C"/>
          <w:rtl w:val="0"/>
          <w:lang w:val="zh-TW" w:eastAsia="zh-TW"/>
        </w:rPr>
        <w:t>查封、扣押、冻结</w:t>
      </w:r>
      <w:r>
        <w:rPr>
          <w:outline w:val="0"/>
          <w:color w:val="0076BA"/>
          <w:rtl w:val="0"/>
          <w:lang w:val="zh-CN" w:eastAsia="zh-CN"/>
        </w:rPr>
        <w:t>被调查对象的财产，不得采取</w:t>
      </w:r>
      <w:r>
        <w:rPr>
          <w:rFonts w:hint="eastAsia" w:eastAsia="Kaiti SC Bold"/>
          <w:outline w:val="0"/>
          <w:color w:val="EE220C"/>
          <w:u w:val="single"/>
          <w:rtl w:val="0"/>
          <w:lang w:val="zh-CN" w:eastAsia="zh-CN"/>
        </w:rPr>
        <w:t>技术侦查措施</w:t>
      </w:r>
      <w:r>
        <w:rPr>
          <w:rFonts w:hint="default" w:ascii="Kaiti SC Bold" w:hAnsi="Kaiti SC Bold"/>
          <w:outline w:val="0"/>
          <w:color w:val="EE220C"/>
          <w:u w:val="single"/>
          <w:rtl w:val="0"/>
        </w:rPr>
        <w:t>×</w:t>
      </w:r>
      <w:r>
        <w:rPr>
          <w:outline w:val="0"/>
          <w:color w:val="0076BA"/>
          <w:rtl w:val="0"/>
        </w:rPr>
        <w:t>。</w:t>
      </w:r>
    </w:p>
    <w:p w14:paraId="208230AF">
      <w:pPr>
        <w:pStyle w:val="7"/>
        <w:framePr w:hRule="auto" w:wrap="auto" w:vAnchor="margin" w:hAnchor="text" w:yAlign="inline"/>
        <w:bidi w:val="0"/>
      </w:pPr>
      <w:r>
        <w:rPr>
          <w:rtl w:val="0"/>
        </w:rPr>
        <w:t>第三节 立案监督</w:t>
      </w:r>
    </w:p>
    <w:p w14:paraId="722A97D1">
      <w:pPr>
        <w:pStyle w:val="3"/>
        <w:framePr w:hRule="auto" w:wrap="auto" w:vAnchor="margin" w:hAnchor="text" w:yAlign="inline"/>
        <w:bidi w:val="0"/>
        <w:rPr>
          <w:outline w:val="0"/>
          <w:color w:val="0076BA"/>
        </w:rPr>
      </w:pPr>
      <w:r>
        <w:tab/>
      </w:r>
      <w:r>
        <w:rPr>
          <w:rFonts w:hint="eastAsia" w:eastAsia="Kaiti SC Bold"/>
          <w:outline w:val="0"/>
          <w:color w:val="0076BA"/>
          <w:rtl w:val="0"/>
          <w:lang w:val="zh-CN" w:eastAsia="zh-CN"/>
        </w:rPr>
        <w:t>被害人及其法定代理人、近亲属或者行政执法机关</w:t>
      </w:r>
      <w:r>
        <w:rPr>
          <w:rFonts w:hint="eastAsia" w:ascii="Arial Unicode MS" w:hAnsi="Arial Unicode MS" w:cs="Arial Unicode MS"/>
          <w:outline w:val="0"/>
          <w:color w:val="0076BA"/>
          <w:rtl w:val="0"/>
          <w:lang w:val="zh-CN" w:eastAsia="zh-CN"/>
        </w:rPr>
        <w:t>，认为公安机关对其控告或者移送的案件应当立案侦查而不立案侦查，向人民法院提出的，人民法院应当受理并依法进行审查。</w:t>
      </w:r>
    </w:p>
    <w:p w14:paraId="433E7151">
      <w:pPr>
        <w:pStyle w:val="3"/>
        <w:framePr w:hRule="auto" w:wrap="auto" w:vAnchor="margin" w:hAnchor="text" w:yAlign="inline"/>
        <w:bidi w:val="0"/>
      </w:pPr>
    </w:p>
    <w:p w14:paraId="64AD6631">
      <w:pPr>
        <w:pStyle w:val="8"/>
        <w:framePr w:hRule="auto" w:wrap="auto" w:vAnchor="margin" w:hAnchor="text" w:yAlign="inline"/>
        <w:bidi w:val="0"/>
      </w:pPr>
      <w:r>
        <w:rPr>
          <w:rtl w:val="0"/>
        </w:rPr>
        <w:t>第十一讲 侦查</w:t>
      </w:r>
    </w:p>
    <w:p w14:paraId="10A495C1">
      <w:pPr>
        <w:pStyle w:val="7"/>
        <w:framePr w:hRule="auto" w:wrap="auto" w:vAnchor="margin" w:hAnchor="text" w:yAlign="inline"/>
        <w:bidi w:val="0"/>
      </w:pPr>
      <w:r>
        <w:rPr>
          <w:rtl w:val="0"/>
        </w:rPr>
        <w:t>第一节 侦查行为</w:t>
      </w:r>
    </w:p>
    <w:p w14:paraId="1CE206DE">
      <w:pPr>
        <w:pStyle w:val="3"/>
        <w:framePr w:hRule="auto" w:wrap="auto" w:vAnchor="margin" w:hAnchor="text" w:yAlign="inline"/>
        <w:bidi w:val="0"/>
      </w:pPr>
      <w:r>
        <w:rPr>
          <w:rFonts w:eastAsia="Arial Unicode MS" w:cs="Arial Unicode MS"/>
          <w:rtl w:val="0"/>
          <w:lang w:val="zh-CN" w:eastAsia="zh-CN"/>
        </w:rPr>
        <w:t xml:space="preserve">1. </w:t>
      </w:r>
      <w:r>
        <w:rPr>
          <w:rFonts w:hint="eastAsia" w:ascii="Arial Unicode MS" w:hAnsi="Arial Unicode MS" w:cs="Arial Unicode MS"/>
          <w:rtl w:val="0"/>
          <w:lang w:val="zh-CN" w:eastAsia="zh-CN"/>
        </w:rPr>
        <w:t>侦查主体：</w:t>
      </w:r>
      <w:r>
        <w:rPr>
          <w:rFonts w:hint="eastAsia" w:ascii="Arial Unicode MS" w:hAnsi="Arial Unicode MS" w:cs="Arial Unicode MS"/>
          <w:outline w:val="0"/>
          <w:color w:val="EE220C"/>
          <w:rtl w:val="0"/>
          <w:lang w:val="zh-CN" w:eastAsia="zh-CN"/>
        </w:rPr>
        <w:t>公安机关和人民检察院</w:t>
      </w:r>
      <w:r>
        <w:rPr>
          <w:rFonts w:hint="eastAsia" w:ascii="Arial Unicode MS" w:hAnsi="Arial Unicode MS" w:cs="Arial Unicode MS"/>
          <w:rtl w:val="0"/>
          <w:lang w:val="zh-CN" w:eastAsia="zh-CN"/>
        </w:rPr>
        <w:t>，无法院。</w:t>
      </w:r>
    </w:p>
    <w:p w14:paraId="289D8B28">
      <w:pPr>
        <w:pStyle w:val="3"/>
        <w:framePr w:hRule="auto" w:wrap="auto" w:vAnchor="margin" w:hAnchor="text" w:yAlign="inline"/>
        <w:bidi w:val="0"/>
      </w:pPr>
      <w:r>
        <w:rPr>
          <w:rFonts w:eastAsia="Arial Unicode MS" w:cs="Arial Unicode MS"/>
          <w:rtl w:val="0"/>
          <w:lang w:val="zh-CN" w:eastAsia="zh-CN"/>
        </w:rPr>
        <w:t xml:space="preserve">2. </w:t>
      </w:r>
      <w:r>
        <w:rPr>
          <w:rFonts w:hint="eastAsia" w:ascii="Arial Unicode MS" w:hAnsi="Arial Unicode MS" w:cs="Arial Unicode MS"/>
          <w:rtl w:val="0"/>
          <w:lang w:val="zh-CN" w:eastAsia="zh-CN"/>
        </w:rPr>
        <w:t>询问</w:t>
      </w:r>
      <w:r>
        <w:rPr>
          <w:rFonts w:eastAsia="Arial Unicode MS" w:cs="Arial Unicode MS"/>
          <w:rtl w:val="0"/>
          <w:lang w:val="zh-CN" w:eastAsia="zh-CN"/>
        </w:rPr>
        <w:t>/</w:t>
      </w:r>
      <w:r>
        <w:rPr>
          <w:rFonts w:hint="eastAsia" w:ascii="Arial Unicode MS" w:hAnsi="Arial Unicode MS" w:cs="Arial Unicode MS"/>
          <w:rtl w:val="0"/>
          <w:lang w:val="zh-CN" w:eastAsia="zh-CN"/>
        </w:rPr>
        <w:t>讯问程序：</w:t>
      </w:r>
    </w:p>
    <w:p w14:paraId="76CFCEA2">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1</w:t>
      </w:r>
      <w:r>
        <w:rPr>
          <w:rFonts w:hint="eastAsia" w:ascii="Arial Unicode MS" w:hAnsi="Arial Unicode MS" w:cs="Arial Unicode MS"/>
          <w:rtl w:val="0"/>
          <w:lang w:val="zh-CN" w:eastAsia="zh-CN"/>
        </w:rPr>
        <w:t>）对证人询问应当非别进行，</w:t>
      </w:r>
      <w:r>
        <w:rPr>
          <w:rFonts w:hint="eastAsia" w:eastAsia="Kaiti SC Bold"/>
          <w:outline w:val="0"/>
          <w:color w:val="EE220C"/>
          <w:u w:val="single"/>
          <w:rtl w:val="0"/>
          <w:lang w:val="zh-CN" w:eastAsia="zh-CN"/>
        </w:rPr>
        <w:t>不</w:t>
      </w:r>
      <w:r>
        <w:rPr>
          <w:rFonts w:hint="eastAsia" w:ascii="Arial Unicode MS" w:hAnsi="Arial Unicode MS" w:cs="Arial Unicode MS"/>
          <w:rtl w:val="0"/>
          <w:lang w:val="zh-CN" w:eastAsia="zh-CN"/>
        </w:rPr>
        <w:t>能采用</w:t>
      </w:r>
      <w:r>
        <w:rPr>
          <w:rFonts w:hint="default" w:ascii="Kaiti SC Bold" w:hAnsi="Kaiti SC Bold"/>
          <w:outline w:val="0"/>
          <w:color w:val="B51700"/>
          <w:rtl w:val="0"/>
          <w:lang w:val="zh-CN" w:eastAsia="zh-CN"/>
        </w:rPr>
        <w:t>“</w:t>
      </w:r>
      <w:r>
        <w:rPr>
          <w:rFonts w:hint="eastAsia" w:eastAsia="Kaiti SC Bold"/>
          <w:outline w:val="0"/>
          <w:color w:val="B51700"/>
          <w:rtl w:val="0"/>
          <w:lang w:val="zh-CN" w:eastAsia="zh-CN"/>
        </w:rPr>
        <w:t>座谈会</w:t>
      </w:r>
      <w:r>
        <w:rPr>
          <w:rFonts w:hint="default" w:ascii="Kaiti SC Bold" w:hAnsi="Kaiti SC Bold"/>
          <w:outline w:val="0"/>
          <w:color w:val="B51700"/>
          <w:rtl w:val="0"/>
          <w:lang w:val="zh-CN" w:eastAsia="zh-CN"/>
        </w:rPr>
        <w:t>”</w:t>
      </w:r>
      <w:r>
        <w:rPr>
          <w:rFonts w:hint="eastAsia" w:ascii="Arial Unicode MS" w:hAnsi="Arial Unicode MS" w:cs="Arial Unicode MS"/>
          <w:rtl w:val="0"/>
          <w:lang w:val="zh-CN" w:eastAsia="zh-CN"/>
        </w:rPr>
        <w:t>的方式将多名证人召集询问</w:t>
      </w:r>
    </w:p>
    <w:p w14:paraId="377F39CB">
      <w:pPr>
        <w:pStyle w:val="3"/>
        <w:framePr w:hRule="auto" w:wrap="auto" w:vAnchor="margin" w:hAnchor="text" w:yAlign="inline"/>
        <w:bidi w:val="0"/>
        <w:rPr>
          <w:outline w:val="0"/>
          <w:color w:val="0076BA"/>
        </w:rPr>
      </w:pPr>
      <w:r>
        <w:rPr>
          <w:rFonts w:hint="eastAsia" w:ascii="Arial Unicode MS" w:hAnsi="Arial Unicode MS" w:cs="Arial Unicode MS"/>
          <w:rtl w:val="0"/>
          <w:lang w:val="zh-CN" w:eastAsia="zh-CN"/>
        </w:rPr>
        <w:t>（</w:t>
      </w:r>
      <w:r>
        <w:rPr>
          <w:rFonts w:eastAsia="Arial Unicode MS" w:cs="Arial Unicode MS"/>
          <w:rtl w:val="0"/>
          <w:lang w:val="zh-CN" w:eastAsia="zh-CN"/>
        </w:rPr>
        <w:t>2</w:t>
      </w:r>
      <w:r>
        <w:rPr>
          <w:rFonts w:hint="eastAsia" w:ascii="Arial Unicode MS" w:hAnsi="Arial Unicode MS" w:cs="Arial Unicode MS"/>
          <w:rtl w:val="0"/>
          <w:lang w:val="zh-CN" w:eastAsia="zh-CN"/>
        </w:rPr>
        <w:t>）</w:t>
      </w:r>
      <w:r>
        <w:rPr>
          <w:rFonts w:hint="eastAsia" w:ascii="Arial Unicode MS" w:hAnsi="Arial Unicode MS" w:cs="Arial Unicode MS"/>
          <w:outline w:val="0"/>
          <w:color w:val="0076BA"/>
          <w:rtl w:val="0"/>
          <w:lang w:val="zh-CN" w:eastAsia="zh-CN"/>
        </w:rPr>
        <w:t>为了确定被害人、犯罪嫌疑人的某些特征、伤害情况或者生理状态，可以对人身进行检查，可以提取指纹信息，采集血液、尿液等生物样本。犯罪嫌疑人如果拒绝检查，侦查人员认为必要的时候，可以强制检查</w:t>
      </w:r>
      <w:r>
        <w:rPr>
          <w:rFonts w:hint="eastAsia" w:ascii="Arial Unicode MS" w:hAnsi="Arial Unicode MS" w:cs="Arial Unicode MS"/>
          <w:rtl w:val="0"/>
          <w:lang w:val="zh-CN" w:eastAsia="zh-CN"/>
        </w:rPr>
        <w:t>（对犯罪嫌疑人</w:t>
      </w:r>
      <w:r>
        <w:rPr>
          <w:rFonts w:hint="eastAsia" w:eastAsia="Kaiti SC Bold"/>
          <w:outline w:val="0"/>
          <w:color w:val="EE220C"/>
          <w:rtl w:val="0"/>
          <w:lang w:val="zh-CN" w:eastAsia="zh-CN"/>
        </w:rPr>
        <w:t>可以</w:t>
      </w:r>
      <w:r>
        <w:rPr>
          <w:rFonts w:hint="eastAsia" w:ascii="Arial Unicode MS" w:hAnsi="Arial Unicode MS" w:cs="Arial Unicode MS"/>
          <w:outline w:val="0"/>
          <w:color w:val="EE220C"/>
          <w:rtl w:val="0"/>
          <w:lang w:val="zh-CN" w:eastAsia="zh-CN"/>
        </w:rPr>
        <w:t>强制检查</w:t>
      </w:r>
      <w:r>
        <w:rPr>
          <w:rFonts w:hint="eastAsia" w:ascii="Arial Unicode MS" w:hAnsi="Arial Unicode MS" w:cs="Arial Unicode MS"/>
          <w:rtl w:val="0"/>
          <w:lang w:val="zh-CN" w:eastAsia="zh-CN"/>
        </w:rPr>
        <w:t>）</w:t>
      </w:r>
      <w:r>
        <w:rPr>
          <w:rFonts w:hint="eastAsia" w:ascii="Arial Unicode MS" w:hAnsi="Arial Unicode MS" w:cs="Arial Unicode MS"/>
          <w:outline w:val="0"/>
          <w:color w:val="0076BA"/>
          <w:rtl w:val="0"/>
          <w:lang w:val="zh-CN" w:eastAsia="zh-CN"/>
        </w:rPr>
        <w:t>。但对被害人的检查要征得本人同意</w:t>
      </w:r>
      <w:r>
        <w:rPr>
          <w:rFonts w:hint="eastAsia" w:ascii="Arial Unicode MS" w:hAnsi="Arial Unicode MS" w:cs="Arial Unicode MS"/>
          <w:rtl w:val="0"/>
          <w:lang w:val="zh-CN" w:eastAsia="zh-CN"/>
        </w:rPr>
        <w:t>（对被害人</w:t>
      </w:r>
      <w:r>
        <w:rPr>
          <w:rFonts w:hint="eastAsia" w:ascii="Arial Unicode MS" w:hAnsi="Arial Unicode MS" w:cs="Arial Unicode MS"/>
          <w:outline w:val="0"/>
          <w:color w:val="EE220C"/>
          <w:rtl w:val="0"/>
          <w:lang w:val="zh-CN" w:eastAsia="zh-CN"/>
        </w:rPr>
        <w:t>不</w:t>
      </w:r>
      <w:r>
        <w:rPr>
          <w:rFonts w:hint="eastAsia" w:ascii="Arial Unicode MS" w:hAnsi="Arial Unicode MS" w:cs="Arial Unicode MS"/>
          <w:rtl w:val="0"/>
          <w:lang w:val="zh-CN" w:eastAsia="zh-CN"/>
        </w:rPr>
        <w:t>可以强制，必须本人同意）</w:t>
      </w:r>
      <w:r>
        <w:rPr>
          <w:rFonts w:hint="eastAsia" w:ascii="Arial Unicode MS" w:hAnsi="Arial Unicode MS" w:cs="Arial Unicode MS"/>
          <w:outline w:val="0"/>
          <w:color w:val="0076BA"/>
          <w:rtl w:val="0"/>
          <w:lang w:val="zh-CN" w:eastAsia="zh-CN"/>
        </w:rPr>
        <w:t>。检查妇女的身体，应当由女工作人员或者医师进行。</w:t>
      </w:r>
    </w:p>
    <w:p w14:paraId="1F2F9D8F">
      <w:pPr>
        <w:pStyle w:val="3"/>
        <w:framePr w:hRule="auto" w:wrap="auto" w:vAnchor="margin" w:hAnchor="text" w:yAlign="inline"/>
        <w:bidi w:val="0"/>
      </w:pPr>
      <w:r>
        <w:rPr>
          <w:rFonts w:hint="default" w:eastAsia="Arial Unicode MS" w:cs="Arial Unicode MS"/>
          <w:rtl w:val="0"/>
        </w:rPr>
        <w:t xml:space="preserve">① </w:t>
      </w:r>
      <w:r>
        <w:rPr>
          <w:rFonts w:hint="eastAsia" w:ascii="Arial Unicode MS" w:hAnsi="Arial Unicode MS" w:cs="Arial Unicode MS"/>
          <w:rtl w:val="0"/>
          <w:lang w:val="zh-CN" w:eastAsia="zh-CN"/>
        </w:rPr>
        <w:t>对犯罪嫌疑人</w:t>
      </w:r>
      <w:r>
        <w:rPr>
          <w:rFonts w:hint="eastAsia" w:eastAsia="Kaiti SC Bold"/>
          <w:outline w:val="0"/>
          <w:color w:val="EE220C"/>
          <w:rtl w:val="0"/>
          <w:lang w:val="zh-CN" w:eastAsia="zh-CN"/>
        </w:rPr>
        <w:t>可以</w:t>
      </w:r>
      <w:r>
        <w:rPr>
          <w:rFonts w:hint="eastAsia" w:ascii="Arial Unicode MS" w:hAnsi="Arial Unicode MS" w:cs="Arial Unicode MS"/>
          <w:outline w:val="0"/>
          <w:color w:val="EE220C"/>
          <w:rtl w:val="0"/>
          <w:lang w:val="zh-CN" w:eastAsia="zh-CN"/>
        </w:rPr>
        <w:t>强制检查</w:t>
      </w:r>
    </w:p>
    <w:p w14:paraId="73468AD8">
      <w:pPr>
        <w:pStyle w:val="3"/>
        <w:framePr w:hRule="auto" w:wrap="auto" w:vAnchor="margin" w:hAnchor="text" w:yAlign="inline"/>
        <w:bidi w:val="0"/>
      </w:pPr>
      <w:r>
        <w:rPr>
          <w:rFonts w:hint="default" w:eastAsia="Arial Unicode MS" w:cs="Arial Unicode MS"/>
          <w:rtl w:val="0"/>
        </w:rPr>
        <w:t>②</w:t>
      </w:r>
      <w:r>
        <w:rPr>
          <w:rFonts w:hint="eastAsia" w:ascii="Arial Unicode MS" w:hAnsi="Arial Unicode MS" w:cs="Arial Unicode MS"/>
          <w:rtl w:val="0"/>
          <w:lang w:val="zh-CN" w:eastAsia="zh-CN"/>
        </w:rPr>
        <w:t xml:space="preserve"> 对被害人</w:t>
      </w:r>
      <w:r>
        <w:rPr>
          <w:rFonts w:hint="eastAsia" w:eastAsia="Kaiti SC Bold"/>
          <w:outline w:val="0"/>
          <w:color w:val="EE220C"/>
          <w:u w:val="single"/>
          <w:rtl w:val="0"/>
          <w:lang w:val="zh-CN" w:eastAsia="zh-CN"/>
        </w:rPr>
        <w:t>不</w:t>
      </w:r>
      <w:r>
        <w:rPr>
          <w:rFonts w:hint="eastAsia" w:ascii="Arial Unicode MS" w:hAnsi="Arial Unicode MS" w:cs="Arial Unicode MS"/>
          <w:rtl w:val="0"/>
          <w:lang w:val="zh-CN" w:eastAsia="zh-CN"/>
        </w:rPr>
        <w:t>可以强制，必须本人同意</w:t>
      </w:r>
    </w:p>
    <w:p w14:paraId="0595C927">
      <w:pPr>
        <w:pStyle w:val="3"/>
        <w:framePr w:hRule="auto" w:wrap="auto" w:vAnchor="margin" w:hAnchor="text" w:yAlign="inline"/>
        <w:bidi w:val="0"/>
      </w:pPr>
      <w:r>
        <w:rPr>
          <w:rFonts w:hint="default" w:eastAsia="Arial Unicode MS" w:cs="Arial Unicode MS"/>
          <w:rtl w:val="0"/>
        </w:rPr>
        <w:t>③</w:t>
      </w:r>
      <w:r>
        <w:rPr>
          <w:rFonts w:hint="default" w:ascii="Arial Unicode MS" w:hAnsi="Arial Unicode MS" w:eastAsia="Arial Unicode MS" w:cs="Arial Unicode MS"/>
          <w:b w:val="0"/>
          <w:bCs w:val="0"/>
          <w:i w:val="0"/>
          <w:iCs w:val="0"/>
          <w:rtl/>
        </w:rPr>
        <w:t>‌</w:t>
      </w:r>
      <w:r>
        <w:rPr>
          <w:rFonts w:eastAsia="Arial Unicode MS" w:cs="Arial Unicode MS"/>
          <w:outline w:val="0"/>
          <w:color w:val="0076BA"/>
          <w:rtl w:val="0"/>
          <w:lang w:val="zh-CN" w:eastAsia="zh-CN"/>
        </w:rPr>
        <w:t xml:space="preserve"> </w:t>
      </w:r>
      <w:r>
        <w:rPr>
          <w:rFonts w:hint="eastAsia" w:ascii="Arial Unicode MS" w:hAnsi="Arial Unicode MS" w:cs="Arial Unicode MS"/>
          <w:rtl w:val="0"/>
          <w:lang w:val="zh-CN" w:eastAsia="zh-CN"/>
        </w:rPr>
        <w:t>被害人如果是妇女的话，检查妇女身体由</w:t>
      </w:r>
      <w:r>
        <w:rPr>
          <w:rFonts w:hint="eastAsia" w:ascii="Arial Unicode MS" w:hAnsi="Arial Unicode MS" w:cs="Arial Unicode MS"/>
          <w:outline w:val="0"/>
          <w:color w:val="EE220C"/>
          <w:rtl w:val="0"/>
          <w:lang w:val="zh-CN" w:eastAsia="zh-CN"/>
        </w:rPr>
        <w:t>女工作人员或医师</w:t>
      </w:r>
      <w:r>
        <w:rPr>
          <w:rFonts w:hint="eastAsia" w:ascii="Arial Unicode MS" w:hAnsi="Arial Unicode MS" w:cs="Arial Unicode MS"/>
          <w:outline w:val="0"/>
          <w:color w:val="017100"/>
          <w:rtl w:val="0"/>
          <w:lang w:val="zh-CN" w:eastAsia="zh-CN"/>
        </w:rPr>
        <w:t>（</w:t>
      </w:r>
      <w:r>
        <w:rPr>
          <w:rFonts w:hint="eastAsia" w:eastAsia="Kaiti SC Bold"/>
          <w:outline w:val="0"/>
          <w:color w:val="017100"/>
          <w:u w:val="single"/>
          <w:rtl w:val="0"/>
          <w:lang w:val="zh-CN" w:eastAsia="zh-CN"/>
        </w:rPr>
        <w:t>不分男女</w:t>
      </w:r>
      <w:r>
        <w:rPr>
          <w:rFonts w:hint="eastAsia" w:ascii="Arial Unicode MS" w:hAnsi="Arial Unicode MS" w:cs="Arial Unicode MS"/>
          <w:outline w:val="0"/>
          <w:color w:val="017100"/>
          <w:rtl w:val="0"/>
          <w:lang w:val="zh-CN" w:eastAsia="zh-CN"/>
        </w:rPr>
        <w:t>）</w:t>
      </w:r>
      <w:r>
        <w:rPr>
          <w:rFonts w:hint="eastAsia" w:eastAsia="Kaiti SC Bold"/>
          <w:outline w:val="0"/>
          <w:color w:val="D41876"/>
          <w:rtl w:val="0"/>
          <w:lang w:val="zh-CN" w:eastAsia="zh-CN"/>
        </w:rPr>
        <w:t>（必考）</w:t>
      </w:r>
      <w:r>
        <w:rPr>
          <w:rFonts w:hint="eastAsia" w:ascii="Arial Unicode MS" w:hAnsi="Arial Unicode MS" w:cs="Arial Unicode MS"/>
          <w:rtl w:val="0"/>
          <w:lang w:val="zh-CN" w:eastAsia="zh-CN"/>
        </w:rPr>
        <w:t>（搜查则单是女工作人员）</w:t>
      </w:r>
    </w:p>
    <w:p w14:paraId="294FA0F1">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3</w:t>
      </w:r>
      <w:r>
        <w:rPr>
          <w:rFonts w:hint="eastAsia" w:ascii="Arial Unicode MS" w:hAnsi="Arial Unicode MS" w:cs="Arial Unicode MS"/>
          <w:rtl w:val="0"/>
          <w:lang w:val="zh-CN" w:eastAsia="zh-CN"/>
        </w:rPr>
        <w:t>）尸体解剖的程序性条件：</w:t>
      </w:r>
      <w:r>
        <w:rPr>
          <w:rFonts w:hint="eastAsia" w:ascii="Arial Unicode MS" w:hAnsi="Arial Unicode MS" w:cs="Arial Unicode MS"/>
          <w:outline w:val="0"/>
          <w:color w:val="D41876"/>
          <w:rtl w:val="0"/>
          <w:lang w:val="zh-CN" w:eastAsia="zh-CN"/>
        </w:rPr>
        <w:t>尤其是家属不同意怎么办</w:t>
      </w:r>
      <w:r>
        <w:rPr>
          <w:outline w:val="0"/>
          <w:color w:val="D41876"/>
        </w:rPr>
        <w:drawing>
          <wp:anchor distT="152400" distB="152400" distL="152400" distR="152400" simplePos="0" relativeHeight="251662336" behindDoc="0" locked="0" layoutInCell="1" allowOverlap="1">
            <wp:simplePos x="0" y="0"/>
            <wp:positionH relativeFrom="margin">
              <wp:posOffset>754380</wp:posOffset>
            </wp:positionH>
            <wp:positionV relativeFrom="line">
              <wp:posOffset>259080</wp:posOffset>
            </wp:positionV>
            <wp:extent cx="4598035" cy="2418080"/>
            <wp:effectExtent l="0" t="0" r="0" b="0"/>
            <wp:wrapThrough wrapText="bothSides">
              <wp:wrapPolygon>
                <wp:start x="359" y="0"/>
                <wp:lineTo x="359" y="9506"/>
                <wp:lineTo x="422" y="9512"/>
                <wp:lineTo x="654" y="9666"/>
                <wp:lineTo x="422" y="9626"/>
                <wp:lineTo x="422" y="9867"/>
                <wp:lineTo x="654" y="9867"/>
                <wp:lineTo x="654" y="9666"/>
                <wp:lineTo x="422" y="9512"/>
                <wp:lineTo x="738" y="9546"/>
                <wp:lineTo x="717" y="9987"/>
                <wp:lineTo x="422" y="9947"/>
                <wp:lineTo x="359" y="10348"/>
                <wp:lineTo x="295" y="10348"/>
                <wp:lineTo x="359" y="10148"/>
                <wp:lineTo x="359" y="9506"/>
                <wp:lineTo x="359" y="0"/>
                <wp:lineTo x="780" y="0"/>
                <wp:lineTo x="780" y="7260"/>
                <wp:lineTo x="823" y="7276"/>
                <wp:lineTo x="823" y="7781"/>
                <wp:lineTo x="675" y="7861"/>
                <wp:lineTo x="738" y="7902"/>
                <wp:lineTo x="802" y="7982"/>
                <wp:lineTo x="738" y="8022"/>
                <wp:lineTo x="802" y="8062"/>
                <wp:lineTo x="738" y="8102"/>
                <wp:lineTo x="802" y="8142"/>
                <wp:lineTo x="780" y="8303"/>
                <wp:lineTo x="717" y="8343"/>
                <wp:lineTo x="823" y="8343"/>
                <wp:lineTo x="844" y="8102"/>
                <wp:lineTo x="907" y="7982"/>
                <wp:lineTo x="844" y="7942"/>
                <wp:lineTo x="907" y="7902"/>
                <wp:lineTo x="844" y="7861"/>
                <wp:lineTo x="949" y="7781"/>
                <wp:lineTo x="823" y="7781"/>
                <wp:lineTo x="823" y="7276"/>
                <wp:lineTo x="886" y="7300"/>
                <wp:lineTo x="865" y="7661"/>
                <wp:lineTo x="1012" y="7821"/>
                <wp:lineTo x="1076" y="8503"/>
                <wp:lineTo x="991" y="8503"/>
                <wp:lineTo x="928" y="8182"/>
                <wp:lineTo x="907" y="8263"/>
                <wp:lineTo x="823" y="8423"/>
                <wp:lineTo x="928" y="8343"/>
                <wp:lineTo x="928" y="9345"/>
                <wp:lineTo x="928" y="9466"/>
                <wp:lineTo x="991" y="9546"/>
                <wp:lineTo x="991" y="10067"/>
                <wp:lineTo x="1076" y="9747"/>
                <wp:lineTo x="991" y="9706"/>
                <wp:lineTo x="1097" y="9706"/>
                <wp:lineTo x="1139" y="9506"/>
                <wp:lineTo x="1223" y="9706"/>
                <wp:lineTo x="1329" y="9706"/>
                <wp:lineTo x="1202" y="9787"/>
                <wp:lineTo x="1329" y="10228"/>
                <wp:lineTo x="1160" y="10228"/>
                <wp:lineTo x="1160" y="10469"/>
                <wp:lineTo x="1097" y="10469"/>
                <wp:lineTo x="1097" y="10228"/>
                <wp:lineTo x="949" y="10308"/>
                <wp:lineTo x="949" y="10469"/>
                <wp:lineTo x="886" y="10469"/>
                <wp:lineTo x="865" y="10027"/>
                <wp:lineTo x="823" y="9987"/>
                <wp:lineTo x="928" y="9466"/>
                <wp:lineTo x="928" y="9345"/>
                <wp:lineTo x="844" y="9345"/>
                <wp:lineTo x="802" y="8503"/>
                <wp:lineTo x="780" y="9345"/>
                <wp:lineTo x="696" y="9345"/>
                <wp:lineTo x="675" y="8263"/>
                <wp:lineTo x="633" y="8503"/>
                <wp:lineTo x="548" y="8503"/>
                <wp:lineTo x="633" y="7781"/>
                <wp:lineTo x="780" y="7621"/>
                <wp:lineTo x="780" y="7260"/>
                <wp:lineTo x="780" y="0"/>
                <wp:lineTo x="7151" y="0"/>
                <wp:lineTo x="21389" y="80"/>
                <wp:lineTo x="21558" y="441"/>
                <wp:lineTo x="21537" y="9466"/>
                <wp:lineTo x="21326" y="9787"/>
                <wp:lineTo x="7024" y="9706"/>
                <wp:lineTo x="6877" y="9345"/>
                <wp:lineTo x="6834" y="4933"/>
                <wp:lineTo x="6623" y="5134"/>
                <wp:lineTo x="6623" y="5014"/>
                <wp:lineTo x="5484" y="5254"/>
                <wp:lineTo x="4641" y="5776"/>
                <wp:lineTo x="4219" y="6337"/>
                <wp:lineTo x="4092" y="7059"/>
                <wp:lineTo x="3649" y="7621"/>
                <wp:lineTo x="2658" y="8182"/>
                <wp:lineTo x="2025" y="8383"/>
                <wp:lineTo x="2721" y="8824"/>
                <wp:lineTo x="3438" y="9747"/>
                <wp:lineTo x="3923" y="10830"/>
                <wp:lineTo x="4155" y="11912"/>
                <wp:lineTo x="4261" y="13437"/>
                <wp:lineTo x="4620" y="14600"/>
                <wp:lineTo x="5231" y="15643"/>
                <wp:lineTo x="5948" y="16324"/>
                <wp:lineTo x="6623" y="16605"/>
                <wp:lineTo x="6666" y="16485"/>
                <wp:lineTo x="6877" y="16645"/>
                <wp:lineTo x="6919" y="12113"/>
                <wp:lineTo x="7109" y="11832"/>
                <wp:lineTo x="21389" y="11872"/>
                <wp:lineTo x="21558" y="12233"/>
                <wp:lineTo x="21537" y="21258"/>
                <wp:lineTo x="21347" y="21579"/>
                <wp:lineTo x="7066" y="21539"/>
                <wp:lineTo x="6877" y="21138"/>
                <wp:lineTo x="6834" y="16726"/>
                <wp:lineTo x="6623" y="16886"/>
                <wp:lineTo x="6623" y="16766"/>
                <wp:lineTo x="5822" y="16405"/>
                <wp:lineTo x="5062" y="15603"/>
                <wp:lineTo x="4493" y="14560"/>
                <wp:lineTo x="4155" y="13356"/>
                <wp:lineTo x="4029" y="11632"/>
                <wp:lineTo x="3670" y="10428"/>
                <wp:lineTo x="3037" y="9345"/>
                <wp:lineTo x="2299" y="8664"/>
                <wp:lineTo x="1603" y="8383"/>
                <wp:lineTo x="1392" y="8383"/>
                <wp:lineTo x="1392" y="8222"/>
                <wp:lineTo x="2637" y="8022"/>
                <wp:lineTo x="3628" y="7460"/>
                <wp:lineTo x="4050" y="6899"/>
                <wp:lineTo x="4198" y="6137"/>
                <wp:lineTo x="4704" y="5535"/>
                <wp:lineTo x="5801" y="4974"/>
                <wp:lineTo x="6623" y="4853"/>
                <wp:lineTo x="6666" y="4693"/>
                <wp:lineTo x="6877" y="4853"/>
                <wp:lineTo x="6919" y="321"/>
                <wp:lineTo x="7151" y="0"/>
                <wp:lineTo x="359" y="0"/>
              </wp:wrapPolygon>
            </wp:wrapThrough>
            <wp:docPr id="1073741828" name="officeArt object" descr="pasted-image.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8" name="officeArt object" descr="pasted-image.tiff"/>
                    <pic:cNvPicPr>
                      <a:picLocks noChangeAspect="1"/>
                    </pic:cNvPicPr>
                  </pic:nvPicPr>
                  <pic:blipFill>
                    <a:blip r:embed="rId11"/>
                    <a:stretch>
                      <a:fillRect/>
                    </a:stretch>
                  </pic:blipFill>
                  <pic:spPr>
                    <a:xfrm>
                      <a:off x="0" y="0"/>
                      <a:ext cx="4598081" cy="2418162"/>
                    </a:xfrm>
                    <a:prstGeom prst="rect">
                      <a:avLst/>
                    </a:prstGeom>
                    <a:ln w="12700" cap="flat">
                      <a:noFill/>
                      <a:miter lim="400000"/>
                      <a:headEnd/>
                      <a:tailEnd/>
                    </a:ln>
                    <a:effectLst/>
                  </pic:spPr>
                </pic:pic>
              </a:graphicData>
            </a:graphic>
          </wp:anchor>
        </w:drawing>
      </w:r>
    </w:p>
    <w:p w14:paraId="74A8565B">
      <w:pPr>
        <w:pStyle w:val="3"/>
        <w:framePr w:hRule="auto" w:wrap="auto" w:vAnchor="margin" w:hAnchor="text" w:yAlign="inline"/>
        <w:bidi w:val="0"/>
      </w:pPr>
    </w:p>
    <w:p w14:paraId="636C285C">
      <w:pPr>
        <w:pStyle w:val="3"/>
        <w:framePr w:hRule="auto" w:wrap="auto" w:vAnchor="margin" w:hAnchor="text" w:yAlign="inline"/>
        <w:bidi w:val="0"/>
      </w:pPr>
    </w:p>
    <w:p w14:paraId="74ABEA07">
      <w:pPr>
        <w:pStyle w:val="3"/>
        <w:framePr w:hRule="auto" w:wrap="auto" w:vAnchor="margin" w:hAnchor="text" w:yAlign="inline"/>
        <w:bidi w:val="0"/>
      </w:pPr>
    </w:p>
    <w:p w14:paraId="5046A1A1">
      <w:pPr>
        <w:pStyle w:val="3"/>
        <w:framePr w:hRule="auto" w:wrap="auto" w:vAnchor="margin" w:hAnchor="text" w:yAlign="inline"/>
        <w:bidi w:val="0"/>
      </w:pPr>
    </w:p>
    <w:p w14:paraId="3D4636CD">
      <w:pPr>
        <w:pStyle w:val="3"/>
        <w:framePr w:hRule="auto" w:wrap="auto" w:vAnchor="margin" w:hAnchor="text" w:yAlign="inline"/>
        <w:bidi w:val="0"/>
      </w:pPr>
    </w:p>
    <w:p w14:paraId="5AC4DC7D">
      <w:pPr>
        <w:pStyle w:val="3"/>
        <w:framePr w:hRule="auto" w:wrap="auto" w:vAnchor="margin" w:hAnchor="text" w:yAlign="inline"/>
        <w:bidi w:val="0"/>
      </w:pPr>
    </w:p>
    <w:p w14:paraId="7466A5E1">
      <w:pPr>
        <w:pStyle w:val="3"/>
        <w:framePr w:hRule="auto" w:wrap="auto" w:vAnchor="margin" w:hAnchor="text" w:yAlign="inline"/>
        <w:bidi w:val="0"/>
      </w:pPr>
    </w:p>
    <w:p w14:paraId="36F05FC2">
      <w:pPr>
        <w:pStyle w:val="3"/>
        <w:framePr w:hRule="auto" w:wrap="auto" w:vAnchor="margin" w:hAnchor="text" w:yAlign="inline"/>
        <w:bidi w:val="0"/>
      </w:pPr>
    </w:p>
    <w:p w14:paraId="1362A313">
      <w:pPr>
        <w:pStyle w:val="3"/>
        <w:framePr w:hRule="auto" w:wrap="auto" w:vAnchor="margin" w:hAnchor="text" w:yAlign="inline"/>
        <w:bidi w:val="0"/>
      </w:pPr>
    </w:p>
    <w:p w14:paraId="067120D2">
      <w:pPr>
        <w:pStyle w:val="3"/>
        <w:framePr w:hRule="auto" w:wrap="auto" w:vAnchor="margin" w:hAnchor="text" w:yAlign="inline"/>
        <w:bidi w:val="0"/>
      </w:pPr>
    </w:p>
    <w:p w14:paraId="03FCCEEB">
      <w:pPr>
        <w:pStyle w:val="3"/>
        <w:framePr w:hRule="auto" w:wrap="auto" w:vAnchor="margin" w:hAnchor="text" w:yAlign="inline"/>
        <w:bidi w:val="0"/>
      </w:pPr>
    </w:p>
    <w:p w14:paraId="22569BCB">
      <w:pPr>
        <w:pStyle w:val="3"/>
        <w:framePr w:hRule="auto" w:wrap="auto" w:vAnchor="margin" w:hAnchor="text" w:yAlign="inline"/>
        <w:bidi w:val="0"/>
      </w:pPr>
    </w:p>
    <w:p w14:paraId="27B1841A">
      <w:pPr>
        <w:pStyle w:val="3"/>
        <w:framePr w:hRule="auto" w:wrap="auto" w:vAnchor="margin" w:hAnchor="text" w:yAlign="inline"/>
        <w:bidi w:val="0"/>
      </w:pPr>
      <w:r>
        <w:tab/>
      </w:r>
    </w:p>
    <w:p w14:paraId="454FCAB5">
      <w:pPr>
        <w:pStyle w:val="3"/>
        <w:framePr w:hRule="auto" w:wrap="auto" w:vAnchor="margin" w:hAnchor="text" w:yAlign="inline"/>
        <w:bidi w:val="0"/>
      </w:pPr>
      <w:r>
        <w:rPr>
          <w:rFonts w:hint="eastAsia" w:ascii="Arial Unicode MS" w:hAnsi="Arial Unicode MS" w:cs="Arial Unicode MS"/>
          <w:rtl w:val="0"/>
          <w:lang w:val="zh-CN" w:eastAsia="zh-CN"/>
        </w:rPr>
        <w:tab/>
      </w:r>
      <w:r>
        <w:rPr>
          <w:rFonts w:hint="eastAsia" w:ascii="Arial Unicode MS" w:hAnsi="Arial Unicode MS" w:cs="Arial Unicode MS"/>
          <w:rtl w:val="0"/>
          <w:lang w:val="zh-CN" w:eastAsia="zh-CN"/>
        </w:rPr>
        <w:t>当死因不明，家属拒绝也不影响解剖；当死因清楚，家属拒绝则县级以上公安机关批准及时处理。</w:t>
      </w:r>
    </w:p>
    <w:p w14:paraId="2C7CB5D0">
      <w:pPr>
        <w:pStyle w:val="7"/>
        <w:framePr w:hRule="auto" w:wrap="auto" w:vAnchor="margin" w:hAnchor="text" w:yAlign="inline"/>
        <w:bidi w:val="0"/>
      </w:pPr>
      <w:r>
        <w:rPr>
          <w:rtl w:val="0"/>
        </w:rPr>
        <w:t>第二节 侦查中的羁押期限</w:t>
      </w:r>
    </w:p>
    <w:p w14:paraId="458D50A7">
      <w:pPr>
        <w:pStyle w:val="3"/>
        <w:framePr w:hRule="auto" w:wrap="auto" w:vAnchor="margin" w:hAnchor="text" w:yAlign="inline"/>
        <w:bidi w:val="0"/>
      </w:pPr>
      <w:r>
        <w:rPr>
          <w:rFonts w:eastAsia="Arial Unicode MS" w:cs="Arial Unicode MS"/>
          <w:rtl w:val="0"/>
          <w:lang w:val="zh-CN" w:eastAsia="zh-CN"/>
        </w:rPr>
        <w:t xml:space="preserve">1. </w:t>
      </w:r>
      <w:r>
        <w:rPr>
          <w:rFonts w:hint="eastAsia" w:ascii="Arial Unicode MS" w:hAnsi="Arial Unicode MS" w:cs="Arial Unicode MS"/>
          <w:rtl w:val="0"/>
          <w:lang w:val="zh-CN" w:eastAsia="zh-CN"/>
        </w:rPr>
        <w:t>一般及特殊羁押期限</w:t>
      </w:r>
    </w:p>
    <w:p w14:paraId="635F48B5">
      <w:pPr>
        <w:pStyle w:val="3"/>
        <w:framePr w:hRule="auto" w:wrap="auto" w:vAnchor="margin" w:hAnchor="text" w:yAlign="inline"/>
        <w:bidi w:val="0"/>
      </w:pPr>
      <w:r>
        <w:rPr>
          <w:rFonts w:hint="eastAsia" w:ascii="Arial Unicode MS" w:hAnsi="Arial Unicode MS" w:cs="Arial Unicode MS"/>
          <w:rtl w:val="0"/>
          <w:lang w:val="zh-CN" w:eastAsia="zh-CN"/>
        </w:rPr>
        <w:tab/>
      </w:r>
      <w:r>
        <w:rPr>
          <w:rFonts w:hint="eastAsia" w:ascii="Arial Unicode MS" w:hAnsi="Arial Unicode MS" w:cs="Arial Unicode MS"/>
          <w:rtl w:val="0"/>
          <w:lang w:val="zh-CN" w:eastAsia="zh-CN"/>
        </w:rPr>
        <w:t>逮捕后侦查机关法定办案期限不超过</w:t>
      </w:r>
      <w:r>
        <w:rPr>
          <w:rFonts w:ascii="Kaiti SC Bold" w:hAnsi="Kaiti SC Bold"/>
          <w:outline w:val="0"/>
          <w:color w:val="EE220C"/>
          <w:rtl w:val="0"/>
          <w:lang w:val="zh-CN" w:eastAsia="zh-CN"/>
        </w:rPr>
        <w:t>7</w:t>
      </w:r>
      <w:r>
        <w:rPr>
          <w:rFonts w:hint="eastAsia" w:eastAsia="Kaiti SC Bold"/>
          <w:outline w:val="0"/>
          <w:color w:val="EE220C"/>
          <w:rtl w:val="0"/>
          <w:lang w:val="zh-CN" w:eastAsia="zh-CN"/>
        </w:rPr>
        <w:t>个月</w:t>
      </w:r>
      <w:r>
        <w:rPr>
          <w:rFonts w:hint="eastAsia" w:ascii="Arial Unicode MS" w:hAnsi="Arial Unicode MS" w:cs="Arial Unicode MS"/>
          <w:rtl w:val="0"/>
          <w:lang w:val="zh-CN" w:eastAsia="zh-CN"/>
        </w:rPr>
        <w:t>（一般案件</w:t>
      </w:r>
      <w:r>
        <w:rPr>
          <w:rFonts w:eastAsia="Arial Unicode MS" w:cs="Arial Unicode MS"/>
          <w:rtl w:val="0"/>
          <w:lang w:val="zh-CN" w:eastAsia="zh-CN"/>
        </w:rPr>
        <w:t>2</w:t>
      </w:r>
      <w:r>
        <w:rPr>
          <w:rFonts w:hint="eastAsia" w:ascii="Arial Unicode MS" w:hAnsi="Arial Unicode MS" w:cs="Arial Unicode MS"/>
          <w:rtl w:val="0"/>
          <w:lang w:val="zh-CN" w:eastAsia="zh-CN"/>
        </w:rPr>
        <w:t>个月内移送审查起诉，特殊案件延期一到两次，第一次延期</w:t>
      </w:r>
      <w:r>
        <w:rPr>
          <w:rFonts w:eastAsia="Arial Unicode MS" w:cs="Arial Unicode MS"/>
          <w:rtl w:val="0"/>
          <w:lang w:val="zh-CN" w:eastAsia="zh-CN"/>
        </w:rPr>
        <w:t>1</w:t>
      </w:r>
      <w:r>
        <w:rPr>
          <w:rFonts w:hint="eastAsia" w:ascii="Arial Unicode MS" w:hAnsi="Arial Unicode MS" w:cs="Arial Unicode MS"/>
          <w:rtl w:val="0"/>
          <w:lang w:val="zh-CN" w:eastAsia="zh-CN"/>
        </w:rPr>
        <w:t>个月，第二次延期</w:t>
      </w:r>
      <w:r>
        <w:rPr>
          <w:rFonts w:eastAsia="Arial Unicode MS" w:cs="Arial Unicode MS"/>
          <w:rtl w:val="0"/>
          <w:lang w:val="zh-CN" w:eastAsia="zh-CN"/>
        </w:rPr>
        <w:t>2</w:t>
      </w:r>
      <w:r>
        <w:rPr>
          <w:rFonts w:hint="eastAsia" w:ascii="Arial Unicode MS" w:hAnsi="Arial Unicode MS" w:cs="Arial Unicode MS"/>
          <w:rtl w:val="0"/>
          <w:lang w:val="zh-CN" w:eastAsia="zh-CN"/>
        </w:rPr>
        <w:t>个月，第三次延期</w:t>
      </w:r>
      <w:r>
        <w:rPr>
          <w:rFonts w:eastAsia="Arial Unicode MS" w:cs="Arial Unicode MS"/>
          <w:rtl w:val="0"/>
          <w:lang w:val="zh-CN" w:eastAsia="zh-CN"/>
        </w:rPr>
        <w:t>2</w:t>
      </w:r>
      <w:r>
        <w:rPr>
          <w:rFonts w:hint="eastAsia" w:ascii="Arial Unicode MS" w:hAnsi="Arial Unicode MS" w:cs="Arial Unicode MS"/>
          <w:rtl w:val="0"/>
          <w:lang w:val="zh-CN" w:eastAsia="zh-CN"/>
        </w:rPr>
        <w:t>个月</w:t>
      </w:r>
      <w:r>
        <w:rPr>
          <w:rFonts w:eastAsia="Arial Unicode MS" w:cs="Arial Unicode MS"/>
          <w:rtl w:val="0"/>
          <w:lang w:val="zh-CN" w:eastAsia="zh-CN"/>
        </w:rPr>
        <w:t>-2+1+2+2=7</w:t>
      </w:r>
      <w:r>
        <w:rPr>
          <w:rFonts w:hint="eastAsia" w:ascii="Arial Unicode MS" w:hAnsi="Arial Unicode MS" w:cs="Arial Unicode MS"/>
          <w:rtl w:val="0"/>
          <w:lang w:val="zh-CN" w:eastAsia="zh-CN"/>
        </w:rPr>
        <w:t>）</w:t>
      </w:r>
    </w:p>
    <w:p w14:paraId="2D83A915">
      <w:pPr>
        <w:pStyle w:val="3"/>
        <w:framePr w:hRule="auto" w:wrap="auto" w:vAnchor="margin" w:hAnchor="text" w:yAlign="inline"/>
        <w:rPr>
          <w:outline w:val="0"/>
          <w:color w:val="0076BA"/>
          <w:sz w:val="20"/>
          <w:szCs w:val="20"/>
        </w:rPr>
      </w:pPr>
      <w:r>
        <w:rPr>
          <w:outline w:val="0"/>
          <w:color w:val="0076BA"/>
          <w:sz w:val="20"/>
          <w:szCs w:val="20"/>
          <w:rtl w:val="0"/>
          <w:lang w:val="zh-CN" w:eastAsia="zh-CN"/>
        </w:rPr>
        <w:t xml:space="preserve">《刑事诉讼法》第 </w:t>
      </w:r>
      <w:r>
        <w:rPr>
          <w:outline w:val="0"/>
          <w:color w:val="0076BA"/>
          <w:sz w:val="20"/>
          <w:szCs w:val="20"/>
          <w:rtl w:val="0"/>
        </w:rPr>
        <w:t xml:space="preserve">156 </w:t>
      </w:r>
      <w:r>
        <w:rPr>
          <w:outline w:val="0"/>
          <w:color w:val="0076BA"/>
          <w:sz w:val="20"/>
          <w:szCs w:val="20"/>
          <w:rtl w:val="0"/>
          <w:lang w:val="ja-JP" w:eastAsia="ja-JP"/>
        </w:rPr>
        <w:t xml:space="preserve">条第 </w:t>
      </w:r>
      <w:r>
        <w:rPr>
          <w:outline w:val="0"/>
          <w:color w:val="0076BA"/>
          <w:sz w:val="20"/>
          <w:szCs w:val="20"/>
          <w:rtl w:val="0"/>
          <w:lang w:val="ru-RU"/>
        </w:rPr>
        <w:t xml:space="preserve">1 </w:t>
      </w:r>
      <w:r>
        <w:rPr>
          <w:outline w:val="0"/>
          <w:color w:val="0076BA"/>
          <w:sz w:val="20"/>
          <w:szCs w:val="20"/>
          <w:rtl w:val="0"/>
          <w:lang w:val="zh-CN" w:eastAsia="zh-CN"/>
        </w:rPr>
        <w:t>分句：对犯罪嫌疑人逮捕后的侦查羁押期限不得超过二个月。</w:t>
      </w:r>
    </w:p>
    <w:p w14:paraId="0C07BB67">
      <w:pPr>
        <w:pStyle w:val="3"/>
        <w:framePr w:hRule="auto" w:wrap="auto" w:vAnchor="margin" w:hAnchor="text" w:yAlign="inline"/>
        <w:rPr>
          <w:outline w:val="0"/>
          <w:color w:val="0076BA"/>
          <w:sz w:val="20"/>
          <w:szCs w:val="20"/>
        </w:rPr>
      </w:pPr>
      <w:r>
        <w:rPr>
          <w:outline w:val="0"/>
          <w:color w:val="0076BA"/>
          <w:sz w:val="20"/>
          <w:szCs w:val="20"/>
          <w:rtl w:val="0"/>
          <w:lang w:val="zh-CN" w:eastAsia="zh-CN"/>
        </w:rPr>
        <w:t xml:space="preserve">《刑事诉讼法》第 </w:t>
      </w:r>
      <w:r>
        <w:rPr>
          <w:outline w:val="0"/>
          <w:color w:val="0076BA"/>
          <w:sz w:val="20"/>
          <w:szCs w:val="20"/>
          <w:rtl w:val="0"/>
        </w:rPr>
        <w:t xml:space="preserve">156 </w:t>
      </w:r>
      <w:r>
        <w:rPr>
          <w:outline w:val="0"/>
          <w:color w:val="0076BA"/>
          <w:sz w:val="20"/>
          <w:szCs w:val="20"/>
          <w:rtl w:val="0"/>
          <w:lang w:val="ja-JP" w:eastAsia="ja-JP"/>
        </w:rPr>
        <w:t xml:space="preserve">条第 </w:t>
      </w:r>
      <w:r>
        <w:rPr>
          <w:outline w:val="0"/>
          <w:color w:val="0076BA"/>
          <w:sz w:val="20"/>
          <w:szCs w:val="20"/>
          <w:rtl w:val="0"/>
        </w:rPr>
        <w:t xml:space="preserve">2 </w:t>
      </w:r>
      <w:r>
        <w:rPr>
          <w:outline w:val="0"/>
          <w:color w:val="0076BA"/>
          <w:sz w:val="20"/>
          <w:szCs w:val="20"/>
          <w:rtl w:val="0"/>
          <w:lang w:val="zh-CN" w:eastAsia="zh-CN"/>
        </w:rPr>
        <w:t>分句：案情复杂、期限届满不能终结的案件，可以经上一级人民检察院批准延长一个月。</w:t>
      </w:r>
    </w:p>
    <w:p w14:paraId="6B7A94B2">
      <w:pPr>
        <w:pStyle w:val="3"/>
        <w:framePr w:hRule="auto" w:wrap="auto" w:vAnchor="margin" w:hAnchor="text" w:yAlign="inline"/>
        <w:rPr>
          <w:outline w:val="0"/>
          <w:color w:val="0076BA"/>
          <w:sz w:val="20"/>
          <w:szCs w:val="20"/>
        </w:rPr>
      </w:pPr>
      <w:r>
        <w:rPr>
          <w:outline w:val="0"/>
          <w:color w:val="0076BA"/>
          <w:sz w:val="20"/>
          <w:szCs w:val="20"/>
          <w:rtl w:val="0"/>
          <w:lang w:val="zh-CN" w:eastAsia="zh-CN"/>
        </w:rPr>
        <w:t xml:space="preserve">《刑事诉讼法》第 </w:t>
      </w:r>
      <w:r>
        <w:rPr>
          <w:outline w:val="0"/>
          <w:color w:val="0076BA"/>
          <w:sz w:val="20"/>
          <w:szCs w:val="20"/>
          <w:rtl w:val="0"/>
          <w:lang w:val="ru-RU"/>
        </w:rPr>
        <w:t xml:space="preserve">158 </w:t>
      </w:r>
      <w:r>
        <w:rPr>
          <w:outline w:val="0"/>
          <w:color w:val="0076BA"/>
          <w:sz w:val="20"/>
          <w:szCs w:val="20"/>
          <w:rtl w:val="0"/>
          <w:lang w:val="zh-CN" w:eastAsia="zh-CN"/>
        </w:rPr>
        <w:t>条：下列案件在本法第一百五十六条规定的期限届满不能侦查终结的，经省、自治区、直辖市人民检察院批准或者决定，可以延长二个月：</w:t>
      </w:r>
    </w:p>
    <w:p w14:paraId="02A687B5">
      <w:pPr>
        <w:pStyle w:val="3"/>
        <w:framePr w:hRule="auto" w:wrap="auto" w:vAnchor="margin" w:hAnchor="text" w:yAlign="inline"/>
        <w:rPr>
          <w:outline w:val="0"/>
          <w:color w:val="0076BA"/>
          <w:sz w:val="20"/>
          <w:szCs w:val="20"/>
        </w:rPr>
      </w:pPr>
      <w:r>
        <w:rPr>
          <w:outline w:val="0"/>
          <w:color w:val="0076BA"/>
          <w:sz w:val="20"/>
          <w:szCs w:val="20"/>
          <w:rtl w:val="0"/>
          <w:lang w:val="zh-CN" w:eastAsia="zh-CN"/>
        </w:rPr>
        <w:t>（一）交通十分不便的边远地区的重大复杂案件；</w:t>
      </w:r>
    </w:p>
    <w:p w14:paraId="36C8C7C4">
      <w:pPr>
        <w:pStyle w:val="3"/>
        <w:framePr w:hRule="auto" w:wrap="auto" w:vAnchor="margin" w:hAnchor="text" w:yAlign="inline"/>
        <w:rPr>
          <w:outline w:val="0"/>
          <w:color w:val="0076BA"/>
          <w:sz w:val="20"/>
          <w:szCs w:val="20"/>
        </w:rPr>
      </w:pPr>
      <w:r>
        <w:rPr>
          <w:outline w:val="0"/>
          <w:color w:val="0076BA"/>
          <w:sz w:val="20"/>
          <w:szCs w:val="20"/>
          <w:rtl w:val="0"/>
          <w:lang w:val="zh-CN" w:eastAsia="zh-CN"/>
        </w:rPr>
        <w:t>（二）重大的犯罪集团案件；</w:t>
      </w:r>
    </w:p>
    <w:p w14:paraId="259D5333">
      <w:pPr>
        <w:pStyle w:val="3"/>
        <w:framePr w:hRule="auto" w:wrap="auto" w:vAnchor="margin" w:hAnchor="text" w:yAlign="inline"/>
        <w:rPr>
          <w:outline w:val="0"/>
          <w:color w:val="0076BA"/>
          <w:sz w:val="20"/>
          <w:szCs w:val="20"/>
        </w:rPr>
      </w:pPr>
      <w:r>
        <w:rPr>
          <w:outline w:val="0"/>
          <w:color w:val="0076BA"/>
          <w:sz w:val="20"/>
          <w:szCs w:val="20"/>
          <w:rtl w:val="0"/>
          <w:lang w:val="zh-CN" w:eastAsia="zh-CN"/>
        </w:rPr>
        <w:t>（三）流窜作案的重大复杂案件；</w:t>
      </w:r>
    </w:p>
    <w:p w14:paraId="6A46FFFE">
      <w:pPr>
        <w:pStyle w:val="3"/>
        <w:framePr w:hRule="auto" w:wrap="auto" w:vAnchor="margin" w:hAnchor="text" w:yAlign="inline"/>
        <w:rPr>
          <w:outline w:val="0"/>
          <w:color w:val="0076BA"/>
          <w:sz w:val="20"/>
          <w:szCs w:val="20"/>
        </w:rPr>
      </w:pPr>
      <w:r>
        <w:rPr>
          <w:outline w:val="0"/>
          <w:color w:val="0076BA"/>
          <w:sz w:val="20"/>
          <w:szCs w:val="20"/>
          <w:rtl w:val="0"/>
          <w:lang w:val="zh-CN" w:eastAsia="zh-CN"/>
        </w:rPr>
        <w:t>（四）犯罪涉及面广，取证困难的重大复杂案件。</w:t>
      </w:r>
    </w:p>
    <w:p w14:paraId="2985BB94">
      <w:pPr>
        <w:pStyle w:val="3"/>
        <w:framePr w:hRule="auto" w:wrap="auto" w:vAnchor="margin" w:hAnchor="text" w:yAlign="inline"/>
        <w:rPr>
          <w:outline w:val="0"/>
          <w:color w:val="0076BA"/>
          <w:sz w:val="20"/>
          <w:szCs w:val="20"/>
        </w:rPr>
      </w:pPr>
      <w:r>
        <w:rPr>
          <w:outline w:val="0"/>
          <w:color w:val="0076BA"/>
          <w:sz w:val="20"/>
          <w:szCs w:val="20"/>
          <w:rtl w:val="0"/>
          <w:lang w:val="zh-CN" w:eastAsia="zh-CN"/>
        </w:rPr>
        <w:t xml:space="preserve">《刑事诉讼法》第 </w:t>
      </w:r>
      <w:r>
        <w:rPr>
          <w:outline w:val="0"/>
          <w:color w:val="0076BA"/>
          <w:sz w:val="20"/>
          <w:szCs w:val="20"/>
          <w:rtl w:val="0"/>
        </w:rPr>
        <w:t xml:space="preserve">159 </w:t>
      </w:r>
      <w:r>
        <w:rPr>
          <w:outline w:val="0"/>
          <w:color w:val="0076BA"/>
          <w:sz w:val="20"/>
          <w:szCs w:val="20"/>
          <w:rtl w:val="0"/>
          <w:lang w:val="zh-CN" w:eastAsia="zh-CN"/>
        </w:rPr>
        <w:t>条：对犯罪嫌疑人可能判处十年有期徒刑以上刑罚，依照本法第一百五十八条规定延长期限届满，仍不能侦查终结的，经省、自治区、直辖市人民检察院批准或者决定，可以再延长二个月。</w:t>
      </w:r>
    </w:p>
    <w:p w14:paraId="0D463F90">
      <w:pPr>
        <w:pStyle w:val="3"/>
        <w:framePr w:hRule="auto" w:wrap="auto" w:vAnchor="margin" w:hAnchor="text" w:yAlign="inline"/>
        <w:bidi w:val="0"/>
      </w:pPr>
      <w:r>
        <w:rPr>
          <w:rFonts w:eastAsia="Arial Unicode MS" w:cs="Arial Unicode MS"/>
          <w:rtl w:val="0"/>
          <w:lang w:val="zh-CN" w:eastAsia="zh-CN"/>
        </w:rPr>
        <w:t xml:space="preserve">2. </w:t>
      </w:r>
      <w:r>
        <w:rPr>
          <w:rFonts w:hint="eastAsia" w:ascii="Arial Unicode MS" w:hAnsi="Arial Unicode MS" w:cs="Arial Unicode MS"/>
          <w:rtl w:val="0"/>
          <w:lang w:val="zh-CN" w:eastAsia="zh-CN"/>
        </w:rPr>
        <w:t>重新计算的羁押期限</w:t>
      </w:r>
    </w:p>
    <w:p w14:paraId="5A43009A">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1</w:t>
      </w:r>
      <w:r>
        <w:rPr>
          <w:rFonts w:hint="eastAsia" w:ascii="Arial Unicode MS" w:hAnsi="Arial Unicode MS" w:cs="Arial Unicode MS"/>
          <w:rtl w:val="0"/>
          <w:lang w:val="zh-CN" w:eastAsia="zh-CN"/>
        </w:rPr>
        <w:t>）</w:t>
      </w:r>
      <w:r>
        <w:rPr>
          <w:rFonts w:hint="eastAsia" w:eastAsia="Kaiti SC Bold"/>
          <w:rtl w:val="0"/>
          <w:lang w:val="zh-CN" w:eastAsia="zh-CN"/>
        </w:rPr>
        <w:t>另有罪行</w:t>
      </w:r>
      <w:r>
        <w:rPr>
          <w:rFonts w:hint="eastAsia" w:ascii="Arial Unicode MS" w:hAnsi="Arial Unicode MS" w:cs="Arial Unicode MS"/>
          <w:rtl w:val="0"/>
          <w:lang w:val="zh-CN" w:eastAsia="zh-CN"/>
        </w:rPr>
        <w:t>：在侦查期间发现犯罪嫌疑人另有重要罪行的，自发现之日起重新计算侦查羁押期限。由公安机关决定，不再经人民检察院批准，但</w:t>
      </w:r>
      <w:r>
        <w:rPr>
          <w:rFonts w:hint="eastAsia" w:ascii="Arial Unicode MS" w:hAnsi="Arial Unicode MS" w:cs="Arial Unicode MS"/>
          <w:outline w:val="0"/>
          <w:color w:val="B51700"/>
          <w:rtl w:val="0"/>
          <w:lang w:val="zh-CN" w:eastAsia="zh-CN"/>
        </w:rPr>
        <w:t>须报人民检察院备案，人民检察院可以监督</w:t>
      </w:r>
      <w:r>
        <w:rPr>
          <w:rFonts w:hint="eastAsia" w:ascii="Arial Unicode MS" w:hAnsi="Arial Unicode MS" w:cs="Arial Unicode MS"/>
          <w:rtl w:val="0"/>
        </w:rPr>
        <w:t>。</w:t>
      </w:r>
    </w:p>
    <w:p w14:paraId="2C61476E">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2</w:t>
      </w:r>
      <w:r>
        <w:rPr>
          <w:rFonts w:hint="eastAsia" w:ascii="Arial Unicode MS" w:hAnsi="Arial Unicode MS" w:cs="Arial Unicode MS"/>
          <w:rtl w:val="0"/>
          <w:lang w:val="zh-CN" w:eastAsia="zh-CN"/>
        </w:rPr>
        <w:t>）</w:t>
      </w:r>
      <w:r>
        <w:rPr>
          <w:rFonts w:hint="eastAsia" w:eastAsia="Kaiti SC Bold"/>
          <w:rtl w:val="0"/>
          <w:lang w:val="zh-CN" w:eastAsia="zh-CN"/>
        </w:rPr>
        <w:t>身份不明</w:t>
      </w:r>
      <w:r>
        <w:rPr>
          <w:rFonts w:hint="eastAsia" w:ascii="Arial Unicode MS" w:hAnsi="Arial Unicode MS" w:cs="Arial Unicode MS"/>
          <w:rtl w:val="0"/>
          <w:lang w:val="zh-CN" w:eastAsia="zh-CN"/>
        </w:rPr>
        <w:t>：侦查羁押期限自查清身份之日起计算，但不得停止对其犯罪行为的侦查取证。对于犯罪事实清楚，证据确实、充分的，也可以按其自报的姓名移送人民检察院审查起诉。</w:t>
      </w:r>
    </w:p>
    <w:p w14:paraId="7F84FA64">
      <w:pPr>
        <w:pStyle w:val="3"/>
        <w:framePr w:hRule="auto" w:wrap="auto" w:vAnchor="margin" w:hAnchor="text" w:yAlign="inline"/>
        <w:bidi w:val="0"/>
      </w:pPr>
      <w:r>
        <w:rPr>
          <w:rFonts w:eastAsia="Arial Unicode MS" w:cs="Arial Unicode MS"/>
          <w:rtl w:val="0"/>
          <w:lang w:val="zh-CN" w:eastAsia="zh-CN"/>
        </w:rPr>
        <w:t xml:space="preserve">3. </w:t>
      </w:r>
      <w:r>
        <w:rPr>
          <w:rFonts w:hint="eastAsia" w:ascii="Arial Unicode MS" w:hAnsi="Arial Unicode MS" w:cs="Arial Unicode MS"/>
          <w:rtl w:val="0"/>
          <w:lang w:val="zh-CN" w:eastAsia="zh-CN"/>
        </w:rPr>
        <w:t>不计入侦查羁押期限</w:t>
      </w:r>
    </w:p>
    <w:p w14:paraId="0CA304C0">
      <w:pPr>
        <w:pStyle w:val="3"/>
        <w:framePr w:hRule="auto" w:wrap="auto" w:vAnchor="margin" w:hAnchor="text" w:yAlign="inline"/>
        <w:bidi w:val="0"/>
      </w:pPr>
      <w:r>
        <w:tab/>
      </w:r>
      <w:r>
        <w:rPr>
          <w:rFonts w:hint="eastAsia" w:eastAsia="Kaiti SC Bold"/>
          <w:rtl w:val="0"/>
          <w:lang w:val="zh-CN" w:eastAsia="zh-CN"/>
        </w:rPr>
        <w:t>精神病鉴定时间</w:t>
      </w:r>
      <w:r>
        <w:rPr>
          <w:rFonts w:hint="eastAsia" w:ascii="Arial Unicode MS" w:hAnsi="Arial Unicode MS" w:cs="Arial Unicode MS"/>
          <w:rtl w:val="0"/>
          <w:lang w:val="zh-CN" w:eastAsia="zh-CN"/>
        </w:rPr>
        <w:t>。若鉴定时间较长，办案期限届满仍不能终结的案件，自期限届满之日起，对被羁押的犯罪嫌疑人变更强制措施，改为取保候审或者监视居住。</w:t>
      </w:r>
    </w:p>
    <w:p w14:paraId="356361BD">
      <w:pPr>
        <w:pStyle w:val="7"/>
        <w:framePr w:hRule="auto" w:wrap="auto" w:vAnchor="margin" w:hAnchor="text" w:yAlign="inline"/>
        <w:bidi w:val="0"/>
      </w:pPr>
      <w:r>
        <w:rPr>
          <w:rtl w:val="0"/>
        </w:rPr>
        <w:t>第三节 补充侦查</w:t>
      </w:r>
    </w:p>
    <w:p w14:paraId="484563B2">
      <w:pPr>
        <w:pStyle w:val="3"/>
        <w:framePr w:hRule="auto" w:wrap="auto" w:vAnchor="margin" w:hAnchor="text" w:yAlign="inline"/>
        <w:bidi w:val="0"/>
      </w:pPr>
      <w:r>
        <w:rPr>
          <w:rFonts w:hint="eastAsia" w:ascii="Arial Unicode MS" w:hAnsi="Arial Unicode MS" w:cs="Arial Unicode MS"/>
          <w:rtl w:val="0"/>
        </w:rPr>
        <w:t>（</w:t>
      </w:r>
      <w:r>
        <w:rPr>
          <w:rFonts w:eastAsia="Arial Unicode MS" w:cs="Arial Unicode MS"/>
          <w:rtl w:val="0"/>
        </w:rPr>
        <w:t>1</w:t>
      </w:r>
      <w:r>
        <w:rPr>
          <w:rFonts w:hint="eastAsia" w:ascii="Arial Unicode MS" w:hAnsi="Arial Unicode MS" w:cs="Arial Unicode MS"/>
          <w:rtl w:val="0"/>
        </w:rPr>
        <w:t>）</w:t>
      </w:r>
      <w:r>
        <w:rPr>
          <w:rFonts w:hint="eastAsia" w:eastAsia="Kaiti SC Bold"/>
          <w:u w:val="single"/>
          <w:rtl w:val="0"/>
          <w:lang w:val="zh-CN" w:eastAsia="zh-CN"/>
        </w:rPr>
        <w:t>审查批捕阶段</w:t>
      </w:r>
      <w:r>
        <w:rPr>
          <w:rFonts w:hint="eastAsia" w:ascii="Arial Unicode MS" w:hAnsi="Arial Unicode MS" w:cs="Arial Unicode MS"/>
          <w:rtl w:val="0"/>
          <w:lang w:val="zh-CN" w:eastAsia="zh-CN"/>
        </w:rPr>
        <w:t>的补充侦查：</w:t>
      </w:r>
    </w:p>
    <w:p w14:paraId="1B8A1A5B">
      <w:pPr>
        <w:pStyle w:val="3"/>
        <w:framePr w:hRule="auto" w:wrap="auto" w:vAnchor="margin" w:hAnchor="text" w:yAlign="inline"/>
        <w:bidi w:val="0"/>
      </w:pPr>
      <w:r>
        <w:tab/>
      </w:r>
      <w:r>
        <w:rPr>
          <w:rFonts w:hint="eastAsia" w:ascii="Arial Unicode MS" w:hAnsi="Arial Unicode MS" w:cs="Arial Unicode MS"/>
          <w:rtl w:val="0"/>
          <w:lang w:val="zh-CN" w:eastAsia="zh-CN"/>
        </w:rPr>
        <w:t>审查批捕阶段的补充侦查</w:t>
      </w:r>
      <w:r>
        <w:rPr>
          <w:rFonts w:hint="eastAsia" w:eastAsia="Kaiti SC Bold"/>
          <w:outline w:val="0"/>
          <w:color w:val="B51700"/>
          <w:rtl w:val="0"/>
          <w:lang w:val="zh-CN" w:eastAsia="zh-CN"/>
        </w:rPr>
        <w:t>附属于不批准逮捕的决定</w:t>
      </w:r>
      <w:r>
        <w:rPr>
          <w:rFonts w:hint="eastAsia" w:ascii="Arial Unicode MS" w:hAnsi="Arial Unicode MS" w:cs="Arial Unicode MS"/>
          <w:rtl w:val="0"/>
          <w:lang w:val="zh-CN" w:eastAsia="zh-CN"/>
        </w:rPr>
        <w:t>，检察机关只能在作出不批准逮捕决定的前提下做出补充侦查的决定，</w:t>
      </w:r>
      <w:r>
        <w:rPr>
          <w:rFonts w:hint="eastAsia" w:eastAsia="Kaiti SC Bold"/>
          <w:outline w:val="0"/>
          <w:color w:val="B51700"/>
          <w:rtl w:val="0"/>
          <w:lang w:val="zh-CN" w:eastAsia="zh-CN"/>
        </w:rPr>
        <w:t>不能单独做出</w:t>
      </w:r>
      <w:r>
        <w:rPr>
          <w:rFonts w:hint="eastAsia" w:ascii="Arial Unicode MS" w:hAnsi="Arial Unicode MS" w:cs="Arial Unicode MS"/>
          <w:rtl w:val="0"/>
        </w:rPr>
        <w:t>。</w:t>
      </w:r>
    </w:p>
    <w:p w14:paraId="5DAD077C">
      <w:pPr>
        <w:pStyle w:val="3"/>
        <w:framePr w:hRule="auto" w:wrap="auto" w:vAnchor="margin" w:hAnchor="text" w:yAlign="inline"/>
        <w:bidi w:val="0"/>
      </w:pPr>
      <w:r>
        <w:rPr>
          <w:rFonts w:hint="eastAsia" w:ascii="Arial Unicode MS" w:hAnsi="Arial Unicode MS" w:cs="Arial Unicode MS"/>
          <w:rtl w:val="0"/>
        </w:rPr>
        <w:t>（</w:t>
      </w:r>
      <w:r>
        <w:rPr>
          <w:rFonts w:eastAsia="Arial Unicode MS" w:cs="Arial Unicode MS"/>
          <w:rtl w:val="0"/>
        </w:rPr>
        <w:t>2</w:t>
      </w:r>
      <w:r>
        <w:rPr>
          <w:rFonts w:hint="eastAsia" w:ascii="Arial Unicode MS" w:hAnsi="Arial Unicode MS" w:cs="Arial Unicode MS"/>
          <w:rtl w:val="0"/>
        </w:rPr>
        <w:t>）</w:t>
      </w:r>
      <w:r>
        <w:rPr>
          <w:rFonts w:hint="eastAsia" w:eastAsia="Kaiti SC Bold"/>
          <w:u w:val="single"/>
          <w:rtl w:val="0"/>
          <w:lang w:val="zh-CN" w:eastAsia="zh-CN"/>
        </w:rPr>
        <w:t>审查起诉阶段</w:t>
      </w:r>
      <w:r>
        <w:rPr>
          <w:rFonts w:hint="eastAsia" w:ascii="Arial Unicode MS" w:hAnsi="Arial Unicode MS" w:cs="Arial Unicode MS"/>
          <w:rtl w:val="0"/>
          <w:lang w:val="zh-CN" w:eastAsia="zh-CN"/>
        </w:rPr>
        <w:t>的补充侦查：补充侦查的方式有两种。人民检察院审查起诉的案件，如果是由公安机关侦查终结，需要补充侦查时，既可以决定将案件退回公安机关补充侦查，也可以决定自行侦查，必要时可以要求公安机关协助。如果是监察机关移送的案件，需要补充核实，应当退回监察机关补充调查，必要时可以自行补充侦查。</w:t>
      </w:r>
    </w:p>
    <w:p w14:paraId="44F9A84D">
      <w:pPr>
        <w:pStyle w:val="3"/>
        <w:framePr w:hRule="auto" w:wrap="auto" w:vAnchor="margin" w:hAnchor="text" w:yAlign="inline"/>
        <w:rPr>
          <w:outline w:val="0"/>
          <w:color w:val="0076BA"/>
        </w:rPr>
      </w:pPr>
      <w:r>
        <w:rPr>
          <w:outline w:val="0"/>
          <w:color w:val="0076BA"/>
          <w:rtl w:val="0"/>
          <w:lang w:val="zh-CN" w:eastAsia="zh-CN"/>
        </w:rPr>
        <w:t>刑诉</w:t>
      </w:r>
      <w:r>
        <w:rPr>
          <w:outline w:val="0"/>
          <w:color w:val="0076BA"/>
          <w:rtl w:val="0"/>
        </w:rPr>
        <w:t xml:space="preserve">第 175 </w:t>
      </w:r>
      <w:r>
        <w:rPr>
          <w:outline w:val="0"/>
          <w:color w:val="0076BA"/>
          <w:rtl w:val="0"/>
          <w:lang w:val="ja-JP" w:eastAsia="ja-JP"/>
        </w:rPr>
        <w:t xml:space="preserve">条第 </w:t>
      </w:r>
      <w:r>
        <w:rPr>
          <w:outline w:val="0"/>
          <w:color w:val="0076BA"/>
          <w:rtl w:val="0"/>
        </w:rPr>
        <w:t>2</w:t>
      </w:r>
      <w:r>
        <w:rPr>
          <w:outline w:val="0"/>
          <w:color w:val="0076BA"/>
          <w:rtl w:val="0"/>
          <w:lang w:val="zh-TW" w:eastAsia="zh-TW"/>
        </w:rPr>
        <w:t>、</w:t>
      </w:r>
      <w:r>
        <w:rPr>
          <w:outline w:val="0"/>
          <w:color w:val="0076BA"/>
          <w:rtl w:val="0"/>
        </w:rPr>
        <w:t>3</w:t>
      </w:r>
      <w:r>
        <w:rPr>
          <w:outline w:val="0"/>
          <w:color w:val="0076BA"/>
          <w:rtl w:val="0"/>
          <w:lang w:val="zh-TW" w:eastAsia="zh-TW"/>
        </w:rPr>
        <w:t>、</w:t>
      </w:r>
      <w:r>
        <w:rPr>
          <w:outline w:val="0"/>
          <w:color w:val="0076BA"/>
          <w:rtl w:val="0"/>
        </w:rPr>
        <w:t xml:space="preserve">4 </w:t>
      </w:r>
      <w:r>
        <w:rPr>
          <w:outline w:val="0"/>
          <w:color w:val="0076BA"/>
          <w:rtl w:val="0"/>
          <w:lang w:val="zh-TW" w:eastAsia="zh-TW"/>
        </w:rPr>
        <w:t>款</w:t>
      </w:r>
      <w:r>
        <w:rPr>
          <w:outline w:val="0"/>
          <w:color w:val="0076BA"/>
          <w:rtl w:val="0"/>
          <w:lang w:val="zh-CN" w:eastAsia="zh-CN"/>
        </w:rPr>
        <w:t xml:space="preserve"> 人民检察院审查案件，对于需要补充侦查的，</w:t>
      </w:r>
      <w:r>
        <w:rPr>
          <w:outline w:val="0"/>
          <w:color w:val="B51700"/>
          <w:rtl w:val="0"/>
          <w:lang w:val="zh-CN" w:eastAsia="zh-CN"/>
        </w:rPr>
        <w:t>可以退回公安机关补充侦查，也可以自行侦查</w:t>
      </w:r>
      <w:r>
        <w:rPr>
          <w:outline w:val="0"/>
          <w:color w:val="0076BA"/>
          <w:rtl w:val="0"/>
        </w:rPr>
        <w:t>。</w:t>
      </w:r>
    </w:p>
    <w:p w14:paraId="01A06531">
      <w:pPr>
        <w:pStyle w:val="3"/>
        <w:framePr w:hRule="auto" w:wrap="auto" w:vAnchor="margin" w:hAnchor="text" w:yAlign="inline"/>
        <w:rPr>
          <w:outline w:val="0"/>
          <w:color w:val="0076BA"/>
        </w:rPr>
      </w:pPr>
      <w:r>
        <w:rPr>
          <w:outline w:val="0"/>
          <w:color w:val="0076BA"/>
          <w:rtl w:val="0"/>
          <w:lang w:val="zh-CN" w:eastAsia="zh-CN"/>
        </w:rPr>
        <w:t>对于补充侦查的案件，应当在</w:t>
      </w:r>
      <w:r>
        <w:rPr>
          <w:rFonts w:hint="eastAsia" w:eastAsia="Kaiti SC Bold"/>
          <w:outline w:val="0"/>
          <w:color w:val="EE220C"/>
          <w:u w:val="single"/>
          <w:rtl w:val="0"/>
          <w:lang w:val="zh-CN" w:eastAsia="zh-CN"/>
        </w:rPr>
        <w:t>一个月以内补充侦查完毕。补充侦查以二次为限</w:t>
      </w:r>
      <w:r>
        <w:rPr>
          <w:outline w:val="0"/>
          <w:color w:val="0076BA"/>
          <w:rtl w:val="0"/>
          <w:lang w:val="zh-CN" w:eastAsia="zh-CN"/>
        </w:rPr>
        <w:t>。补充侦查完毕移送人民检察院后，人民检察院重新计算审查起诉期限。</w:t>
      </w:r>
    </w:p>
    <w:p w14:paraId="5D95AB71">
      <w:pPr>
        <w:pStyle w:val="3"/>
        <w:framePr w:hRule="auto" w:wrap="auto" w:vAnchor="margin" w:hAnchor="text" w:yAlign="inline"/>
        <w:rPr>
          <w:outline w:val="0"/>
          <w:color w:val="0076BA"/>
        </w:rPr>
      </w:pPr>
      <w:r>
        <w:rPr>
          <w:outline w:val="0"/>
          <w:color w:val="0076BA"/>
          <w:rtl w:val="0"/>
          <w:lang w:val="zh-CN" w:eastAsia="zh-CN"/>
        </w:rPr>
        <w:t>对于二次补充侦查的案件，人民检察院仍然认为证据不足，不符合起诉条件的，应当作出</w:t>
      </w:r>
      <w:r>
        <w:rPr>
          <w:rFonts w:hint="eastAsia" w:eastAsia="Kaiti SC Bold"/>
          <w:outline w:val="0"/>
          <w:color w:val="EE220C"/>
          <w:rtl w:val="0"/>
          <w:lang w:val="zh-CN" w:eastAsia="zh-CN"/>
        </w:rPr>
        <w:t>不起诉</w:t>
      </w:r>
      <w:r>
        <w:rPr>
          <w:outline w:val="0"/>
          <w:color w:val="0076BA"/>
          <w:rtl w:val="0"/>
          <w:lang w:val="zh-CN" w:eastAsia="zh-CN"/>
        </w:rPr>
        <w:t>的决定。</w:t>
      </w:r>
    </w:p>
    <w:p w14:paraId="10E40597">
      <w:pPr>
        <w:pStyle w:val="3"/>
        <w:framePr w:hRule="auto" w:wrap="auto" w:vAnchor="margin" w:hAnchor="text" w:yAlign="inline"/>
        <w:bidi w:val="0"/>
      </w:pPr>
      <w:r>
        <w:rPr>
          <w:rFonts w:hint="eastAsia" w:ascii="Arial Unicode MS" w:hAnsi="Arial Unicode MS" w:cs="Arial Unicode MS"/>
          <w:rtl w:val="0"/>
        </w:rPr>
        <w:t>（</w:t>
      </w:r>
      <w:r>
        <w:rPr>
          <w:rFonts w:eastAsia="Arial Unicode MS" w:cs="Arial Unicode MS"/>
          <w:rtl w:val="0"/>
        </w:rPr>
        <w:t>3</w:t>
      </w:r>
      <w:r>
        <w:rPr>
          <w:rFonts w:hint="eastAsia" w:ascii="Arial Unicode MS" w:hAnsi="Arial Unicode MS" w:cs="Arial Unicode MS"/>
          <w:rtl w:val="0"/>
        </w:rPr>
        <w:t>）</w:t>
      </w:r>
      <w:r>
        <w:rPr>
          <w:rFonts w:hint="eastAsia" w:eastAsia="Kaiti SC Bold"/>
          <w:u w:val="single"/>
          <w:rtl w:val="0"/>
          <w:lang w:val="zh-CN" w:eastAsia="zh-CN"/>
        </w:rPr>
        <w:t>法庭审理阶段</w:t>
      </w:r>
      <w:r>
        <w:rPr>
          <w:rFonts w:hint="eastAsia" w:ascii="Arial Unicode MS" w:hAnsi="Arial Unicode MS" w:cs="Arial Unicode MS"/>
          <w:rtl w:val="0"/>
          <w:lang w:val="zh-CN" w:eastAsia="zh-CN"/>
        </w:rPr>
        <w:t>的补充侦查：在法庭审理阶段，对于事实不清、证据不足，存在遗漏罪行、遗漏同案犯罪嫌疑人，揭发他人罪行或者提出立功线索的案件，检察人员发现案件需要补充侦查，要求延期审理的，人民法院应当同意；或是对于以上情况，人民法院也可以建议人民检察院补充侦查。补充侦查应当在</w:t>
      </w:r>
      <w:r>
        <w:rPr>
          <w:rFonts w:ascii="Kaiti SC Bold" w:hAnsi="Kaiti SC Bold"/>
          <w:outline w:val="0"/>
          <w:color w:val="EE220C"/>
          <w:u w:val="single"/>
          <w:rtl w:val="0"/>
          <w:lang w:val="ru-RU"/>
        </w:rPr>
        <w:t xml:space="preserve"> 1 </w:t>
      </w:r>
      <w:r>
        <w:rPr>
          <w:rFonts w:hint="eastAsia" w:eastAsia="Kaiti SC Bold"/>
          <w:outline w:val="0"/>
          <w:color w:val="EE220C"/>
          <w:u w:val="single"/>
          <w:rtl w:val="0"/>
          <w:lang w:val="zh-CN" w:eastAsia="zh-CN"/>
        </w:rPr>
        <w:t xml:space="preserve">个月以内完毕，补充侦查以 </w:t>
      </w:r>
      <w:r>
        <w:rPr>
          <w:rFonts w:ascii="Kaiti SC Bold" w:hAnsi="Kaiti SC Bold"/>
          <w:outline w:val="0"/>
          <w:color w:val="EE220C"/>
          <w:u w:val="single"/>
          <w:rtl w:val="0"/>
        </w:rPr>
        <w:t xml:space="preserve">2 </w:t>
      </w:r>
      <w:r>
        <w:rPr>
          <w:rFonts w:hint="eastAsia" w:eastAsia="Kaiti SC Bold"/>
          <w:outline w:val="0"/>
          <w:color w:val="EE220C"/>
          <w:u w:val="single"/>
          <w:rtl w:val="0"/>
          <w:lang w:val="zh-CN" w:eastAsia="zh-CN"/>
        </w:rPr>
        <w:t>次为限</w:t>
      </w:r>
      <w:r>
        <w:rPr>
          <w:rFonts w:hint="eastAsia" w:ascii="Arial Unicode MS" w:hAnsi="Arial Unicode MS" w:cs="Arial Unicode MS"/>
          <w:rtl w:val="0"/>
          <w:lang w:val="zh-CN" w:eastAsia="zh-CN"/>
        </w:rPr>
        <w:t>。补充侦查的方式，一般由人民检察院自行侦查。</w:t>
      </w:r>
    </w:p>
    <w:p w14:paraId="508B59CB">
      <w:pPr>
        <w:pStyle w:val="3"/>
        <w:framePr w:hRule="auto" w:wrap="auto" w:vAnchor="margin" w:hAnchor="text" w:yAlign="inline"/>
        <w:bidi w:val="0"/>
      </w:pPr>
      <w:r>
        <w:rPr>
          <w:rFonts w:hint="eastAsia" w:ascii="Arial Unicode MS" w:hAnsi="Arial Unicode MS" w:cs="Arial Unicode MS"/>
          <w:rtl w:val="0"/>
          <w:lang w:val="zh-CN" w:eastAsia="zh-CN"/>
        </w:rPr>
        <w:t>注：人民法院只能建议补充侦查，但不能主动退回要求检察院补充侦查。</w:t>
      </w:r>
    </w:p>
    <w:p w14:paraId="1CFF6D22">
      <w:pPr>
        <w:pStyle w:val="3"/>
        <w:framePr w:hRule="auto" w:wrap="auto" w:vAnchor="margin" w:hAnchor="text" w:yAlign="inline"/>
        <w:rPr>
          <w:outline w:val="0"/>
          <w:color w:val="0076BA"/>
        </w:rPr>
      </w:pPr>
      <w:r>
        <w:rPr>
          <w:outline w:val="0"/>
          <w:color w:val="0076BA"/>
          <w:rtl w:val="0"/>
          <w:lang w:val="zh-CN" w:eastAsia="zh-CN"/>
        </w:rPr>
        <w:t xml:space="preserve">刑诉第 </w:t>
      </w:r>
      <w:r>
        <w:rPr>
          <w:outline w:val="0"/>
          <w:color w:val="0076BA"/>
          <w:rtl w:val="0"/>
        </w:rPr>
        <w:t xml:space="preserve">204 </w:t>
      </w:r>
      <w:r>
        <w:rPr>
          <w:outline w:val="0"/>
          <w:color w:val="0076BA"/>
          <w:rtl w:val="0"/>
          <w:lang w:val="ja-JP" w:eastAsia="ja-JP"/>
        </w:rPr>
        <w:t xml:space="preserve">条第 </w:t>
      </w:r>
      <w:r>
        <w:rPr>
          <w:outline w:val="0"/>
          <w:color w:val="0076BA"/>
          <w:rtl w:val="0"/>
        </w:rPr>
        <w:t xml:space="preserve">2 </w:t>
      </w:r>
      <w:r>
        <w:rPr>
          <w:outline w:val="0"/>
          <w:color w:val="0076BA"/>
          <w:rtl w:val="0"/>
          <w:lang w:val="zh-CN" w:eastAsia="zh-CN"/>
        </w:rPr>
        <w:t>项 在法庭审判过程中，遇有下列情形之一，影响审判进行的，可以延期审理：（二）检察人员发现提起公诉的案件需要补充侦查，提出建议的；</w:t>
      </w:r>
    </w:p>
    <w:p w14:paraId="43EBE3B9">
      <w:pPr>
        <w:pStyle w:val="3"/>
        <w:framePr w:hRule="auto" w:wrap="auto" w:vAnchor="margin" w:hAnchor="text" w:yAlign="inline"/>
        <w:rPr>
          <w:outline w:val="0"/>
          <w:color w:val="0076BA"/>
        </w:rPr>
      </w:pPr>
      <w:r>
        <w:rPr>
          <w:outline w:val="0"/>
          <w:color w:val="0076BA"/>
          <w:rtl w:val="0"/>
          <w:lang w:val="zh-CN" w:eastAsia="zh-CN"/>
        </w:rPr>
        <w:t xml:space="preserve">刑诉第 </w:t>
      </w:r>
      <w:r>
        <w:rPr>
          <w:outline w:val="0"/>
          <w:color w:val="0076BA"/>
          <w:rtl w:val="0"/>
        </w:rPr>
        <w:t xml:space="preserve">205 </w:t>
      </w:r>
      <w:r>
        <w:rPr>
          <w:outline w:val="0"/>
          <w:color w:val="0076BA"/>
          <w:rtl w:val="0"/>
          <w:lang w:val="zh-CN" w:eastAsia="zh-CN"/>
        </w:rPr>
        <w:t>条 依照本法第二百零四条第二项的规定延期审理的案件，人民检察院应当在一个月以内补充侦查完毕。</w:t>
      </w:r>
    </w:p>
    <w:p w14:paraId="4E30B6C2">
      <w:pPr>
        <w:pStyle w:val="3"/>
        <w:framePr w:hRule="auto" w:wrap="auto" w:vAnchor="margin" w:hAnchor="text" w:yAlign="inline"/>
        <w:bidi w:val="0"/>
      </w:pPr>
    </w:p>
    <w:p w14:paraId="4A5E07A4">
      <w:pPr>
        <w:pStyle w:val="8"/>
        <w:framePr w:hRule="auto" w:wrap="auto" w:vAnchor="margin" w:hAnchor="text" w:yAlign="inline"/>
        <w:bidi w:val="0"/>
        <w:rPr>
          <w:rFonts w:ascii="Xingkai SC Bold" w:hAnsi="Xingkai SC Bold" w:eastAsia="Xingkai SC Bold" w:cs="Xingkai SC Bold"/>
          <w:outline w:val="0"/>
          <w:color w:val="D41876"/>
        </w:rPr>
      </w:pPr>
      <w:r>
        <w:rPr>
          <w:rtl w:val="0"/>
        </w:rPr>
        <w:t>第十二讲 审查起诉</w:t>
      </w:r>
      <w:r>
        <w:rPr>
          <w:rFonts w:hint="eastAsia" w:eastAsia="Xingkai SC Bold"/>
          <w:outline w:val="0"/>
          <w:color w:val="D41876"/>
          <w:rtl w:val="0"/>
          <w:lang w:val="zh-CN" w:eastAsia="zh-CN"/>
        </w:rPr>
        <w:t>（综合考察）</w:t>
      </w:r>
    </w:p>
    <w:p w14:paraId="02044848">
      <w:pPr>
        <w:pStyle w:val="11"/>
        <w:framePr w:hRule="auto" w:wrap="auto" w:vAnchor="margin" w:hAnchor="text" w:yAlign="inline"/>
        <w:bidi w:val="0"/>
      </w:pPr>
      <w:r>
        <w:rPr>
          <w:rtl w:val="0"/>
        </w:rPr>
        <w:t>（一）审查起诉的步骤方法</w:t>
      </w:r>
    </w:p>
    <w:p w14:paraId="0D9B14FA">
      <w:pPr>
        <w:pStyle w:val="3"/>
        <w:framePr w:hRule="auto" w:wrap="auto" w:vAnchor="margin" w:hAnchor="text" w:yAlign="inline"/>
        <w:bidi w:val="0"/>
      </w:pPr>
      <w:r>
        <w:rPr>
          <w:rFonts w:hint="eastAsia" w:ascii="Arial Unicode MS" w:hAnsi="Arial Unicode MS" w:cs="Arial Unicode MS"/>
          <w:rtl w:val="0"/>
          <w:lang w:val="zh-CN" w:eastAsia="zh-CN"/>
        </w:rPr>
        <w:t>审查起诉阶段：</w:t>
      </w:r>
    </w:p>
    <w:p w14:paraId="271909B7">
      <w:pPr>
        <w:pStyle w:val="3"/>
        <w:framePr w:hRule="auto" w:wrap="auto" w:vAnchor="margin" w:hAnchor="text" w:yAlign="inline"/>
        <w:bidi w:val="0"/>
      </w:pPr>
      <w:r>
        <w:rPr>
          <w:rFonts w:hint="eastAsia" w:eastAsia="Kaiti SC Bold"/>
          <w:outline w:val="0"/>
          <w:color w:val="EE220C"/>
          <w:u w:val="single"/>
          <w:rtl w:val="0"/>
          <w:lang w:val="zh-CN" w:eastAsia="zh-CN"/>
        </w:rPr>
        <w:t>应当</w:t>
      </w:r>
      <w:r>
        <w:rPr>
          <w:rFonts w:hint="eastAsia" w:eastAsia="Kaiti SC Bold"/>
          <w:outline w:val="0"/>
          <w:color w:val="EE220C"/>
          <w:rtl w:val="0"/>
          <w:lang w:val="zh-CN" w:eastAsia="zh-CN"/>
        </w:rPr>
        <w:t>（不是可以）</w:t>
      </w:r>
      <w:r>
        <w:rPr>
          <w:rFonts w:hint="eastAsia" w:ascii="Arial Unicode MS" w:hAnsi="Arial Unicode MS" w:cs="Arial Unicode MS"/>
          <w:rtl w:val="0"/>
          <w:lang w:val="zh-CN" w:eastAsia="zh-CN"/>
        </w:rPr>
        <w:t>讯问犯罪嫌疑人</w:t>
      </w:r>
    </w:p>
    <w:p w14:paraId="201180B8">
      <w:pPr>
        <w:pStyle w:val="3"/>
        <w:framePr w:hRule="auto" w:wrap="auto" w:vAnchor="margin" w:hAnchor="text" w:yAlign="inline"/>
        <w:bidi w:val="0"/>
      </w:pPr>
      <w:r>
        <w:rPr>
          <w:rFonts w:hint="eastAsia" w:eastAsia="Kaiti SC Bold"/>
          <w:outline w:val="0"/>
          <w:color w:val="EE220C"/>
          <w:u w:val="single"/>
          <w:rtl w:val="0"/>
          <w:lang w:val="zh-CN" w:eastAsia="zh-CN"/>
        </w:rPr>
        <w:t>应当</w:t>
      </w:r>
      <w:r>
        <w:rPr>
          <w:rFonts w:hint="eastAsia" w:eastAsia="Kaiti SC Bold"/>
          <w:outline w:val="0"/>
          <w:color w:val="EE220C"/>
          <w:rtl w:val="0"/>
          <w:lang w:val="zh-CN" w:eastAsia="zh-CN"/>
        </w:rPr>
        <w:t>（不是可以）</w:t>
      </w:r>
      <w:r>
        <w:rPr>
          <w:rFonts w:hint="eastAsia" w:ascii="Arial Unicode MS" w:hAnsi="Arial Unicode MS" w:cs="Arial Unicode MS"/>
          <w:rtl w:val="0"/>
          <w:lang w:val="zh-CN" w:eastAsia="zh-CN"/>
        </w:rPr>
        <w:t>听取辩护人或值班律师、诉讼代理人意见，并记录在案。</w:t>
      </w:r>
    </w:p>
    <w:p w14:paraId="5D0A96D6">
      <w:pPr>
        <w:pStyle w:val="3"/>
        <w:framePr w:hRule="auto" w:wrap="auto" w:vAnchor="margin" w:hAnchor="text" w:yAlign="inline"/>
        <w:bidi w:val="0"/>
      </w:pPr>
      <w:r>
        <w:rPr>
          <w:rFonts w:hint="eastAsia" w:ascii="Arial Unicode MS" w:hAnsi="Arial Unicode MS" w:cs="Arial Unicode MS"/>
          <w:rtl w:val="0"/>
          <w:lang w:val="zh-CN" w:eastAsia="zh-CN"/>
        </w:rPr>
        <w:tab/>
      </w:r>
      <w:r>
        <w:rPr>
          <w:rFonts w:hint="eastAsia" w:ascii="Arial Unicode MS" w:hAnsi="Arial Unicode MS" w:cs="Arial Unicode MS"/>
          <w:rtl w:val="0"/>
          <w:lang w:val="zh-CN" w:eastAsia="zh-CN"/>
        </w:rPr>
        <w:t>直接听取有困难的，可以向其发送书面通知，由其提出书面意见；在指定期限内未提出意见的，应当记录在案。</w:t>
      </w:r>
    </w:p>
    <w:p w14:paraId="35D5D7E3">
      <w:pPr>
        <w:pStyle w:val="3"/>
        <w:framePr w:hRule="auto" w:wrap="auto" w:vAnchor="margin" w:hAnchor="text" w:yAlign="inline"/>
        <w:bidi w:val="0"/>
      </w:pPr>
      <w:r>
        <w:rPr>
          <w:rFonts w:hint="eastAsia" w:ascii="Arial Unicode MS" w:hAnsi="Arial Unicode MS" w:cs="Arial Unicode MS"/>
          <w:rtl w:val="0"/>
          <w:lang w:val="zh-CN" w:eastAsia="zh-CN"/>
        </w:rPr>
        <w:t>【注意】</w:t>
      </w:r>
      <w:r>
        <w:rPr>
          <w:rFonts w:hint="eastAsia" w:eastAsia="Kaiti SC Bold"/>
          <w:outline w:val="0"/>
          <w:color w:val="B51700"/>
          <w:rtl w:val="0"/>
          <w:lang w:val="zh-CN" w:eastAsia="zh-CN"/>
        </w:rPr>
        <w:t>批捕</w:t>
      </w:r>
      <w:r>
        <w:rPr>
          <w:rFonts w:hint="eastAsia" w:ascii="Arial Unicode MS" w:hAnsi="Arial Unicode MS" w:cs="Arial Unicode MS"/>
          <w:rtl w:val="0"/>
          <w:lang w:val="zh-CN" w:eastAsia="zh-CN"/>
        </w:rPr>
        <w:t>阶段</w:t>
      </w:r>
    </w:p>
    <w:p w14:paraId="594CC16F">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1</w:t>
      </w:r>
      <w:r>
        <w:rPr>
          <w:rFonts w:hint="eastAsia" w:ascii="Arial Unicode MS" w:hAnsi="Arial Unicode MS" w:cs="Arial Unicode MS"/>
          <w:rtl w:val="0"/>
          <w:lang w:val="zh-CN" w:eastAsia="zh-CN"/>
        </w:rPr>
        <w:t>）讯问犯罪嫌疑人：</w:t>
      </w:r>
    </w:p>
    <w:p w14:paraId="7784741A">
      <w:pPr>
        <w:pStyle w:val="3"/>
        <w:framePr w:hRule="auto" w:wrap="auto" w:vAnchor="margin" w:hAnchor="text" w:yAlign="inline"/>
        <w:bidi w:val="0"/>
      </w:pPr>
      <w:r>
        <w:rPr>
          <w:rFonts w:hint="eastAsia" w:ascii="Arial Unicode MS" w:hAnsi="Arial Unicode MS" w:cs="Arial Unicode MS"/>
          <w:rtl w:val="0"/>
          <w:lang w:val="zh-CN" w:eastAsia="zh-CN"/>
        </w:rPr>
        <w:t>人民检察院审查批捕，</w:t>
      </w:r>
      <w:r>
        <w:rPr>
          <w:rFonts w:hint="eastAsia" w:eastAsia="Kaiti SC Bold"/>
          <w:outline w:val="0"/>
          <w:color w:val="EE220C"/>
          <w:u w:val="single"/>
          <w:rtl w:val="0"/>
          <w:lang w:val="zh-TW" w:eastAsia="zh-TW"/>
        </w:rPr>
        <w:t>可以</w:t>
      </w:r>
      <w:r>
        <w:rPr>
          <w:rFonts w:hint="eastAsia" w:ascii="Arial Unicode MS" w:hAnsi="Arial Unicode MS" w:cs="Arial Unicode MS"/>
          <w:rtl w:val="0"/>
          <w:lang w:val="zh-CN" w:eastAsia="zh-CN"/>
        </w:rPr>
        <w:t>讯问犯罪嫌疑人；对于以下情况，</w:t>
      </w:r>
      <w:r>
        <w:rPr>
          <w:rFonts w:hint="eastAsia" w:eastAsia="Kaiti SC Bold"/>
          <w:outline w:val="0"/>
          <w:color w:val="EE220C"/>
          <w:u w:val="single"/>
          <w:rtl w:val="0"/>
          <w:lang w:val="zh-CN" w:eastAsia="zh-CN"/>
        </w:rPr>
        <w:t>应当</w:t>
      </w:r>
      <w:r>
        <w:rPr>
          <w:rFonts w:hint="eastAsia" w:ascii="Arial Unicode MS" w:hAnsi="Arial Unicode MS" w:cs="Arial Unicode MS"/>
          <w:rtl w:val="0"/>
          <w:lang w:val="zh-CN" w:eastAsia="zh-CN"/>
        </w:rPr>
        <w:t>讯问犯罪嫌疑人：</w:t>
      </w:r>
    </w:p>
    <w:p w14:paraId="4CC63EE7">
      <w:pPr>
        <w:pStyle w:val="3"/>
        <w:framePr w:hRule="auto" w:wrap="auto" w:vAnchor="margin" w:hAnchor="text" w:yAlign="inline"/>
        <w:rPr>
          <w:outline w:val="0"/>
          <w:color w:val="B51700"/>
        </w:rPr>
      </w:pPr>
      <w:r>
        <w:rPr>
          <w:outline w:val="0"/>
          <w:color w:val="B51700"/>
          <w:rtl w:val="0"/>
          <w:lang w:val="zh-CN" w:eastAsia="zh-CN"/>
        </w:rPr>
        <w:tab/>
      </w:r>
      <w:r>
        <w:rPr>
          <w:outline w:val="0"/>
          <w:color w:val="B51700"/>
          <w:rtl w:val="0"/>
          <w:lang w:val="zh-CN" w:eastAsia="zh-CN"/>
        </w:rPr>
        <w:t>（a）案情重大疑难复杂</w:t>
      </w:r>
    </w:p>
    <w:p w14:paraId="4275EFE6">
      <w:pPr>
        <w:pStyle w:val="3"/>
        <w:framePr w:hRule="auto" w:wrap="auto" w:vAnchor="margin" w:hAnchor="text" w:yAlign="inline"/>
        <w:rPr>
          <w:outline w:val="0"/>
          <w:color w:val="B51700"/>
        </w:rPr>
      </w:pPr>
      <w:r>
        <w:rPr>
          <w:outline w:val="0"/>
          <w:color w:val="B51700"/>
          <w:rtl w:val="0"/>
          <w:lang w:val="zh-CN" w:eastAsia="zh-CN"/>
        </w:rPr>
        <w:tab/>
      </w:r>
      <w:r>
        <w:rPr>
          <w:outline w:val="0"/>
          <w:color w:val="B51700"/>
          <w:rtl w:val="0"/>
          <w:lang w:val="zh-CN" w:eastAsia="zh-CN"/>
        </w:rPr>
        <w:t>（b）对是否符合逮捕条件有疑问的</w:t>
      </w:r>
    </w:p>
    <w:p w14:paraId="6198AD67">
      <w:pPr>
        <w:pStyle w:val="3"/>
        <w:framePr w:hRule="auto" w:wrap="auto" w:vAnchor="margin" w:hAnchor="text" w:yAlign="inline"/>
        <w:rPr>
          <w:outline w:val="0"/>
          <w:color w:val="B51700"/>
        </w:rPr>
      </w:pPr>
      <w:r>
        <w:rPr>
          <w:outline w:val="0"/>
          <w:color w:val="B51700"/>
          <w:rtl w:val="0"/>
          <w:lang w:val="zh-CN" w:eastAsia="zh-CN"/>
        </w:rPr>
        <w:tab/>
      </w:r>
      <w:r>
        <w:rPr>
          <w:outline w:val="0"/>
          <w:color w:val="B51700"/>
          <w:rtl w:val="0"/>
          <w:lang w:val="zh-CN" w:eastAsia="zh-CN"/>
        </w:rPr>
        <w:t>（c）犯罪嫌疑人要求向检察人员当面陈述的</w:t>
      </w:r>
    </w:p>
    <w:p w14:paraId="319904BE">
      <w:pPr>
        <w:pStyle w:val="3"/>
        <w:framePr w:hRule="auto" w:wrap="auto" w:vAnchor="margin" w:hAnchor="text" w:yAlign="inline"/>
        <w:rPr>
          <w:outline w:val="0"/>
          <w:color w:val="B51700"/>
        </w:rPr>
      </w:pPr>
      <w:r>
        <w:rPr>
          <w:outline w:val="0"/>
          <w:color w:val="B51700"/>
          <w:rtl w:val="0"/>
          <w:lang w:val="zh-CN" w:eastAsia="zh-CN"/>
        </w:rPr>
        <w:tab/>
      </w:r>
      <w:r>
        <w:rPr>
          <w:outline w:val="0"/>
          <w:color w:val="B51700"/>
          <w:rtl w:val="0"/>
          <w:lang w:val="zh-CN" w:eastAsia="zh-CN"/>
        </w:rPr>
        <w:t>（d）侦查活动可能有重大违法行为的</w:t>
      </w:r>
    </w:p>
    <w:p w14:paraId="173FC90B">
      <w:pPr>
        <w:pStyle w:val="3"/>
        <w:framePr w:hRule="auto" w:wrap="auto" w:vAnchor="margin" w:hAnchor="text" w:yAlign="inline"/>
        <w:rPr>
          <w:outline w:val="0"/>
          <w:color w:val="B51700"/>
        </w:rPr>
      </w:pPr>
      <w:r>
        <w:rPr>
          <w:outline w:val="0"/>
          <w:color w:val="B51700"/>
          <w:rtl w:val="0"/>
          <w:lang w:val="zh-CN" w:eastAsia="zh-CN"/>
        </w:rPr>
        <w:tab/>
      </w:r>
      <w:r>
        <w:rPr>
          <w:outline w:val="0"/>
          <w:color w:val="B51700"/>
          <w:rtl w:val="0"/>
          <w:lang w:val="zh-CN" w:eastAsia="zh-CN"/>
        </w:rPr>
        <w:t>（e）</w:t>
      </w:r>
      <w:r>
        <w:rPr>
          <w:outline w:val="0"/>
          <w:color w:val="B51700"/>
          <w:rtl w:val="0"/>
          <w:lang w:val="zh-TW" w:eastAsia="zh-TW"/>
        </w:rPr>
        <w:t>犯罪嫌疑人是未成年人、盲聋哑人、精神病人的</w:t>
      </w:r>
    </w:p>
    <w:p w14:paraId="1C921DC4">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2</w:t>
      </w:r>
      <w:r>
        <w:rPr>
          <w:rFonts w:hint="eastAsia" w:ascii="Arial Unicode MS" w:hAnsi="Arial Unicode MS" w:cs="Arial Unicode MS"/>
          <w:rtl w:val="0"/>
          <w:lang w:val="zh-CN" w:eastAsia="zh-CN"/>
        </w:rPr>
        <w:t>）听取律师意见：</w:t>
      </w:r>
      <w:r>
        <w:rPr>
          <w:rFonts w:hint="eastAsia" w:eastAsia="Kaiti SC Bold"/>
          <w:outline w:val="0"/>
          <w:color w:val="EE220C"/>
          <w:rtl w:val="0"/>
          <w:lang w:val="zh-TW" w:eastAsia="zh-TW"/>
        </w:rPr>
        <w:t>可以</w:t>
      </w:r>
      <w:r>
        <w:rPr>
          <w:rFonts w:hint="eastAsia" w:ascii="Arial Unicode MS" w:hAnsi="Arial Unicode MS" w:cs="Arial Unicode MS"/>
          <w:rtl w:val="0"/>
          <w:lang w:val="zh-CN" w:eastAsia="zh-CN"/>
        </w:rPr>
        <w:t>听取辩护律师的意见。</w:t>
      </w:r>
      <w:r>
        <w:rPr>
          <w:rFonts w:hint="eastAsia" w:ascii="Arial Unicode MS" w:hAnsi="Arial Unicode MS" w:cs="Arial Unicode MS"/>
          <w:outline w:val="0"/>
          <w:color w:val="EE220C"/>
          <w:rtl w:val="0"/>
          <w:lang w:val="zh-CN" w:eastAsia="zh-CN"/>
        </w:rPr>
        <w:t>辩护律师</w:t>
      </w:r>
      <w:r>
        <w:rPr>
          <w:rFonts w:hint="eastAsia" w:eastAsia="Kaiti SC Bold"/>
          <w:outline w:val="0"/>
          <w:color w:val="EE220C"/>
          <w:rtl w:val="0"/>
          <w:lang w:val="zh-CN" w:eastAsia="zh-CN"/>
        </w:rPr>
        <w:t>提出要求的，应当</w:t>
      </w:r>
      <w:r>
        <w:rPr>
          <w:rFonts w:hint="eastAsia" w:ascii="Arial Unicode MS" w:hAnsi="Arial Unicode MS" w:cs="Arial Unicode MS"/>
          <w:outline w:val="0"/>
          <w:color w:val="EE220C"/>
          <w:rtl w:val="0"/>
          <w:lang w:val="zh-CN" w:eastAsia="zh-CN"/>
        </w:rPr>
        <w:t>听取</w:t>
      </w:r>
      <w:r>
        <w:rPr>
          <w:rFonts w:hint="eastAsia" w:ascii="Arial Unicode MS" w:hAnsi="Arial Unicode MS" w:cs="Arial Unicode MS"/>
          <w:rtl w:val="0"/>
          <w:lang w:val="zh-CN" w:eastAsia="zh-CN"/>
        </w:rPr>
        <w:t>辩护律师的意见。</w:t>
      </w:r>
    </w:p>
    <w:p w14:paraId="1D04F9A8">
      <w:pPr>
        <w:pStyle w:val="3"/>
        <w:framePr w:hRule="auto" w:wrap="auto" w:vAnchor="margin" w:hAnchor="text" w:yAlign="inline"/>
        <w:bidi w:val="0"/>
      </w:pPr>
      <w:r>
        <w:rPr>
          <w:rFonts w:hint="eastAsia" w:ascii="Arial Unicode MS" w:hAnsi="Arial Unicode MS" w:cs="Arial Unicode MS"/>
          <w:rtl w:val="0"/>
          <w:lang w:val="zh-CN" w:eastAsia="zh-CN"/>
        </w:rPr>
        <w:t>【注意】最高院的死刑复核案件：依照辩护人的申请听取辩护人的意见</w:t>
      </w:r>
    </w:p>
    <w:p w14:paraId="4FD29357">
      <w:pPr>
        <w:pStyle w:val="3"/>
        <w:framePr w:hRule="auto" w:wrap="auto" w:vAnchor="margin" w:hAnchor="text" w:yAlign="inline"/>
        <w:bidi w:val="0"/>
        <w:rPr>
          <w:rFonts w:ascii="Kaiti SC Bold" w:hAnsi="Kaiti SC Bold" w:eastAsia="Kaiti SC Bold" w:cs="Kaiti SC Bold"/>
        </w:rPr>
      </w:pPr>
      <w:r>
        <w:tab/>
      </w:r>
      <w:r>
        <w:rPr>
          <w:rFonts w:hint="eastAsia" w:ascii="Arial Unicode MS" w:hAnsi="Arial Unicode MS" w:cs="Arial Unicode MS"/>
          <w:outline w:val="0"/>
          <w:color w:val="EE220C"/>
          <w:rtl w:val="0"/>
          <w:lang w:val="zh-CN" w:eastAsia="zh-CN"/>
        </w:rPr>
        <w:t>最高人民法院</w:t>
      </w:r>
      <w:r>
        <w:rPr>
          <w:rFonts w:hint="eastAsia" w:eastAsia="Kaiti SC Bold"/>
          <w:outline w:val="0"/>
          <w:color w:val="EE220C"/>
          <w:rtl w:val="0"/>
          <w:lang w:val="zh-CN" w:eastAsia="zh-CN"/>
        </w:rPr>
        <w:t>不</w:t>
      </w:r>
      <w:r>
        <w:rPr>
          <w:rFonts w:hint="eastAsia" w:ascii="Arial Unicode MS" w:hAnsi="Arial Unicode MS" w:cs="Arial Unicode MS"/>
          <w:outline w:val="0"/>
          <w:color w:val="EE220C"/>
          <w:rtl w:val="0"/>
          <w:lang w:val="zh-CN" w:eastAsia="zh-CN"/>
        </w:rPr>
        <w:t>一定要听取辩护人的意见，辩护人要申请才要听取。</w:t>
      </w:r>
      <w:r>
        <w:rPr>
          <w:rFonts w:hint="eastAsia" w:eastAsia="Xingkai SC Bold"/>
          <w:outline w:val="0"/>
          <w:color w:val="D41876"/>
          <w:rtl w:val="0"/>
          <w:lang w:val="zh-CN" w:eastAsia="zh-CN"/>
        </w:rPr>
        <w:t>（必考）</w:t>
      </w:r>
    </w:p>
    <w:p w14:paraId="5C1BA761">
      <w:pPr>
        <w:pStyle w:val="3"/>
        <w:framePr w:hRule="auto" w:wrap="auto" w:vAnchor="margin" w:hAnchor="text" w:yAlign="inline"/>
        <w:bidi w:val="0"/>
      </w:pPr>
      <w:r>
        <w:rPr>
          <w:rFonts w:ascii="Kaiti SC Bold" w:hAnsi="Kaiti SC Bold" w:eastAsia="Kaiti SC Bold" w:cs="Kaiti SC Bold"/>
        </w:rPr>
        <w:tab/>
      </w:r>
      <w:r>
        <w:rPr>
          <w:rFonts w:hint="default" w:eastAsia="Arial Unicode MS" w:cs="Arial Unicode MS"/>
          <w:rtl w:val="0"/>
        </w:rPr>
        <w:t>●</w:t>
      </w:r>
      <w:r>
        <w:rPr>
          <w:rFonts w:hint="eastAsia" w:ascii="Arial Unicode MS" w:hAnsi="Arial Unicode MS" w:cs="Arial Unicode MS"/>
          <w:rtl w:val="0"/>
          <w:lang w:val="zh-CN" w:eastAsia="zh-CN"/>
        </w:rPr>
        <w:t xml:space="preserve"> 跟死刑相关的所有案件中，只有最高人民法院复核死刑不是必须指定辩护人，也不是必须听取辩护人的意见</w:t>
      </w:r>
    </w:p>
    <w:p w14:paraId="744F5D78">
      <w:pPr>
        <w:pStyle w:val="11"/>
        <w:framePr w:hRule="auto" w:wrap="auto" w:vAnchor="margin" w:hAnchor="text" w:yAlign="inline"/>
        <w:bidi w:val="0"/>
      </w:pPr>
      <w:r>
        <w:rPr>
          <w:rtl w:val="0"/>
        </w:rPr>
        <w:t>（二）不起诉</w:t>
      </w:r>
    </w:p>
    <w:p w14:paraId="3E88A03F">
      <w:pPr>
        <w:pStyle w:val="3"/>
        <w:framePr w:hRule="auto" w:wrap="auto" w:vAnchor="margin" w:hAnchor="text" w:yAlign="inline"/>
        <w:shd w:val="clear" w:color="auto" w:fill="FEF6F9"/>
      </w:pPr>
      <w:r>
        <w:rPr>
          <w:rtl w:val="0"/>
          <w:lang w:val="zh-CN" w:eastAsia="zh-CN"/>
        </w:rPr>
        <w:t>不起诉的种类（ppt43）</w:t>
      </w:r>
      <w:r>
        <w:rPr>
          <w:rFonts w:hint="eastAsia" w:eastAsia="Xingkai SC Bold"/>
          <w:outline w:val="0"/>
          <w:color w:val="D41876"/>
          <w:rtl w:val="0"/>
          <w:lang w:val="zh-CN" w:eastAsia="zh-CN"/>
        </w:rPr>
        <w:t>【简答题】</w:t>
      </w:r>
    </w:p>
    <w:p w14:paraId="7CFA14E4">
      <w:pPr>
        <w:pStyle w:val="3"/>
        <w:framePr w:hRule="auto" w:wrap="auto" w:vAnchor="margin" w:hAnchor="text" w:yAlign="inline"/>
        <w:shd w:val="clear" w:color="auto" w:fill="FEF6F9"/>
        <w:rPr>
          <w:outline w:val="0"/>
          <w:color w:val="0433FF"/>
        </w:rPr>
      </w:pPr>
      <w:r>
        <w:rPr>
          <w:rtl w:val="0"/>
        </w:rPr>
        <w:t>（1）</w:t>
      </w:r>
      <w:r>
        <w:rPr>
          <w:rFonts w:hint="eastAsia" w:eastAsia="Kaiti SC Bold"/>
          <w:u w:val="single"/>
          <w:rtl w:val="0"/>
          <w:lang w:val="zh-CN" w:eastAsia="zh-CN"/>
        </w:rPr>
        <w:t>法定不起诉</w:t>
      </w:r>
      <w:r>
        <w:rPr>
          <w:rtl w:val="0"/>
        </w:rPr>
        <w:t>：</w:t>
      </w:r>
      <w:r>
        <w:rPr>
          <w:rtl w:val="0"/>
          <w:lang w:val="zh-CN" w:eastAsia="zh-CN"/>
        </w:rPr>
        <w:t xml:space="preserve">必须不起诉 </w:t>
      </w:r>
      <w:r>
        <w:rPr>
          <w:outline w:val="0"/>
          <w:color w:val="0433FF"/>
          <w:rtl w:val="0"/>
          <w:lang w:val="zh-CN" w:eastAsia="zh-CN"/>
        </w:rPr>
        <w:t>无犯罪事实+显时特告死</w:t>
      </w:r>
    </w:p>
    <w:p w14:paraId="5B50C75B">
      <w:pPr>
        <w:pStyle w:val="3"/>
        <w:framePr w:hRule="auto" w:wrap="auto" w:vAnchor="margin" w:hAnchor="text" w:yAlign="inline"/>
        <w:shd w:val="clear" w:color="auto" w:fill="FEF6F9"/>
      </w:pPr>
      <w:r>
        <w:rPr>
          <w:rtl w:val="0"/>
        </w:rPr>
        <w:t>A</w:t>
      </w:r>
      <w:r>
        <w:rPr>
          <w:rtl w:val="0"/>
          <w:lang w:val="en-US"/>
        </w:rPr>
        <w:t xml:space="preserve">. </w:t>
      </w:r>
      <w:r>
        <w:rPr>
          <w:rtl w:val="0"/>
          <w:lang w:val="zh-CN" w:eastAsia="zh-CN"/>
        </w:rPr>
        <w:t>无犯罪事实</w:t>
      </w:r>
    </w:p>
    <w:p w14:paraId="74CFA834">
      <w:pPr>
        <w:pStyle w:val="3"/>
        <w:framePr w:hRule="auto" w:wrap="auto" w:vAnchor="margin" w:hAnchor="text" w:yAlign="inline"/>
        <w:shd w:val="clear" w:color="auto" w:fill="FEF6F9"/>
      </w:pPr>
      <w:r>
        <w:rPr>
          <w:rtl w:val="0"/>
          <w:lang w:val="en-US"/>
        </w:rPr>
        <w:t xml:space="preserve">B. </w:t>
      </w:r>
      <w:r>
        <w:rPr>
          <w:rtl w:val="0"/>
          <w:lang w:val="zh-CN" w:eastAsia="zh-CN"/>
        </w:rPr>
        <w:t>不认为是犯罪的</w:t>
      </w:r>
    </w:p>
    <w:p w14:paraId="05D247C0">
      <w:pPr>
        <w:pStyle w:val="3"/>
        <w:framePr w:hRule="auto" w:wrap="auto" w:vAnchor="margin" w:hAnchor="text" w:yAlign="inline"/>
        <w:shd w:val="clear" w:color="auto" w:fill="FEF6F9"/>
      </w:pPr>
      <w:r>
        <w:rPr>
          <w:rtl w:val="0"/>
          <w:lang w:val="zh-CN" w:eastAsia="zh-CN"/>
        </w:rPr>
        <w:tab/>
      </w:r>
      <w:r>
        <w:rPr>
          <w:rtl w:val="0"/>
          <w:lang w:val="zh-CN" w:eastAsia="zh-CN"/>
        </w:rPr>
        <w:t>情节显著轻微、危害不大</w:t>
      </w:r>
    </w:p>
    <w:p w14:paraId="5752EEB5">
      <w:pPr>
        <w:pStyle w:val="3"/>
        <w:framePr w:hRule="auto" w:wrap="auto" w:vAnchor="margin" w:hAnchor="text" w:yAlign="inline"/>
        <w:shd w:val="clear" w:color="auto" w:fill="FEF6F9"/>
      </w:pPr>
      <w:r>
        <w:rPr>
          <w:rtl w:val="0"/>
          <w:lang w:val="zh-CN" w:eastAsia="zh-CN"/>
        </w:rPr>
        <w:tab/>
      </w:r>
      <w:r>
        <w:rPr>
          <w:rtl w:val="0"/>
          <w:lang w:val="zh-CN" w:eastAsia="zh-CN"/>
        </w:rPr>
        <w:t>犯罪超过追诉时效</w:t>
      </w:r>
    </w:p>
    <w:p w14:paraId="1B843C41">
      <w:pPr>
        <w:pStyle w:val="3"/>
        <w:framePr w:hRule="auto" w:wrap="auto" w:vAnchor="margin" w:hAnchor="text" w:yAlign="inline"/>
        <w:shd w:val="clear" w:color="auto" w:fill="FEF6F9"/>
      </w:pPr>
      <w:r>
        <w:rPr>
          <w:rtl w:val="0"/>
          <w:lang w:val="zh-CN" w:eastAsia="zh-CN"/>
        </w:rPr>
        <w:tab/>
      </w:r>
      <w:r>
        <w:rPr>
          <w:rtl w:val="0"/>
          <w:lang w:val="zh-CN" w:eastAsia="zh-CN"/>
        </w:rPr>
        <w:t>经特赦令赦免</w:t>
      </w:r>
    </w:p>
    <w:p w14:paraId="55E2309F">
      <w:pPr>
        <w:pStyle w:val="3"/>
        <w:framePr w:hRule="auto" w:wrap="auto" w:vAnchor="margin" w:hAnchor="text" w:yAlign="inline"/>
        <w:shd w:val="clear" w:color="auto" w:fill="FEF6F9"/>
      </w:pPr>
      <w:r>
        <w:rPr>
          <w:rtl w:val="0"/>
          <w:lang w:val="zh-CN" w:eastAsia="zh-CN"/>
        </w:rPr>
        <w:t>C</w:t>
      </w:r>
      <w:r>
        <w:rPr>
          <w:rtl w:val="0"/>
          <w:lang w:val="en-US"/>
        </w:rPr>
        <w:t xml:space="preserve">. </w:t>
      </w:r>
      <w:r>
        <w:rPr>
          <w:rtl w:val="0"/>
          <w:lang w:val="zh-CN" w:eastAsia="zh-CN"/>
        </w:rPr>
        <w:t>犯罪嫌疑人死亡</w:t>
      </w:r>
    </w:p>
    <w:p w14:paraId="73739718">
      <w:pPr>
        <w:pStyle w:val="3"/>
        <w:framePr w:hRule="auto" w:wrap="auto" w:vAnchor="margin" w:hAnchor="text" w:yAlign="inline"/>
        <w:shd w:val="clear" w:color="auto" w:fill="FEF6F9"/>
      </w:pPr>
      <w:r>
        <w:rPr>
          <w:rtl w:val="0"/>
        </w:rPr>
        <w:t>（2）</w:t>
      </w:r>
      <w:r>
        <w:rPr>
          <w:rFonts w:hint="eastAsia" w:eastAsia="Kaiti SC Bold"/>
          <w:u w:val="single"/>
          <w:rtl w:val="0"/>
          <w:lang w:val="zh-CN" w:eastAsia="zh-CN"/>
        </w:rPr>
        <w:t>酌定不起诉</w:t>
      </w:r>
      <w:r>
        <w:rPr>
          <w:rtl w:val="0"/>
        </w:rPr>
        <w:t>：</w:t>
      </w:r>
      <w:r>
        <w:rPr>
          <w:rtl w:val="0"/>
          <w:lang w:val="zh-CN" w:eastAsia="zh-CN"/>
        </w:rPr>
        <w:t>可以不起诉</w:t>
      </w:r>
    </w:p>
    <w:p w14:paraId="20B52322">
      <w:pPr>
        <w:pStyle w:val="3"/>
        <w:framePr w:hRule="auto" w:wrap="auto" w:vAnchor="margin" w:hAnchor="text" w:yAlign="inline"/>
        <w:shd w:val="clear" w:color="auto" w:fill="FEF6F9"/>
      </w:pPr>
      <w:r>
        <w:rPr>
          <w:rtl w:val="0"/>
          <w:lang w:val="zh-CN" w:eastAsia="zh-CN"/>
        </w:rPr>
        <w:t>A. 行为可不罚</w:t>
      </w:r>
    </w:p>
    <w:p w14:paraId="0623798F">
      <w:pPr>
        <w:pStyle w:val="3"/>
        <w:framePr w:hRule="auto" w:wrap="auto" w:vAnchor="margin" w:hAnchor="text" w:yAlign="inline"/>
        <w:shd w:val="clear" w:color="auto" w:fill="FEF6F9"/>
      </w:pPr>
      <w:r>
        <w:rPr>
          <w:rtl w:val="0"/>
          <w:lang w:val="zh-CN" w:eastAsia="zh-CN"/>
        </w:rPr>
        <w:tab/>
      </w:r>
      <w:r>
        <w:rPr>
          <w:rtl w:val="0"/>
          <w:lang w:val="zh-CN" w:eastAsia="zh-CN"/>
        </w:rPr>
        <w:t>情节轻微，无需判处刑罚</w:t>
      </w:r>
    </w:p>
    <w:p w14:paraId="5789CFCC">
      <w:pPr>
        <w:pStyle w:val="3"/>
        <w:framePr w:hRule="auto" w:wrap="auto" w:vAnchor="margin" w:hAnchor="text" w:yAlign="inline"/>
        <w:shd w:val="clear" w:color="auto" w:fill="FEF6F9"/>
      </w:pPr>
      <w:r>
        <w:rPr>
          <w:rtl w:val="0"/>
          <w:lang w:val="zh-CN" w:eastAsia="zh-CN"/>
        </w:rPr>
        <w:tab/>
      </w:r>
      <w:r>
        <w:rPr>
          <w:rtl w:val="0"/>
          <w:lang w:val="zh-CN" w:eastAsia="zh-CN"/>
        </w:rPr>
        <w:t>在域外犯罪，已受过国外处罚</w:t>
      </w:r>
    </w:p>
    <w:p w14:paraId="17E700AA">
      <w:pPr>
        <w:pStyle w:val="3"/>
        <w:framePr w:hRule="auto" w:wrap="auto" w:vAnchor="margin" w:hAnchor="text" w:yAlign="inline"/>
        <w:shd w:val="clear" w:color="auto" w:fill="FEF6F9"/>
      </w:pPr>
      <w:r>
        <w:rPr>
          <w:rtl w:val="0"/>
          <w:lang w:val="zh-CN" w:eastAsia="zh-CN"/>
        </w:rPr>
        <w:t>B</w:t>
      </w:r>
      <w:r>
        <w:rPr>
          <w:rtl w:val="0"/>
          <w:lang w:val="en-US"/>
        </w:rPr>
        <w:t xml:space="preserve">. </w:t>
      </w:r>
      <w:r>
        <w:rPr>
          <w:rtl w:val="0"/>
          <w:lang w:val="zh-CN" w:eastAsia="zh-CN"/>
        </w:rPr>
        <w:t>主观恶性小</w:t>
      </w:r>
    </w:p>
    <w:p w14:paraId="50202478">
      <w:pPr>
        <w:pStyle w:val="3"/>
        <w:framePr w:hRule="auto" w:wrap="auto" w:vAnchor="margin" w:hAnchor="text" w:yAlign="inline"/>
        <w:shd w:val="clear" w:color="auto" w:fill="FEF6F9"/>
      </w:pPr>
      <w:r>
        <w:rPr>
          <w:rtl w:val="0"/>
          <w:lang w:val="zh-CN" w:eastAsia="zh-CN"/>
        </w:rPr>
        <w:tab/>
      </w:r>
      <w:r>
        <w:rPr>
          <w:rtl w:val="0"/>
          <w:lang w:val="zh-CN" w:eastAsia="zh-CN"/>
        </w:rPr>
        <w:t>防卫过当或避险过当</w:t>
      </w:r>
    </w:p>
    <w:p w14:paraId="657DE48C">
      <w:pPr>
        <w:pStyle w:val="3"/>
        <w:framePr w:hRule="auto" w:wrap="auto" w:vAnchor="margin" w:hAnchor="text" w:yAlign="inline"/>
        <w:shd w:val="clear" w:color="auto" w:fill="FEF6F9"/>
      </w:pPr>
      <w:r>
        <w:rPr>
          <w:rtl w:val="0"/>
          <w:lang w:val="zh-CN" w:eastAsia="zh-CN"/>
        </w:rPr>
        <w:tab/>
      </w:r>
      <w:r>
        <w:rPr>
          <w:rtl w:val="0"/>
          <w:lang w:val="zh-CN" w:eastAsia="zh-CN"/>
        </w:rPr>
        <w:t>犯罪中止</w:t>
      </w:r>
    </w:p>
    <w:p w14:paraId="413CD580">
      <w:pPr>
        <w:pStyle w:val="3"/>
        <w:framePr w:hRule="auto" w:wrap="auto" w:vAnchor="margin" w:hAnchor="text" w:yAlign="inline"/>
        <w:shd w:val="clear" w:color="auto" w:fill="FEF6F9"/>
      </w:pPr>
      <w:r>
        <w:rPr>
          <w:rtl w:val="0"/>
          <w:lang w:val="zh-CN" w:eastAsia="zh-CN"/>
        </w:rPr>
        <w:tab/>
      </w:r>
      <w:r>
        <w:rPr>
          <w:rtl w:val="0"/>
          <w:lang w:val="zh-CN" w:eastAsia="zh-CN"/>
        </w:rPr>
        <w:t>共同犯罪中起次要或辅助作用</w:t>
      </w:r>
    </w:p>
    <w:p w14:paraId="53A1BE7E">
      <w:pPr>
        <w:pStyle w:val="3"/>
        <w:framePr w:hRule="auto" w:wrap="auto" w:vAnchor="margin" w:hAnchor="text" w:yAlign="inline"/>
        <w:shd w:val="clear" w:color="auto" w:fill="FEF6F9"/>
      </w:pPr>
      <w:r>
        <w:rPr>
          <w:rtl w:val="0"/>
          <w:lang w:val="zh-CN" w:eastAsia="zh-CN"/>
        </w:rPr>
        <w:tab/>
      </w:r>
      <w:r>
        <w:rPr>
          <w:rtl w:val="0"/>
          <w:lang w:val="zh-CN" w:eastAsia="zh-CN"/>
        </w:rPr>
        <w:t>自首或有重大立功</w:t>
      </w:r>
    </w:p>
    <w:p w14:paraId="50E6725A">
      <w:pPr>
        <w:pStyle w:val="3"/>
        <w:framePr w:hRule="auto" w:wrap="auto" w:vAnchor="margin" w:hAnchor="text" w:yAlign="inline"/>
        <w:shd w:val="clear" w:color="auto" w:fill="FEF6F9"/>
      </w:pPr>
      <w:r>
        <w:rPr>
          <w:rtl w:val="0"/>
          <w:lang w:val="zh-CN" w:eastAsia="zh-CN"/>
        </w:rPr>
        <w:tab/>
      </w:r>
      <w:r>
        <w:rPr>
          <w:rtl w:val="0"/>
          <w:lang w:val="zh-CN" w:eastAsia="zh-CN"/>
        </w:rPr>
        <w:t>被胁迫犯罪的</w:t>
      </w:r>
    </w:p>
    <w:p w14:paraId="3037FFDB">
      <w:pPr>
        <w:pStyle w:val="3"/>
        <w:framePr w:hRule="auto" w:wrap="auto" w:vAnchor="margin" w:hAnchor="text" w:yAlign="inline"/>
        <w:shd w:val="clear" w:color="auto" w:fill="FEF6F9"/>
      </w:pPr>
      <w:r>
        <w:rPr>
          <w:rtl w:val="0"/>
          <w:lang w:val="zh-CN" w:eastAsia="zh-CN"/>
        </w:rPr>
        <w:t>C</w:t>
      </w:r>
      <w:r>
        <w:rPr>
          <w:rtl w:val="0"/>
          <w:lang w:val="en-US"/>
        </w:rPr>
        <w:t xml:space="preserve">. </w:t>
      </w:r>
      <w:r>
        <w:rPr>
          <w:rtl w:val="0"/>
          <w:lang w:val="zh-CN" w:eastAsia="zh-CN"/>
        </w:rPr>
        <w:t>客观危害小</w:t>
      </w:r>
    </w:p>
    <w:p w14:paraId="77DCED58">
      <w:pPr>
        <w:pStyle w:val="3"/>
        <w:framePr w:hRule="auto" w:wrap="auto" w:vAnchor="margin" w:hAnchor="text" w:yAlign="inline"/>
        <w:shd w:val="clear" w:color="auto" w:fill="FEF6F9"/>
      </w:pPr>
      <w:r>
        <w:rPr>
          <w:rtl w:val="0"/>
          <w:lang w:val="zh-CN" w:eastAsia="zh-CN"/>
        </w:rPr>
        <w:tab/>
      </w:r>
      <w:r>
        <w:rPr>
          <w:rtl w:val="0"/>
          <w:lang w:val="zh-CN" w:eastAsia="zh-CN"/>
        </w:rPr>
        <w:t>准备工具、制造条件</w:t>
      </w:r>
    </w:p>
    <w:p w14:paraId="468D64B6">
      <w:pPr>
        <w:pStyle w:val="3"/>
        <w:framePr w:hRule="auto" w:wrap="auto" w:vAnchor="margin" w:hAnchor="text" w:yAlign="inline"/>
        <w:shd w:val="clear" w:color="auto" w:fill="FEF6F9"/>
      </w:pPr>
      <w:r>
        <w:rPr>
          <w:rtl w:val="0"/>
          <w:lang w:val="zh-CN" w:eastAsia="zh-CN"/>
        </w:rPr>
        <w:tab/>
      </w:r>
      <w:r>
        <w:rPr>
          <w:rtl w:val="0"/>
          <w:lang w:val="zh-CN" w:eastAsia="zh-CN"/>
        </w:rPr>
        <w:t>有效防止犯罪结果发生</w:t>
      </w:r>
    </w:p>
    <w:p w14:paraId="1B8444D6">
      <w:pPr>
        <w:pStyle w:val="3"/>
        <w:framePr w:hRule="auto" w:wrap="auto" w:vAnchor="margin" w:hAnchor="text" w:yAlign="inline"/>
        <w:shd w:val="clear" w:color="auto" w:fill="FEF6F9"/>
      </w:pPr>
      <w:r>
        <w:rPr>
          <w:rtl w:val="0"/>
          <w:lang w:val="zh-CN" w:eastAsia="zh-CN"/>
        </w:rPr>
        <w:t>D. 主体特殊</w:t>
      </w:r>
    </w:p>
    <w:p w14:paraId="2CCA9A3D">
      <w:pPr>
        <w:pStyle w:val="3"/>
        <w:framePr w:hRule="auto" w:wrap="auto" w:vAnchor="margin" w:hAnchor="text" w:yAlign="inline"/>
        <w:shd w:val="clear" w:color="auto" w:fill="FEF6F9"/>
      </w:pPr>
      <w:r>
        <w:rPr>
          <w:rtl w:val="0"/>
          <w:lang w:val="zh-CN" w:eastAsia="zh-CN"/>
        </w:rPr>
        <w:tab/>
      </w:r>
      <w:r>
        <w:rPr>
          <w:rtl w:val="0"/>
          <w:lang w:val="zh-CN" w:eastAsia="zh-CN"/>
        </w:rPr>
        <w:t>又聋又哑、盲人</w:t>
      </w:r>
    </w:p>
    <w:p w14:paraId="610B4CAC">
      <w:pPr>
        <w:pStyle w:val="3"/>
        <w:framePr w:hRule="auto" w:wrap="auto" w:vAnchor="margin" w:hAnchor="text" w:yAlign="inline"/>
        <w:shd w:val="clear" w:color="auto" w:fill="FEF6F9"/>
      </w:pPr>
      <w:r>
        <w:rPr>
          <w:rtl w:val="0"/>
        </w:rPr>
        <w:t>（3</w:t>
      </w:r>
      <w:r>
        <w:rPr>
          <w:rtl w:val="0"/>
          <w:lang w:val="zh-CN" w:eastAsia="zh-CN"/>
        </w:rPr>
        <w:t>）存疑不起诉：</w:t>
      </w:r>
    </w:p>
    <w:p w14:paraId="434E2670">
      <w:pPr>
        <w:pStyle w:val="3"/>
        <w:framePr w:hRule="auto" w:wrap="auto" w:vAnchor="margin" w:hAnchor="text" w:yAlign="inline"/>
        <w:shd w:val="clear" w:color="auto" w:fill="FEF6F9"/>
      </w:pPr>
      <w:r>
        <w:rPr>
          <w:rtl w:val="0"/>
          <w:lang w:val="zh-CN" w:eastAsia="zh-CN"/>
        </w:rPr>
        <w:tab/>
      </w:r>
      <w:r>
        <w:rPr>
          <w:rtl w:val="0"/>
          <w:lang w:val="zh-CN" w:eastAsia="zh-CN"/>
        </w:rPr>
        <w:t>事实不清、证据不足</w:t>
      </w:r>
    </w:p>
    <w:p w14:paraId="46FB519E">
      <w:pPr>
        <w:pStyle w:val="3"/>
        <w:framePr w:hRule="auto" w:wrap="auto" w:vAnchor="margin" w:hAnchor="text" w:yAlign="inline"/>
        <w:shd w:val="clear" w:color="auto" w:fill="FEF6F9"/>
      </w:pPr>
      <w:r>
        <w:rPr>
          <w:rtl w:val="0"/>
          <w:lang w:val="zh-CN" w:eastAsia="zh-CN"/>
        </w:rPr>
        <w:tab/>
      </w:r>
      <w:r>
        <w:rPr>
          <w:rtl w:val="0"/>
          <w:lang w:val="zh-CN" w:eastAsia="zh-CN"/>
        </w:rPr>
        <w:t>经过最多两次退回补充侦查</w:t>
      </w:r>
    </w:p>
    <w:p w14:paraId="5890AF0E">
      <w:pPr>
        <w:pStyle w:val="3"/>
        <w:framePr w:hRule="auto" w:wrap="auto" w:vAnchor="margin" w:hAnchor="text" w:yAlign="inline"/>
        <w:shd w:val="clear" w:color="auto" w:fill="FEF6F9"/>
      </w:pPr>
      <w:r>
        <w:rPr>
          <w:rtl w:val="0"/>
        </w:rPr>
        <w:t>（4</w:t>
      </w:r>
      <w:r>
        <w:rPr>
          <w:rtl w:val="0"/>
          <w:lang w:val="zh-CN" w:eastAsia="zh-CN"/>
        </w:rPr>
        <w:t>）附条件不起诉：</w:t>
      </w:r>
    </w:p>
    <w:p w14:paraId="583BDEA1">
      <w:pPr>
        <w:pStyle w:val="3"/>
        <w:framePr w:hRule="auto" w:wrap="auto" w:vAnchor="margin" w:hAnchor="text" w:yAlign="inline"/>
        <w:shd w:val="clear" w:color="auto" w:fill="FEF6F9"/>
      </w:pPr>
      <w:r>
        <w:rPr>
          <w:rtl w:val="0"/>
          <w:lang w:val="zh-CN" w:eastAsia="zh-CN"/>
        </w:rPr>
        <w:t>A. 适用对象：未成年人犯罪</w:t>
      </w:r>
    </w:p>
    <w:p w14:paraId="124C0D39">
      <w:pPr>
        <w:pStyle w:val="3"/>
        <w:framePr w:hRule="auto" w:wrap="auto" w:vAnchor="margin" w:hAnchor="text" w:yAlign="inline"/>
        <w:shd w:val="clear" w:color="auto" w:fill="FEF6F9"/>
      </w:pPr>
      <w:r>
        <w:rPr>
          <w:rtl w:val="0"/>
          <w:lang w:val="en-US"/>
        </w:rPr>
        <w:t xml:space="preserve">B. </w:t>
      </w:r>
      <w:r>
        <w:rPr>
          <w:rtl w:val="0"/>
          <w:lang w:val="zh-CN" w:eastAsia="zh-CN"/>
        </w:rPr>
        <w:t>适用条件：</w:t>
      </w:r>
    </w:p>
    <w:p w14:paraId="315EC47C">
      <w:pPr>
        <w:pStyle w:val="3"/>
        <w:framePr w:hRule="auto" w:wrap="auto" w:vAnchor="margin" w:hAnchor="text" w:yAlign="inline"/>
        <w:shd w:val="clear" w:color="auto" w:fill="FEF6F9"/>
      </w:pPr>
      <w:r>
        <w:rPr>
          <w:rtl w:val="0"/>
          <w:lang w:val="zh-CN" w:eastAsia="zh-CN"/>
        </w:rPr>
        <w:tab/>
      </w:r>
      <w:r>
        <w:rPr>
          <w:rtl w:val="0"/>
          <w:lang w:val="zh-CN" w:eastAsia="zh-CN"/>
        </w:rPr>
        <w:t>涉嫌第4、5、6章的犯罪</w:t>
      </w:r>
    </w:p>
    <w:p w14:paraId="2F82F316">
      <w:pPr>
        <w:pStyle w:val="3"/>
        <w:framePr w:hRule="auto" w:wrap="auto" w:vAnchor="margin" w:hAnchor="text" w:yAlign="inline"/>
        <w:shd w:val="clear" w:color="auto" w:fill="FEF6F9"/>
      </w:pPr>
      <w:r>
        <w:rPr>
          <w:rtl w:val="0"/>
          <w:lang w:val="zh-CN" w:eastAsia="zh-CN"/>
        </w:rPr>
        <w:tab/>
      </w:r>
      <w:r>
        <w:rPr>
          <w:rtl w:val="0"/>
          <w:lang w:val="zh-CN" w:eastAsia="zh-CN"/>
        </w:rPr>
        <w:t>可能判处1年有期徒刑以下的刑罚</w:t>
      </w:r>
    </w:p>
    <w:p w14:paraId="2DF02A99">
      <w:pPr>
        <w:pStyle w:val="3"/>
        <w:framePr w:hRule="auto" w:wrap="auto" w:vAnchor="margin" w:hAnchor="text" w:yAlign="inline"/>
        <w:shd w:val="clear" w:color="auto" w:fill="FEF6F9"/>
      </w:pPr>
      <w:r>
        <w:rPr>
          <w:rtl w:val="0"/>
          <w:lang w:val="zh-CN" w:eastAsia="zh-CN"/>
        </w:rPr>
        <w:tab/>
      </w:r>
      <w:r>
        <w:rPr>
          <w:rtl w:val="0"/>
          <w:lang w:val="zh-CN" w:eastAsia="zh-CN"/>
        </w:rPr>
        <w:t>有悔罪表现</w:t>
      </w:r>
    </w:p>
    <w:p w14:paraId="175A615B">
      <w:pPr>
        <w:pStyle w:val="3"/>
        <w:framePr w:hRule="auto" w:wrap="auto" w:vAnchor="margin" w:hAnchor="text" w:yAlign="inline"/>
        <w:bidi w:val="0"/>
      </w:pPr>
    </w:p>
    <w:p w14:paraId="0E7BF249">
      <w:pPr>
        <w:pStyle w:val="3"/>
        <w:framePr w:hRule="auto" w:wrap="auto" w:vAnchor="margin" w:hAnchor="text" w:yAlign="inline"/>
        <w:bidi w:val="0"/>
      </w:pPr>
    </w:p>
    <w:p w14:paraId="3D4109B4">
      <w:pPr>
        <w:pStyle w:val="8"/>
        <w:framePr w:hRule="auto" w:wrap="auto" w:vAnchor="margin" w:hAnchor="text" w:yAlign="inline"/>
        <w:bidi w:val="0"/>
      </w:pPr>
      <w:r>
        <w:rPr>
          <w:rtl w:val="0"/>
        </w:rPr>
        <w:t>第十三讲 第一审程序</w:t>
      </w:r>
    </w:p>
    <w:p w14:paraId="57AA8FE1">
      <w:pPr>
        <w:pStyle w:val="7"/>
        <w:framePr w:hRule="auto" w:wrap="auto" w:vAnchor="margin" w:hAnchor="text" w:yAlign="inline"/>
        <w:bidi w:val="0"/>
      </w:pPr>
      <w:r>
        <w:rPr>
          <w:rtl w:val="0"/>
        </w:rPr>
        <w:t>第一节 公诉案件第一审程序</w:t>
      </w:r>
    </w:p>
    <w:p w14:paraId="794D0716">
      <w:pPr>
        <w:pStyle w:val="3"/>
        <w:framePr w:hRule="auto" w:wrap="auto" w:vAnchor="margin" w:hAnchor="text" w:yAlign="inline"/>
        <w:rPr>
          <w:outline w:val="0"/>
          <w:color w:val="D41876"/>
        </w:rPr>
      </w:pPr>
      <w:r>
        <w:rPr>
          <w:outline w:val="0"/>
          <w:color w:val="D41876"/>
          <w:rtl w:val="0"/>
        </w:rPr>
        <w:t>●</w:t>
      </w:r>
      <w:r>
        <w:rPr>
          <w:outline w:val="0"/>
          <w:color w:val="D41876"/>
          <w:rtl w:val="0"/>
          <w:lang w:val="zh-CN" w:eastAsia="zh-CN"/>
        </w:rPr>
        <w:t xml:space="preserve"> 重点看庭前审查、庭前准备、法庭审判、认罪认罚案件审理、延期/中止/终止审理，注重法庭障碍</w:t>
      </w:r>
    </w:p>
    <w:p w14:paraId="76ADD3DE">
      <w:pPr>
        <w:pStyle w:val="3"/>
        <w:framePr w:hRule="auto" w:wrap="auto" w:vAnchor="margin" w:hAnchor="text" w:yAlign="inline"/>
        <w:bidi w:val="0"/>
      </w:pPr>
      <w:r>
        <w:rPr>
          <w:rFonts w:hint="eastAsia" w:ascii="Arial Unicode MS" w:hAnsi="Arial Unicode MS" w:cs="Arial Unicode MS"/>
          <w:rtl w:val="0"/>
          <w:lang w:val="zh-CN" w:eastAsia="zh-CN"/>
        </w:rPr>
        <w:tab/>
      </w:r>
      <w:r>
        <w:rPr>
          <w:rFonts w:hint="eastAsia" w:ascii="Arial Unicode MS" w:hAnsi="Arial Unicode MS" w:cs="Arial Unicode MS"/>
          <w:rtl w:val="0"/>
          <w:lang w:val="zh-CN" w:eastAsia="zh-CN"/>
        </w:rPr>
        <w:t>检察院送案卷材料</w:t>
      </w:r>
      <w:r>
        <w:rPr>
          <w:rFonts w:hint="default" w:eastAsia="Arial Unicode MS" w:cs="Arial Unicode MS"/>
          <w:rtl w:val="0"/>
          <w:lang w:val="zh-CN" w:eastAsia="zh-CN"/>
        </w:rPr>
        <w:t>——</w:t>
      </w:r>
      <w:r>
        <w:rPr>
          <w:rFonts w:hint="eastAsia" w:ascii="Arial Unicode MS" w:hAnsi="Arial Unicode MS" w:cs="Arial Unicode MS"/>
          <w:rtl w:val="0"/>
          <w:lang w:val="zh-CN" w:eastAsia="zh-CN"/>
        </w:rPr>
        <w:t>法院形式审查</w:t>
      </w:r>
      <w:r>
        <w:rPr>
          <w:rFonts w:hint="default" w:eastAsia="Arial Unicode MS" w:cs="Arial Unicode MS"/>
          <w:rtl w:val="0"/>
          <w:lang w:val="zh-CN" w:eastAsia="zh-CN"/>
        </w:rPr>
        <w:t>——</w:t>
      </w:r>
      <w:r>
        <w:rPr>
          <w:rFonts w:hint="eastAsia" w:ascii="Arial Unicode MS" w:hAnsi="Arial Unicode MS" w:cs="Arial Unicode MS"/>
          <w:rtl w:val="0"/>
          <w:lang w:val="zh-CN" w:eastAsia="zh-CN"/>
        </w:rPr>
        <w:t>受理案件</w:t>
      </w:r>
      <w:r>
        <w:rPr>
          <w:rFonts w:hint="default" w:eastAsia="Arial Unicode MS" w:cs="Arial Unicode MS"/>
          <w:rtl w:val="0"/>
          <w:lang w:val="zh-CN" w:eastAsia="zh-CN"/>
        </w:rPr>
        <w:t>——</w:t>
      </w:r>
      <w:r>
        <w:rPr>
          <w:rFonts w:hint="eastAsia" w:ascii="Arial Unicode MS" w:hAnsi="Arial Unicode MS" w:cs="Arial Unicode MS"/>
          <w:rtl w:val="0"/>
          <w:lang w:val="zh-CN" w:eastAsia="zh-CN"/>
        </w:rPr>
        <w:t>决定开庭日期</w:t>
      </w:r>
      <w:r>
        <w:rPr>
          <w:rFonts w:hint="default" w:eastAsia="Arial Unicode MS" w:cs="Arial Unicode MS"/>
          <w:rtl w:val="0"/>
          <w:lang w:val="zh-CN" w:eastAsia="zh-CN"/>
        </w:rPr>
        <w:t>——</w:t>
      </w:r>
      <w:r>
        <w:rPr>
          <w:rFonts w:hint="eastAsia" w:ascii="Arial Unicode MS" w:hAnsi="Arial Unicode MS" w:cs="Arial Unicode MS"/>
          <w:rtl w:val="0"/>
          <w:lang w:val="zh-CN" w:eastAsia="zh-CN"/>
        </w:rPr>
        <w:t>开庭审理</w:t>
      </w:r>
    </w:p>
    <w:p w14:paraId="4A589B71">
      <w:pPr>
        <w:pStyle w:val="3"/>
        <w:framePr w:hRule="auto" w:wrap="auto" w:vAnchor="margin" w:hAnchor="text" w:yAlign="inline"/>
        <w:bidi w:val="0"/>
      </w:pPr>
      <w:r>
        <w:rPr>
          <w:rFonts w:eastAsia="Arial Unicode MS" w:cs="Arial Unicode MS"/>
          <w:rtl w:val="0"/>
          <w:lang w:val="zh-CN" w:eastAsia="zh-CN"/>
        </w:rPr>
        <w:t xml:space="preserve">1. </w:t>
      </w:r>
      <w:r>
        <w:rPr>
          <w:rFonts w:hint="eastAsia" w:ascii="Arial Unicode MS" w:hAnsi="Arial Unicode MS" w:cs="Arial Unicode MS"/>
          <w:rtl w:val="0"/>
          <w:lang w:val="zh-CN" w:eastAsia="zh-CN"/>
        </w:rPr>
        <w:t>庭前审查：</w:t>
      </w:r>
    </w:p>
    <w:p w14:paraId="16256180">
      <w:pPr>
        <w:pStyle w:val="3"/>
        <w:framePr w:hRule="auto" w:wrap="auto" w:vAnchor="margin" w:hAnchor="text" w:yAlign="inline"/>
        <w:bidi w:val="0"/>
      </w:pPr>
      <w:r>
        <w:rPr>
          <w:rFonts w:hint="eastAsia" w:ascii="Arial Unicode MS" w:hAnsi="Arial Unicode MS" w:cs="Arial Unicode MS"/>
          <w:rtl w:val="0"/>
          <w:lang w:val="zh-CN" w:eastAsia="zh-CN"/>
        </w:rPr>
        <w:t>对公诉案件是否受理，应当在</w:t>
      </w:r>
      <w:r>
        <w:rPr>
          <w:rFonts w:eastAsia="Arial Unicode MS" w:cs="Arial Unicode MS"/>
          <w:outline w:val="0"/>
          <w:color w:val="EE220C"/>
          <w:rtl w:val="0"/>
        </w:rPr>
        <w:t xml:space="preserve"> 7 </w:t>
      </w:r>
      <w:r>
        <w:rPr>
          <w:rFonts w:hint="eastAsia" w:ascii="Arial Unicode MS" w:hAnsi="Arial Unicode MS" w:cs="Arial Unicode MS"/>
          <w:outline w:val="0"/>
          <w:color w:val="EE220C"/>
          <w:rtl w:val="0"/>
        </w:rPr>
        <w:t>日</w:t>
      </w:r>
      <w:r>
        <w:rPr>
          <w:rFonts w:hint="eastAsia" w:ascii="Arial Unicode MS" w:hAnsi="Arial Unicode MS" w:cs="Arial Unicode MS"/>
          <w:rtl w:val="0"/>
          <w:lang w:val="zh-CN" w:eastAsia="zh-CN"/>
        </w:rPr>
        <w:t>以内审查完毕</w:t>
      </w:r>
    </w:p>
    <w:p w14:paraId="03276EC2">
      <w:pPr>
        <w:pStyle w:val="3"/>
        <w:framePr w:hRule="auto" w:wrap="auto" w:vAnchor="margin" w:hAnchor="text" w:yAlign="inline"/>
        <w:bidi w:val="0"/>
      </w:pPr>
      <w:r>
        <w:rPr>
          <w:rFonts w:hint="eastAsia" w:ascii="Arial Unicode MS" w:hAnsi="Arial Unicode MS" w:cs="Arial Unicode MS"/>
          <w:rtl w:val="0"/>
          <w:lang w:val="zh-CN" w:eastAsia="zh-CN"/>
        </w:rPr>
        <w:t>审查方式：</w:t>
      </w:r>
      <w:r>
        <w:rPr>
          <w:rFonts w:hint="eastAsia" w:eastAsia="Kaiti SC Bold"/>
          <w:u w:val="single"/>
          <w:rtl w:val="0"/>
          <w:lang w:val="zh-CN" w:eastAsia="zh-CN"/>
        </w:rPr>
        <w:t>形式审查</w:t>
      </w:r>
      <w:r>
        <w:rPr>
          <w:rFonts w:hint="default" w:eastAsia="Arial Unicode MS" w:cs="Arial Unicode MS"/>
          <w:rtl w:val="0"/>
          <w:lang w:val="zh-CN" w:eastAsia="zh-CN"/>
        </w:rPr>
        <w:t>——</w:t>
      </w:r>
      <w:r>
        <w:rPr>
          <w:rFonts w:hint="eastAsia" w:ascii="Arial Unicode MS" w:hAnsi="Arial Unicode MS" w:cs="Arial Unicode MS"/>
          <w:rtl w:val="0"/>
          <w:lang w:val="zh-CN" w:eastAsia="zh-CN"/>
        </w:rPr>
        <w:t>不审查起诉书指控的事实是否存在</w:t>
      </w:r>
    </w:p>
    <w:p w14:paraId="2A6FC2BB">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1</w:t>
      </w:r>
      <w:r>
        <w:rPr>
          <w:rFonts w:hint="eastAsia" w:ascii="Arial Unicode MS" w:hAnsi="Arial Unicode MS" w:cs="Arial Unicode MS"/>
          <w:rtl w:val="0"/>
          <w:lang w:val="zh-CN" w:eastAsia="zh-CN"/>
        </w:rPr>
        <w:t>）</w:t>
      </w:r>
      <w:r>
        <w:rPr>
          <w:rFonts w:hint="eastAsia" w:eastAsia="Kaiti SC Bold"/>
          <w:outline w:val="0"/>
          <w:color w:val="B51700"/>
          <w:u w:val="single"/>
          <w:rtl w:val="0"/>
          <w:lang w:val="zh-CN" w:eastAsia="zh-CN"/>
        </w:rPr>
        <w:t>被告人不在案</w:t>
      </w:r>
      <w:r>
        <w:rPr>
          <w:rFonts w:hint="eastAsia" w:ascii="Arial Unicode MS" w:hAnsi="Arial Unicode MS" w:cs="Arial Unicode MS"/>
          <w:outline w:val="0"/>
          <w:color w:val="EE220C"/>
          <w:rtl w:val="0"/>
          <w:lang w:val="zh-CN" w:eastAsia="zh-CN"/>
        </w:rPr>
        <w:t>：</w:t>
      </w:r>
      <w:r>
        <w:rPr>
          <w:rFonts w:hint="eastAsia" w:eastAsia="Kaiti SC Bold"/>
          <w:outline w:val="0"/>
          <w:color w:val="EE220C"/>
          <w:rtl w:val="0"/>
          <w:lang w:val="zh-CN" w:eastAsia="zh-CN"/>
        </w:rPr>
        <w:t>退回</w:t>
      </w:r>
      <w:r>
        <w:rPr>
          <w:rFonts w:hint="eastAsia" w:ascii="Arial Unicode MS" w:hAnsi="Arial Unicode MS" w:cs="Arial Unicode MS"/>
          <w:outline w:val="0"/>
          <w:color w:val="EE220C"/>
          <w:rtl w:val="0"/>
          <w:lang w:val="zh-CN" w:eastAsia="zh-CN"/>
        </w:rPr>
        <w:t>检察院</w:t>
      </w:r>
    </w:p>
    <w:p w14:paraId="666E4E3D">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2</w:t>
      </w:r>
      <w:r>
        <w:rPr>
          <w:rFonts w:hint="eastAsia" w:ascii="Arial Unicode MS" w:hAnsi="Arial Unicode MS" w:cs="Arial Unicode MS"/>
          <w:rtl w:val="0"/>
          <w:lang w:val="zh-CN" w:eastAsia="zh-CN"/>
        </w:rPr>
        <w:t>）</w:t>
      </w:r>
      <w:r>
        <w:rPr>
          <w:rFonts w:hint="eastAsia" w:eastAsia="Kaiti SC Bold"/>
          <w:outline w:val="0"/>
          <w:color w:val="B51700"/>
          <w:u w:val="single"/>
          <w:rtl w:val="0"/>
          <w:lang w:val="zh-CN" w:eastAsia="zh-CN"/>
        </w:rPr>
        <w:t>需要补充材料</w:t>
      </w:r>
      <w:r>
        <w:rPr>
          <w:rFonts w:hint="eastAsia" w:ascii="Arial Unicode MS" w:hAnsi="Arial Unicode MS" w:cs="Arial Unicode MS"/>
          <w:rtl w:val="0"/>
          <w:lang w:val="zh-CN" w:eastAsia="zh-CN"/>
        </w:rPr>
        <w:t>：通知检察院在</w:t>
      </w:r>
      <w:r>
        <w:rPr>
          <w:rFonts w:ascii="Kaiti SC Bold" w:hAnsi="Kaiti SC Bold"/>
          <w:outline w:val="0"/>
          <w:color w:val="EE220C"/>
          <w:rtl w:val="0"/>
        </w:rPr>
        <w:t xml:space="preserve"> 3 </w:t>
      </w:r>
      <w:r>
        <w:rPr>
          <w:rFonts w:hint="eastAsia" w:eastAsia="Kaiti SC Bold"/>
          <w:outline w:val="0"/>
          <w:color w:val="EE220C"/>
          <w:rtl w:val="0"/>
        </w:rPr>
        <w:t>日</w:t>
      </w:r>
      <w:r>
        <w:rPr>
          <w:rFonts w:hint="eastAsia" w:ascii="Arial Unicode MS" w:hAnsi="Arial Unicode MS" w:cs="Arial Unicode MS"/>
          <w:rtl w:val="0"/>
          <w:lang w:val="zh-CN" w:eastAsia="zh-CN"/>
        </w:rPr>
        <w:t>内补送</w:t>
      </w:r>
    </w:p>
    <w:p w14:paraId="1087D15D">
      <w:pPr>
        <w:pStyle w:val="3"/>
        <w:framePr w:hRule="auto" w:wrap="auto" w:vAnchor="margin" w:hAnchor="text" w:yAlign="inline"/>
        <w:bidi w:val="0"/>
      </w:pPr>
      <w:r>
        <w:rPr>
          <w:rFonts w:eastAsia="Arial Unicode MS" w:cs="Arial Unicode MS"/>
          <w:rtl w:val="0"/>
          <w:lang w:val="zh-CN" w:eastAsia="zh-CN"/>
        </w:rPr>
        <w:t xml:space="preserve">2. </w:t>
      </w:r>
      <w:r>
        <w:rPr>
          <w:rFonts w:hint="eastAsia" w:ascii="Arial Unicode MS" w:hAnsi="Arial Unicode MS" w:cs="Arial Unicode MS"/>
          <w:rtl w:val="0"/>
          <w:lang w:val="zh-CN" w:eastAsia="zh-CN"/>
        </w:rPr>
        <w:t>法庭障碍</w:t>
      </w:r>
    </w:p>
    <w:p w14:paraId="6C493E22">
      <w:pPr>
        <w:pStyle w:val="3"/>
        <w:framePr w:hRule="auto" w:wrap="auto" w:vAnchor="margin" w:hAnchor="text" w:yAlign="inline"/>
        <w:shd w:val="clear" w:color="auto" w:fill="F6FAFF"/>
      </w:pPr>
      <w:r>
        <w:rPr>
          <w:rtl w:val="0"/>
          <w:lang w:val="zh-CN" w:eastAsia="zh-CN"/>
        </w:rPr>
        <w:t>（1）延期审理：没有兜底条款，诉讼内部的情况是可预见</w:t>
      </w:r>
    </w:p>
    <w:p w14:paraId="30F8733F">
      <w:pPr>
        <w:pStyle w:val="3"/>
        <w:framePr w:hRule="auto" w:wrap="auto" w:vAnchor="margin" w:hAnchor="text" w:yAlign="inline"/>
        <w:shd w:val="clear" w:color="auto" w:fill="F6FAFF"/>
      </w:pPr>
      <w:r>
        <w:tab/>
      </w:r>
      <w:r>
        <w:rPr>
          <w:rtl w:val="0"/>
        </w:rPr>
        <w:t>①</w:t>
      </w:r>
      <w:r>
        <w:rPr>
          <w:rtl w:val="0"/>
          <w:lang w:val="zh-CN" w:eastAsia="zh-CN"/>
        </w:rPr>
        <w:t>通知新证人</w:t>
      </w:r>
    </w:p>
    <w:p w14:paraId="382FB4E4">
      <w:pPr>
        <w:pStyle w:val="3"/>
        <w:framePr w:hRule="auto" w:wrap="auto" w:vAnchor="margin" w:hAnchor="text" w:yAlign="inline"/>
        <w:shd w:val="clear" w:color="auto" w:fill="F6FAFF"/>
      </w:pPr>
      <w:r>
        <w:tab/>
      </w:r>
      <w:r>
        <w:rPr>
          <w:rtl w:val="0"/>
        </w:rPr>
        <w:t>②</w:t>
      </w:r>
      <w:r>
        <w:rPr>
          <w:rtl w:val="0"/>
          <w:lang w:val="zh-CN" w:eastAsia="zh-CN"/>
        </w:rPr>
        <w:t>调取新物证</w:t>
      </w:r>
    </w:p>
    <w:p w14:paraId="510925AD">
      <w:pPr>
        <w:pStyle w:val="3"/>
        <w:framePr w:hRule="auto" w:wrap="auto" w:vAnchor="margin" w:hAnchor="text" w:yAlign="inline"/>
        <w:shd w:val="clear" w:color="auto" w:fill="F6FAFF"/>
      </w:pPr>
      <w:r>
        <w:tab/>
      </w:r>
      <w:r>
        <w:rPr>
          <w:rtl w:val="0"/>
        </w:rPr>
        <w:t>③</w:t>
      </w:r>
      <w:r>
        <w:rPr>
          <w:rtl w:val="0"/>
          <w:lang w:val="zh-CN" w:eastAsia="zh-CN"/>
        </w:rPr>
        <w:t>重新勘验鉴定</w:t>
      </w:r>
    </w:p>
    <w:p w14:paraId="4362DC7A">
      <w:pPr>
        <w:pStyle w:val="3"/>
        <w:framePr w:hRule="auto" w:wrap="auto" w:vAnchor="margin" w:hAnchor="text" w:yAlign="inline"/>
        <w:shd w:val="clear" w:color="auto" w:fill="F6FAFF"/>
      </w:pPr>
      <w:r>
        <w:tab/>
      </w:r>
      <w:r>
        <w:rPr>
          <w:rtl w:val="0"/>
        </w:rPr>
        <w:t>④</w:t>
      </w:r>
      <w:r>
        <w:rPr>
          <w:rtl w:val="0"/>
          <w:lang w:val="zh-CN" w:eastAsia="zh-CN"/>
        </w:rPr>
        <w:t>提出补充侦查建议</w:t>
      </w:r>
    </w:p>
    <w:p w14:paraId="539959E7">
      <w:pPr>
        <w:pStyle w:val="3"/>
        <w:framePr w:hRule="auto" w:wrap="auto" w:vAnchor="margin" w:hAnchor="text" w:yAlign="inline"/>
        <w:shd w:val="clear" w:color="auto" w:fill="F6FAFF"/>
      </w:pPr>
      <w:r>
        <w:tab/>
      </w:r>
      <w:r>
        <w:rPr>
          <w:rtl w:val="0"/>
        </w:rPr>
        <w:t>⑤</w:t>
      </w:r>
      <w:r>
        <w:rPr>
          <w:rtl w:val="0"/>
          <w:lang w:val="zh-CN" w:eastAsia="zh-CN"/>
        </w:rPr>
        <w:t>申请回避</w:t>
      </w:r>
    </w:p>
    <w:p w14:paraId="19895B29">
      <w:pPr>
        <w:pStyle w:val="3"/>
        <w:framePr w:hRule="auto" w:wrap="auto" w:vAnchor="margin" w:hAnchor="text" w:yAlign="inline"/>
        <w:shd w:val="clear" w:color="auto" w:fill="F6FAFF"/>
      </w:pPr>
      <w:r>
        <w:tab/>
      </w:r>
      <w:r>
        <w:rPr>
          <w:rtl w:val="0"/>
        </w:rPr>
        <w:t>⑥</w:t>
      </w:r>
      <w:r>
        <w:rPr>
          <w:rtl w:val="0"/>
          <w:lang w:val="zh-CN" w:eastAsia="zh-CN"/>
        </w:rPr>
        <w:t>拒绝辩护需另行委托</w:t>
      </w:r>
    </w:p>
    <w:p w14:paraId="1EC992B8">
      <w:pPr>
        <w:pStyle w:val="3"/>
        <w:framePr w:hRule="auto" w:wrap="auto" w:vAnchor="margin" w:hAnchor="text" w:yAlign="inline"/>
        <w:shd w:val="clear" w:color="auto" w:fill="F6FAFF"/>
      </w:pPr>
      <w:r>
        <w:rPr>
          <w:rtl w:val="0"/>
          <w:lang w:val="zh-CN" w:eastAsia="zh-CN"/>
        </w:rPr>
        <w:t>（2）中止审理：有兜底条款，诉讼外部情况不可预见</w:t>
      </w:r>
    </w:p>
    <w:p w14:paraId="0FFCE363">
      <w:pPr>
        <w:pStyle w:val="3"/>
        <w:framePr w:hRule="auto" w:wrap="auto" w:vAnchor="margin" w:hAnchor="text" w:yAlign="inline"/>
        <w:shd w:val="clear" w:color="auto" w:fill="F6FAFF"/>
      </w:pPr>
      <w:r>
        <w:tab/>
      </w:r>
      <w:r>
        <w:rPr>
          <w:rtl w:val="0"/>
        </w:rPr>
        <w:t>①</w:t>
      </w:r>
      <w:r>
        <w:rPr>
          <w:rtl w:val="0"/>
          <w:lang w:val="zh-TW" w:eastAsia="zh-TW"/>
        </w:rPr>
        <w:t>被告人</w:t>
      </w:r>
      <w:r>
        <w:rPr>
          <w:rFonts w:hint="eastAsia" w:eastAsia="Kaiti SC Bold"/>
          <w:outline w:val="0"/>
          <w:color w:val="EE220C"/>
          <w:rtl w:val="0"/>
        </w:rPr>
        <w:t>重病</w:t>
      </w:r>
      <w:r>
        <w:rPr>
          <w:rtl w:val="0"/>
          <w:lang w:val="zh-CN" w:eastAsia="zh-CN"/>
        </w:rPr>
        <w:t>不能出庭</w:t>
      </w:r>
    </w:p>
    <w:p w14:paraId="65FABA69">
      <w:pPr>
        <w:pStyle w:val="3"/>
        <w:framePr w:hRule="auto" w:wrap="auto" w:vAnchor="margin" w:hAnchor="text" w:yAlign="inline"/>
        <w:shd w:val="clear" w:color="auto" w:fill="F6FAFF"/>
      </w:pPr>
      <w:r>
        <w:tab/>
      </w:r>
      <w:r>
        <w:rPr>
          <w:rtl w:val="0"/>
        </w:rPr>
        <w:t>②</w:t>
      </w:r>
      <w:r>
        <w:rPr>
          <w:rtl w:val="0"/>
          <w:lang w:val="zh-CN" w:eastAsia="zh-CN"/>
        </w:rPr>
        <w:t>被告人脱逃</w:t>
      </w:r>
    </w:p>
    <w:p w14:paraId="74CA4A74">
      <w:pPr>
        <w:pStyle w:val="3"/>
        <w:framePr w:hRule="auto" w:wrap="auto" w:vAnchor="margin" w:hAnchor="text" w:yAlign="inline"/>
        <w:shd w:val="clear" w:color="auto" w:fill="F6FAFF"/>
      </w:pPr>
      <w:r>
        <w:tab/>
      </w:r>
      <w:r>
        <w:rPr>
          <w:rtl w:val="0"/>
        </w:rPr>
        <w:t>③</w:t>
      </w:r>
      <w:r>
        <w:rPr>
          <w:rtl w:val="0"/>
          <w:lang w:val="zh-CN" w:eastAsia="zh-CN"/>
        </w:rPr>
        <w:t>自诉人重病无代理</w:t>
      </w:r>
    </w:p>
    <w:p w14:paraId="6FF1EA62">
      <w:pPr>
        <w:pStyle w:val="3"/>
        <w:framePr w:hRule="auto" w:wrap="auto" w:vAnchor="margin" w:hAnchor="text" w:yAlign="inline"/>
        <w:shd w:val="clear" w:color="auto" w:fill="F6FAFF"/>
      </w:pPr>
      <w:r>
        <w:tab/>
      </w:r>
      <w:r>
        <w:rPr>
          <w:rtl w:val="0"/>
        </w:rPr>
        <w:t>④</w:t>
      </w:r>
      <w:r>
        <w:rPr>
          <w:rtl w:val="0"/>
          <w:lang w:val="zh-TW" w:eastAsia="zh-TW"/>
        </w:rPr>
        <w:t>其他不能抗拒的原因</w:t>
      </w:r>
      <w:r>
        <w:rPr>
          <w:rtl w:val="0"/>
          <w:lang w:val="zh-CN" w:eastAsia="zh-CN"/>
        </w:rPr>
        <w:t>（如</w:t>
      </w:r>
      <w:r>
        <w:rPr>
          <w:rFonts w:hint="eastAsia" w:eastAsia="Kaiti SC Bold"/>
          <w:outline w:val="0"/>
          <w:color w:val="EE220C"/>
          <w:rtl w:val="0"/>
          <w:lang w:val="zh-CN" w:eastAsia="zh-CN"/>
        </w:rPr>
        <w:t>地震</w:t>
      </w:r>
      <w:r>
        <w:rPr>
          <w:rtl w:val="0"/>
          <w:lang w:val="zh-CN" w:eastAsia="zh-CN"/>
        </w:rPr>
        <w:t>）</w:t>
      </w:r>
    </w:p>
    <w:p w14:paraId="330770C7">
      <w:pPr>
        <w:pStyle w:val="3"/>
        <w:framePr w:hRule="auto" w:wrap="auto" w:vAnchor="margin" w:hAnchor="text" w:yAlign="inline"/>
        <w:shd w:val="clear" w:color="auto" w:fill="FEF6F9"/>
        <w:rPr>
          <w:rFonts w:ascii="Xingkai SC Bold" w:hAnsi="Xingkai SC Bold" w:eastAsia="Xingkai SC Bold" w:cs="Xingkai SC Bold"/>
          <w:outline w:val="0"/>
          <w:color w:val="D41876"/>
        </w:rPr>
      </w:pPr>
      <w:r>
        <w:rPr>
          <w:rtl w:val="0"/>
          <w:lang w:val="zh-CN" w:eastAsia="zh-CN"/>
        </w:rPr>
        <w:t>中止审理与延期审理之间的关系和区别</w:t>
      </w:r>
      <w:r>
        <w:rPr>
          <w:rFonts w:hint="eastAsia" w:eastAsia="Xingkai SC Bold"/>
          <w:outline w:val="0"/>
          <w:color w:val="D41876"/>
          <w:rtl w:val="0"/>
          <w:lang w:val="zh-CN" w:eastAsia="zh-CN"/>
        </w:rPr>
        <w:t>【简答题】</w:t>
      </w:r>
    </w:p>
    <w:p w14:paraId="4276EFD6">
      <w:pPr>
        <w:pStyle w:val="3"/>
        <w:framePr w:hRule="auto" w:wrap="auto" w:vAnchor="margin" w:hAnchor="text" w:yAlign="inline"/>
        <w:shd w:val="clear" w:color="auto" w:fill="FEF6F9"/>
      </w:pPr>
      <w:r>
        <w:rPr>
          <w:rtl w:val="0"/>
          <w:lang w:val="zh-CN" w:eastAsia="zh-CN"/>
        </w:rPr>
        <w:t>共同点：使审理暂停</w:t>
      </w:r>
    </w:p>
    <w:p w14:paraId="05433870">
      <w:pPr>
        <w:pStyle w:val="3"/>
        <w:framePr w:hRule="auto" w:wrap="auto" w:vAnchor="margin" w:hAnchor="text" w:yAlign="inline"/>
        <w:shd w:val="clear" w:color="auto" w:fill="FEF6F9"/>
      </w:pPr>
      <w:r>
        <w:rPr>
          <w:rtl w:val="0"/>
          <w:lang w:val="zh-CN" w:eastAsia="zh-CN"/>
        </w:rPr>
        <w:t>区别：</w:t>
      </w:r>
    </w:p>
    <w:tbl>
      <w:tblPr>
        <w:tblStyle w:val="5"/>
        <w:tblW w:w="9630" w:type="dxa"/>
        <w:tblInd w:w="10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Layout w:type="fixed"/>
        <w:tblCellMar>
          <w:top w:w="0" w:type="dxa"/>
          <w:left w:w="10" w:type="dxa"/>
          <w:bottom w:w="0" w:type="dxa"/>
          <w:right w:w="10" w:type="dxa"/>
        </w:tblCellMar>
      </w:tblPr>
      <w:tblGrid>
        <w:gridCol w:w="1605"/>
        <w:gridCol w:w="1605"/>
        <w:gridCol w:w="1605"/>
        <w:gridCol w:w="1463"/>
        <w:gridCol w:w="1747"/>
        <w:gridCol w:w="1605"/>
      </w:tblGrid>
      <w:tr w14:paraId="745EF017">
        <w:trPr>
          <w:trHeight w:val="359" w:hRule="atLeast"/>
        </w:trPr>
        <w:tc>
          <w:tcPr>
            <w:tcW w:w="1605"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14:paraId="5030D7BF"/>
        </w:tc>
        <w:tc>
          <w:tcPr>
            <w:tcW w:w="1605"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14:paraId="05314A0B">
            <w:pPr>
              <w:pStyle w:val="12"/>
              <w:framePr w:hRule="auto" w:wrap="auto" w:vAnchor="margin" w:hAnchor="text" w:yAlign="inline"/>
              <w:bidi w:val="0"/>
            </w:pPr>
            <w:r>
              <w:rPr>
                <w:rFonts w:hint="eastAsia" w:ascii="Arial Unicode MS" w:hAnsi="Arial Unicode MS" w:eastAsia="Kaiti SC Regular" w:cs="Arial Unicode MS"/>
                <w:rtl w:val="0"/>
              </w:rPr>
              <w:t>时间</w:t>
            </w:r>
          </w:p>
        </w:tc>
        <w:tc>
          <w:tcPr>
            <w:tcW w:w="1605"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14:paraId="45CC4192">
            <w:pPr>
              <w:pStyle w:val="12"/>
              <w:framePr w:hRule="auto" w:wrap="auto" w:vAnchor="margin" w:hAnchor="text" w:yAlign="inline"/>
              <w:bidi w:val="0"/>
            </w:pPr>
            <w:r>
              <w:rPr>
                <w:rFonts w:hint="eastAsia" w:ascii="Arial Unicode MS" w:hAnsi="Arial Unicode MS" w:eastAsia="Kaiti SC Regular" w:cs="Arial Unicode MS"/>
                <w:rtl w:val="0"/>
              </w:rPr>
              <w:t>情形</w:t>
            </w:r>
          </w:p>
        </w:tc>
        <w:tc>
          <w:tcPr>
            <w:tcW w:w="1463"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14:paraId="44609982">
            <w:pPr>
              <w:pStyle w:val="12"/>
              <w:framePr w:hRule="auto" w:wrap="auto" w:vAnchor="margin" w:hAnchor="text" w:yAlign="inline"/>
              <w:bidi w:val="0"/>
            </w:pPr>
            <w:r>
              <w:rPr>
                <w:rFonts w:hint="eastAsia" w:ascii="Arial Unicode MS" w:hAnsi="Arial Unicode MS" w:eastAsia="Kaiti SC Regular" w:cs="Arial Unicode MS"/>
                <w:rtl w:val="0"/>
              </w:rPr>
              <w:t>审限</w:t>
            </w:r>
          </w:p>
        </w:tc>
        <w:tc>
          <w:tcPr>
            <w:tcW w:w="1747"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14:paraId="424D568E">
            <w:pPr>
              <w:pStyle w:val="12"/>
              <w:framePr w:hRule="auto" w:wrap="auto" w:vAnchor="margin" w:hAnchor="text" w:yAlign="inline"/>
              <w:bidi w:val="0"/>
            </w:pPr>
            <w:r>
              <w:rPr>
                <w:rFonts w:hint="eastAsia" w:ascii="Arial Unicode MS" w:hAnsi="Arial Unicode MS" w:eastAsia="Kaiti SC Regular" w:cs="Arial Unicode MS"/>
                <w:rtl w:val="0"/>
              </w:rPr>
              <w:t>恢复庭审方式</w:t>
            </w:r>
          </w:p>
        </w:tc>
        <w:tc>
          <w:tcPr>
            <w:tcW w:w="1605"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14:paraId="6BDA7B84">
            <w:pPr>
              <w:pStyle w:val="12"/>
              <w:framePr w:hRule="auto" w:wrap="auto" w:vAnchor="margin" w:hAnchor="text" w:yAlign="inline"/>
              <w:bidi w:val="0"/>
            </w:pPr>
            <w:r>
              <w:rPr>
                <w:rFonts w:hint="eastAsia" w:ascii="Arial Unicode MS" w:hAnsi="Arial Unicode MS" w:eastAsia="Kaiti SC Regular" w:cs="Arial Unicode MS"/>
                <w:rtl w:val="0"/>
              </w:rPr>
              <w:t>适用方式</w:t>
            </w:r>
          </w:p>
        </w:tc>
      </w:tr>
      <w:tr w14:paraId="07F140CD">
        <w:trPr>
          <w:trHeight w:val="359" w:hRule="atLeast"/>
        </w:trPr>
        <w:tc>
          <w:tcPr>
            <w:tcW w:w="1605" w:type="dxa"/>
            <w:tcBorders>
              <w:top w:val="single" w:color="000000" w:sz="2" w:space="0"/>
              <w:left w:val="single" w:color="000000" w:sz="2" w:space="0"/>
              <w:bottom w:val="single" w:color="000000" w:sz="2" w:space="0"/>
              <w:right w:val="single" w:color="000000" w:sz="2" w:space="0"/>
            </w:tcBorders>
            <w:shd w:val="clear" w:color="auto" w:fill="F5F5F5"/>
            <w:tcMar>
              <w:top w:w="80" w:type="dxa"/>
              <w:left w:w="80" w:type="dxa"/>
              <w:bottom w:w="80" w:type="dxa"/>
              <w:right w:w="80" w:type="dxa"/>
            </w:tcMar>
            <w:vAlign w:val="top"/>
          </w:tcPr>
          <w:p w14:paraId="6B2DA6B3">
            <w:pPr>
              <w:pStyle w:val="12"/>
              <w:framePr w:hRule="auto" w:wrap="auto" w:vAnchor="margin" w:hAnchor="text" w:yAlign="inline"/>
              <w:bidi w:val="0"/>
            </w:pPr>
            <w:r>
              <w:rPr>
                <w:rFonts w:hint="eastAsia" w:ascii="Arial Unicode MS" w:hAnsi="Arial Unicode MS" w:eastAsia="Kaiti SC Regular" w:cs="Arial Unicode MS"/>
                <w:rtl w:val="0"/>
              </w:rPr>
              <w:t>延期审理</w:t>
            </w:r>
          </w:p>
        </w:tc>
        <w:tc>
          <w:tcPr>
            <w:tcW w:w="1605" w:type="dxa"/>
            <w:tcBorders>
              <w:top w:val="single" w:color="000000" w:sz="2" w:space="0"/>
              <w:left w:val="single" w:color="000000" w:sz="2" w:space="0"/>
              <w:bottom w:val="single" w:color="000000" w:sz="2" w:space="0"/>
              <w:right w:val="single" w:color="000000" w:sz="2" w:space="0"/>
            </w:tcBorders>
            <w:shd w:val="clear" w:color="auto" w:fill="F5F5F5"/>
            <w:tcMar>
              <w:top w:w="80" w:type="dxa"/>
              <w:left w:w="80" w:type="dxa"/>
              <w:bottom w:w="80" w:type="dxa"/>
              <w:right w:w="80" w:type="dxa"/>
            </w:tcMar>
            <w:vAlign w:val="top"/>
          </w:tcPr>
          <w:p w14:paraId="35770ED8">
            <w:pPr>
              <w:pStyle w:val="12"/>
              <w:framePr w:hRule="auto" w:wrap="auto" w:vAnchor="margin" w:hAnchor="text" w:yAlign="inline"/>
              <w:bidi w:val="0"/>
            </w:pPr>
            <w:r>
              <w:rPr>
                <w:rFonts w:hint="eastAsia" w:ascii="Arial Unicode MS" w:hAnsi="Arial Unicode MS" w:eastAsia="Kaiti SC Regular" w:cs="Arial Unicode MS"/>
                <w:rtl w:val="0"/>
              </w:rPr>
              <w:t>法庭审理中</w:t>
            </w:r>
          </w:p>
        </w:tc>
        <w:tc>
          <w:tcPr>
            <w:tcW w:w="1605" w:type="dxa"/>
            <w:tcBorders>
              <w:top w:val="single" w:color="000000" w:sz="2" w:space="0"/>
              <w:left w:val="single" w:color="000000" w:sz="2" w:space="0"/>
              <w:bottom w:val="single" w:color="000000" w:sz="2" w:space="0"/>
              <w:right w:val="single" w:color="000000" w:sz="2" w:space="0"/>
            </w:tcBorders>
            <w:shd w:val="clear" w:color="auto" w:fill="F5F5F5"/>
            <w:tcMar>
              <w:top w:w="80" w:type="dxa"/>
              <w:left w:w="80" w:type="dxa"/>
              <w:bottom w:w="80" w:type="dxa"/>
              <w:right w:w="80" w:type="dxa"/>
            </w:tcMar>
            <w:vAlign w:val="top"/>
          </w:tcPr>
          <w:p w14:paraId="0D072790">
            <w:pPr>
              <w:pStyle w:val="12"/>
              <w:framePr w:hRule="auto" w:wrap="auto" w:vAnchor="margin" w:hAnchor="text" w:yAlign="inline"/>
              <w:bidi w:val="0"/>
            </w:pPr>
            <w:r>
              <w:rPr>
                <w:rFonts w:hint="eastAsia" w:ascii="Arial Unicode MS" w:hAnsi="Arial Unicode MS" w:eastAsia="Kaiti SC Regular" w:cs="Arial Unicode MS"/>
                <w:rtl w:val="0"/>
              </w:rPr>
              <w:t>诉讼内因素</w:t>
            </w:r>
          </w:p>
        </w:tc>
        <w:tc>
          <w:tcPr>
            <w:tcW w:w="1463" w:type="dxa"/>
            <w:tcBorders>
              <w:top w:val="single" w:color="000000" w:sz="2" w:space="0"/>
              <w:left w:val="single" w:color="000000" w:sz="2" w:space="0"/>
              <w:bottom w:val="single" w:color="000000" w:sz="2" w:space="0"/>
              <w:right w:val="single" w:color="000000" w:sz="2" w:space="0"/>
            </w:tcBorders>
            <w:shd w:val="clear" w:color="auto" w:fill="F5F5F5"/>
            <w:tcMar>
              <w:top w:w="80" w:type="dxa"/>
              <w:left w:w="80" w:type="dxa"/>
              <w:bottom w:w="80" w:type="dxa"/>
              <w:right w:w="80" w:type="dxa"/>
            </w:tcMar>
            <w:vAlign w:val="top"/>
          </w:tcPr>
          <w:p w14:paraId="2701BEB0">
            <w:pPr>
              <w:pStyle w:val="12"/>
              <w:framePr w:hRule="auto" w:wrap="auto" w:vAnchor="margin" w:hAnchor="text" w:yAlign="inline"/>
              <w:bidi w:val="0"/>
            </w:pPr>
            <w:r>
              <w:rPr>
                <w:rFonts w:hint="eastAsia" w:ascii="Arial Unicode MS" w:hAnsi="Arial Unicode MS" w:eastAsia="Kaiti SC Regular" w:cs="Arial Unicode MS"/>
                <w:rtl w:val="0"/>
              </w:rPr>
              <w:t>继续计算</w:t>
            </w:r>
          </w:p>
        </w:tc>
        <w:tc>
          <w:tcPr>
            <w:tcW w:w="1747" w:type="dxa"/>
            <w:tcBorders>
              <w:top w:val="single" w:color="000000" w:sz="2" w:space="0"/>
              <w:left w:val="single" w:color="000000" w:sz="2" w:space="0"/>
              <w:bottom w:val="single" w:color="000000" w:sz="2" w:space="0"/>
              <w:right w:val="single" w:color="000000" w:sz="2" w:space="0"/>
            </w:tcBorders>
            <w:shd w:val="clear" w:color="auto" w:fill="F5F5F5"/>
            <w:tcMar>
              <w:top w:w="80" w:type="dxa"/>
              <w:left w:w="80" w:type="dxa"/>
              <w:bottom w:w="80" w:type="dxa"/>
              <w:right w:w="80" w:type="dxa"/>
            </w:tcMar>
            <w:vAlign w:val="top"/>
          </w:tcPr>
          <w:p w14:paraId="6A961CBA">
            <w:pPr>
              <w:pStyle w:val="12"/>
              <w:framePr w:hRule="auto" w:wrap="auto" w:vAnchor="margin" w:hAnchor="text" w:yAlign="inline"/>
              <w:bidi w:val="0"/>
            </w:pPr>
            <w:r>
              <w:rPr>
                <w:rFonts w:hint="eastAsia" w:ascii="Arial Unicode MS" w:hAnsi="Arial Unicode MS" w:eastAsia="Kaiti SC Regular" w:cs="Arial Unicode MS"/>
                <w:rtl w:val="0"/>
              </w:rPr>
              <w:t>法院指定</w:t>
            </w:r>
          </w:p>
        </w:tc>
        <w:tc>
          <w:tcPr>
            <w:tcW w:w="1605" w:type="dxa"/>
            <w:tcBorders>
              <w:top w:val="single" w:color="000000" w:sz="2" w:space="0"/>
              <w:left w:val="single" w:color="000000" w:sz="2" w:space="0"/>
              <w:bottom w:val="single" w:color="000000" w:sz="2" w:space="0"/>
              <w:right w:val="single" w:color="000000" w:sz="2" w:space="0"/>
            </w:tcBorders>
            <w:shd w:val="clear" w:color="auto" w:fill="F5F5F5"/>
            <w:tcMar>
              <w:top w:w="80" w:type="dxa"/>
              <w:left w:w="80" w:type="dxa"/>
              <w:bottom w:w="80" w:type="dxa"/>
              <w:right w:w="80" w:type="dxa"/>
            </w:tcMar>
            <w:vAlign w:val="top"/>
          </w:tcPr>
          <w:p w14:paraId="1520F54D">
            <w:pPr>
              <w:pStyle w:val="12"/>
              <w:framePr w:hRule="auto" w:wrap="auto" w:vAnchor="margin" w:hAnchor="text" w:yAlign="inline"/>
              <w:bidi w:val="0"/>
            </w:pPr>
            <w:r>
              <w:rPr>
                <w:rFonts w:hint="eastAsia" w:ascii="Arial Unicode MS" w:hAnsi="Arial Unicode MS" w:eastAsia="Kaiti SC Regular" w:cs="Arial Unicode MS"/>
                <w:rtl w:val="0"/>
              </w:rPr>
              <w:t>决定</w:t>
            </w:r>
          </w:p>
        </w:tc>
      </w:tr>
      <w:tr w14:paraId="12644077">
        <w:trPr>
          <w:trHeight w:val="687" w:hRule="atLeast"/>
        </w:trPr>
        <w:tc>
          <w:tcPr>
            <w:tcW w:w="1605"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14:paraId="2EA2D46A">
            <w:pPr>
              <w:pStyle w:val="12"/>
              <w:framePr w:hRule="auto" w:wrap="auto" w:vAnchor="margin" w:hAnchor="text" w:yAlign="inline"/>
              <w:bidi w:val="0"/>
            </w:pPr>
            <w:r>
              <w:rPr>
                <w:rFonts w:hint="eastAsia" w:ascii="Arial Unicode MS" w:hAnsi="Arial Unicode MS" w:eastAsia="Kaiti SC Regular" w:cs="Arial Unicode MS"/>
                <w:rtl w:val="0"/>
              </w:rPr>
              <w:t>中止审理</w:t>
            </w:r>
          </w:p>
        </w:tc>
        <w:tc>
          <w:tcPr>
            <w:tcW w:w="1605"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14:paraId="3A3B5925">
            <w:pPr>
              <w:pStyle w:val="12"/>
              <w:framePr w:hRule="auto" w:wrap="auto" w:vAnchor="margin" w:hAnchor="text" w:yAlign="inline"/>
              <w:bidi w:val="0"/>
            </w:pPr>
            <w:r>
              <w:rPr>
                <w:rFonts w:hint="eastAsia" w:ascii="Arial Unicode MS" w:hAnsi="Arial Unicode MS" w:eastAsia="Kaiti SC Regular" w:cs="Arial Unicode MS"/>
                <w:rtl w:val="0"/>
              </w:rPr>
              <w:t>受理后，判决前</w:t>
            </w:r>
          </w:p>
        </w:tc>
        <w:tc>
          <w:tcPr>
            <w:tcW w:w="1605"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14:paraId="64F4AFA7">
            <w:pPr>
              <w:pStyle w:val="12"/>
              <w:framePr w:hRule="auto" w:wrap="auto" w:vAnchor="margin" w:hAnchor="text" w:yAlign="inline"/>
              <w:bidi w:val="0"/>
            </w:pPr>
            <w:r>
              <w:rPr>
                <w:rFonts w:hint="eastAsia" w:ascii="Arial Unicode MS" w:hAnsi="Arial Unicode MS" w:eastAsia="Kaiti SC Regular" w:cs="Arial Unicode MS"/>
                <w:rtl w:val="0"/>
              </w:rPr>
              <w:t>诉讼外因素</w:t>
            </w:r>
          </w:p>
        </w:tc>
        <w:tc>
          <w:tcPr>
            <w:tcW w:w="1463"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14:paraId="121BDE89">
            <w:pPr>
              <w:pStyle w:val="12"/>
              <w:framePr w:hRule="auto" w:wrap="auto" w:vAnchor="margin" w:hAnchor="text" w:yAlign="inline"/>
              <w:bidi w:val="0"/>
            </w:pPr>
            <w:r>
              <w:rPr>
                <w:rFonts w:hint="eastAsia" w:ascii="Arial Unicode MS" w:hAnsi="Arial Unicode MS" w:eastAsia="Kaiti SC Regular" w:cs="Arial Unicode MS"/>
                <w:rtl w:val="0"/>
              </w:rPr>
              <w:t>停止计算</w:t>
            </w:r>
          </w:p>
        </w:tc>
        <w:tc>
          <w:tcPr>
            <w:tcW w:w="1747"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14:paraId="3BA426E7">
            <w:pPr>
              <w:pStyle w:val="12"/>
              <w:framePr w:hRule="auto" w:wrap="auto" w:vAnchor="margin" w:hAnchor="text" w:yAlign="inline"/>
            </w:pPr>
            <w:r>
              <w:rPr>
                <w:rFonts w:hint="eastAsia" w:eastAsia="Kaiti SC Bold"/>
                <w:outline w:val="0"/>
                <w:color w:val="EE220C"/>
                <w:rtl w:val="0"/>
              </w:rPr>
              <w:t>情形消失</w:t>
            </w:r>
          </w:p>
        </w:tc>
        <w:tc>
          <w:tcPr>
            <w:tcW w:w="1605"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14:paraId="72E7D156">
            <w:pPr>
              <w:pStyle w:val="12"/>
              <w:framePr w:hRule="auto" w:wrap="auto" w:vAnchor="margin" w:hAnchor="text" w:yAlign="inline"/>
              <w:bidi w:val="0"/>
            </w:pPr>
            <w:r>
              <w:rPr>
                <w:rFonts w:hint="eastAsia" w:ascii="Arial Unicode MS" w:hAnsi="Arial Unicode MS" w:eastAsia="Kaiti SC Regular" w:cs="Arial Unicode MS"/>
                <w:rtl w:val="0"/>
              </w:rPr>
              <w:t>裁定</w:t>
            </w:r>
          </w:p>
        </w:tc>
      </w:tr>
    </w:tbl>
    <w:p w14:paraId="5F5198E1">
      <w:pPr>
        <w:pStyle w:val="3"/>
        <w:framePr w:hRule="auto" w:wrap="auto" w:vAnchor="margin" w:hAnchor="text" w:yAlign="inline"/>
        <w:shd w:val="clear" w:color="auto" w:fill="FEF6F9"/>
      </w:pPr>
    </w:p>
    <w:p w14:paraId="7F71FD47">
      <w:pPr>
        <w:pStyle w:val="3"/>
        <w:framePr w:hRule="auto" w:wrap="auto" w:vAnchor="margin" w:hAnchor="text" w:yAlign="inline"/>
        <w:bidi w:val="0"/>
      </w:pPr>
      <w:r>
        <w:rPr>
          <w:rFonts w:eastAsia="Arial Unicode MS" w:cs="Arial Unicode MS"/>
          <w:rtl w:val="0"/>
          <w:lang w:val="zh-CN" w:eastAsia="zh-CN"/>
        </w:rPr>
        <w:t xml:space="preserve">3. </w:t>
      </w:r>
      <w:r>
        <w:rPr>
          <w:rFonts w:hint="eastAsia" w:ascii="Arial Unicode MS" w:hAnsi="Arial Unicode MS" w:cs="Arial Unicode MS"/>
          <w:rtl w:val="0"/>
          <w:lang w:val="zh-CN" w:eastAsia="zh-CN"/>
        </w:rPr>
        <w:t xml:space="preserve">终止审理的情形 </w:t>
      </w:r>
      <w:r>
        <w:rPr>
          <w:rFonts w:hint="eastAsia" w:ascii="Arial Unicode MS" w:hAnsi="Arial Unicode MS" w:cs="Arial Unicode MS"/>
          <w:outline w:val="0"/>
          <w:color w:val="0433FF"/>
          <w:rtl w:val="0"/>
          <w:lang w:val="zh-CN" w:eastAsia="zh-CN"/>
        </w:rPr>
        <w:t>时特告死</w:t>
      </w:r>
    </w:p>
    <w:p w14:paraId="446366B9">
      <w:pPr>
        <w:pStyle w:val="3"/>
        <w:framePr w:hRule="auto" w:wrap="auto" w:vAnchor="margin" w:hAnchor="text" w:yAlign="inline"/>
        <w:rPr>
          <w:outline w:val="0"/>
          <w:color w:val="0076BA"/>
        </w:rPr>
      </w:pPr>
      <w:r>
        <w:rPr>
          <w:rFonts w:hint="eastAsia" w:eastAsia="Kaiti SC Bold"/>
          <w:outline w:val="0"/>
          <w:color w:val="0076BA"/>
          <w:rtl w:val="0"/>
          <w:lang w:val="zh-CN" w:eastAsia="zh-CN"/>
        </w:rPr>
        <w:t>第十六条</w:t>
      </w:r>
      <w:r>
        <w:rPr>
          <w:outline w:val="0"/>
          <w:color w:val="0076BA"/>
          <w:rtl w:val="0"/>
          <w:lang w:val="zh-TW" w:eastAsia="zh-TW"/>
        </w:rPr>
        <w:t>　有下列情形之一的，</w:t>
      </w:r>
      <w:r>
        <w:rPr>
          <w:rFonts w:hint="eastAsia" w:eastAsia="Kaiti SC Bold"/>
          <w:outline w:val="0"/>
          <w:color w:val="D41876"/>
          <w:rtl w:val="0"/>
          <w:lang w:val="zh-CN" w:eastAsia="zh-CN"/>
        </w:rPr>
        <w:t>（发生在不同阶段如何处理：）</w:t>
      </w:r>
      <w:r>
        <w:rPr>
          <w:rFonts w:hint="eastAsia" w:eastAsia="Kaiti SC Bold"/>
          <w:outline w:val="0"/>
          <w:color w:val="EE220C"/>
          <w:u w:val="single"/>
          <w:rtl w:val="0"/>
          <w:lang w:val="zh-CN" w:eastAsia="zh-CN"/>
        </w:rPr>
        <w:t>不追究刑事责任，已经追究的，应当撤销案件，或者不起诉，或者终止审理，或者宣告无罪</w:t>
      </w:r>
      <w:r>
        <w:rPr>
          <w:outline w:val="0"/>
          <w:color w:val="0076BA"/>
          <w:rtl w:val="0"/>
        </w:rPr>
        <w:t>：</w:t>
      </w:r>
    </w:p>
    <w:p w14:paraId="59922DA0">
      <w:pPr>
        <w:pStyle w:val="3"/>
        <w:framePr w:hRule="auto" w:wrap="auto" w:vAnchor="margin" w:hAnchor="text" w:yAlign="inline"/>
        <w:rPr>
          <w:outline w:val="0"/>
          <w:color w:val="0076BA"/>
        </w:rPr>
      </w:pPr>
      <w:r>
        <w:rPr>
          <w:outline w:val="0"/>
          <w:color w:val="0076BA"/>
          <w:rtl w:val="0"/>
          <w:lang w:val="zh-CN" w:eastAsia="zh-CN"/>
        </w:rPr>
        <w:t>（二）犯罪已过追诉时效期限的；</w:t>
      </w:r>
    </w:p>
    <w:p w14:paraId="4A8C20BA">
      <w:pPr>
        <w:pStyle w:val="3"/>
        <w:framePr w:hRule="auto" w:wrap="auto" w:vAnchor="margin" w:hAnchor="text" w:yAlign="inline"/>
        <w:rPr>
          <w:outline w:val="0"/>
          <w:color w:val="0076BA"/>
        </w:rPr>
      </w:pPr>
      <w:r>
        <w:rPr>
          <w:outline w:val="0"/>
          <w:color w:val="0076BA"/>
          <w:rtl w:val="0"/>
          <w:lang w:val="zh-CN" w:eastAsia="zh-CN"/>
        </w:rPr>
        <w:t>（三）经特赦令免除刑罚的；</w:t>
      </w:r>
    </w:p>
    <w:p w14:paraId="4D148E68">
      <w:pPr>
        <w:pStyle w:val="3"/>
        <w:framePr w:hRule="auto" w:wrap="auto" w:vAnchor="margin" w:hAnchor="text" w:yAlign="inline"/>
        <w:rPr>
          <w:outline w:val="0"/>
          <w:color w:val="0076BA"/>
        </w:rPr>
      </w:pPr>
      <w:r>
        <w:rPr>
          <w:outline w:val="0"/>
          <w:color w:val="0076BA"/>
          <w:rtl w:val="0"/>
          <w:lang w:val="zh-CN" w:eastAsia="zh-CN"/>
        </w:rPr>
        <w:t>（四）依照刑法告诉才处理的犯罪，没有告诉或者撤回告诉的；</w:t>
      </w:r>
    </w:p>
    <w:p w14:paraId="783AA429">
      <w:pPr>
        <w:pStyle w:val="3"/>
        <w:framePr w:hRule="auto" w:wrap="auto" w:vAnchor="margin" w:hAnchor="text" w:yAlign="inline"/>
        <w:rPr>
          <w:outline w:val="0"/>
          <w:color w:val="0076BA"/>
        </w:rPr>
      </w:pPr>
      <w:r>
        <w:rPr>
          <w:outline w:val="0"/>
          <w:color w:val="0076BA"/>
          <w:rtl w:val="0"/>
          <w:lang w:val="zh-TW" w:eastAsia="zh-TW"/>
        </w:rPr>
        <w:t>（五）犯罪嫌疑人、被告人死亡的；</w:t>
      </w:r>
    </w:p>
    <w:p w14:paraId="6563B390">
      <w:pPr>
        <w:pStyle w:val="3"/>
        <w:framePr w:hRule="auto" w:wrap="auto" w:vAnchor="margin" w:hAnchor="text" w:yAlign="inline"/>
        <w:rPr>
          <w:outline w:val="0"/>
          <w:color w:val="0076BA"/>
        </w:rPr>
      </w:pPr>
      <w:r>
        <w:rPr>
          <w:outline w:val="0"/>
          <w:color w:val="0076BA"/>
          <w:rtl w:val="0"/>
          <w:lang w:val="zh-CN" w:eastAsia="zh-CN"/>
        </w:rPr>
        <w:t>（六）其他法律规定免予追究刑事责任的。</w:t>
      </w:r>
    </w:p>
    <w:p w14:paraId="076DCE99">
      <w:pPr>
        <w:pStyle w:val="3"/>
        <w:framePr w:hRule="auto" w:wrap="auto" w:vAnchor="margin" w:hAnchor="text" w:yAlign="inline"/>
        <w:bidi w:val="0"/>
      </w:pPr>
      <w:r>
        <w:rPr>
          <w:rFonts w:hint="eastAsia" w:ascii="Arial Unicode MS" w:hAnsi="Arial Unicode MS" w:cs="Arial Unicode MS"/>
          <w:outline w:val="0"/>
          <w:color w:val="D41876"/>
          <w:rtl w:val="0"/>
          <w:lang w:val="zh-CN" w:eastAsia="zh-CN"/>
        </w:rPr>
        <w:t>【注意对比终止审理和酌定不起诉】</w:t>
      </w:r>
    </w:p>
    <w:p w14:paraId="56432408">
      <w:pPr>
        <w:pStyle w:val="3"/>
        <w:framePr w:hRule="auto" w:wrap="auto" w:vAnchor="margin" w:hAnchor="text" w:yAlign="inline"/>
        <w:bidi w:val="0"/>
      </w:pPr>
      <w:r>
        <w:rPr>
          <w:rFonts w:eastAsia="Arial Unicode MS" w:cs="Arial Unicode MS"/>
          <w:rtl w:val="0"/>
          <w:lang w:val="zh-CN" w:eastAsia="zh-CN"/>
        </w:rPr>
        <w:t xml:space="preserve">4. </w:t>
      </w:r>
      <w:r>
        <w:rPr>
          <w:rFonts w:hint="eastAsia" w:ascii="Arial Unicode MS" w:hAnsi="Arial Unicode MS" w:cs="Arial Unicode MS"/>
          <w:rtl w:val="0"/>
          <w:lang w:val="zh-CN" w:eastAsia="zh-CN"/>
        </w:rPr>
        <w:t>证人出庭的条件</w:t>
      </w:r>
    </w:p>
    <w:p w14:paraId="3D9CE291">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1</w:t>
      </w:r>
      <w:r>
        <w:rPr>
          <w:rFonts w:hint="eastAsia" w:ascii="Arial Unicode MS" w:hAnsi="Arial Unicode MS" w:cs="Arial Unicode MS"/>
          <w:rtl w:val="0"/>
          <w:lang w:val="zh-CN" w:eastAsia="zh-CN"/>
        </w:rPr>
        <w:t>）公诉人、当事人或者辩护人、诉讼代理人对证人证言有异议</w:t>
      </w:r>
    </w:p>
    <w:p w14:paraId="2CBE3F2C">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2</w:t>
      </w:r>
      <w:r>
        <w:rPr>
          <w:rFonts w:hint="eastAsia" w:ascii="Arial Unicode MS" w:hAnsi="Arial Unicode MS" w:cs="Arial Unicode MS"/>
          <w:rtl w:val="0"/>
          <w:lang w:val="zh-CN" w:eastAsia="zh-CN"/>
        </w:rPr>
        <w:t>）该证人证言对定罪量刑有重大影响</w:t>
      </w:r>
    </w:p>
    <w:p w14:paraId="3813205C">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3</w:t>
      </w:r>
      <w:r>
        <w:rPr>
          <w:rFonts w:hint="eastAsia" w:ascii="Arial Unicode MS" w:hAnsi="Arial Unicode MS" w:cs="Arial Unicode MS"/>
          <w:rtl w:val="0"/>
          <w:lang w:val="zh-CN" w:eastAsia="zh-CN"/>
        </w:rPr>
        <w:t>）人民法院认为证人有必要出庭作证（</w:t>
      </w:r>
      <w:r>
        <w:rPr>
          <w:rFonts w:hint="eastAsia" w:eastAsia="Kaiti SC Bold"/>
          <w:outline w:val="0"/>
          <w:color w:val="EE220C"/>
          <w:rtl w:val="0"/>
          <w:lang w:val="zh-CN" w:eastAsia="zh-CN"/>
        </w:rPr>
        <w:t>人民法院最终决定</w:t>
      </w:r>
      <w:r>
        <w:rPr>
          <w:rFonts w:hint="eastAsia" w:ascii="Arial Unicode MS" w:hAnsi="Arial Unicode MS" w:cs="Arial Unicode MS"/>
          <w:rtl w:val="0"/>
          <w:lang w:val="zh-CN" w:eastAsia="zh-CN"/>
        </w:rPr>
        <w:t>）</w:t>
      </w:r>
    </w:p>
    <w:p w14:paraId="1AD20A90">
      <w:pPr>
        <w:pStyle w:val="3"/>
        <w:framePr w:hRule="auto" w:wrap="auto" w:vAnchor="margin" w:hAnchor="text" w:yAlign="inline"/>
        <w:bidi w:val="0"/>
      </w:pPr>
      <w:r>
        <w:rPr>
          <w:rFonts w:eastAsia="Arial Unicode MS" w:cs="Arial Unicode MS"/>
          <w:rtl w:val="0"/>
          <w:lang w:val="zh-CN" w:eastAsia="zh-CN"/>
        </w:rPr>
        <w:t xml:space="preserve">5. </w:t>
      </w:r>
      <w:r>
        <w:rPr>
          <w:rFonts w:hint="eastAsia" w:ascii="Arial Unicode MS" w:hAnsi="Arial Unicode MS" w:cs="Arial Unicode MS"/>
          <w:rtl w:val="0"/>
          <w:lang w:val="zh-CN" w:eastAsia="zh-CN"/>
        </w:rPr>
        <w:t>一审公诉案件审查期限</w:t>
      </w:r>
      <w:r>
        <w:rPr>
          <w:rFonts w:hint="eastAsia" w:ascii="Arial Unicode MS" w:hAnsi="Arial Unicode MS" w:cs="Arial Unicode MS"/>
          <w:outline w:val="0"/>
          <w:color w:val="D41876"/>
          <w:rtl w:val="0"/>
          <w:lang w:val="zh-CN" w:eastAsia="zh-CN"/>
        </w:rPr>
        <w:t>（重点）</w:t>
      </w:r>
      <w:r>
        <w:rPr>
          <w:rFonts w:hint="eastAsia" w:ascii="Arial Unicode MS" w:hAnsi="Arial Unicode MS" w:cs="Arial Unicode MS"/>
          <w:rtl w:val="0"/>
          <w:lang w:val="zh-CN" w:eastAsia="zh-CN"/>
        </w:rPr>
        <w:t>：</w:t>
      </w:r>
      <w:r>
        <w:rPr>
          <w:rFonts w:eastAsia="Arial Unicode MS" w:cs="Arial Unicode MS"/>
          <w:rtl w:val="0"/>
        </w:rPr>
        <w:t>2+1+3+X</w:t>
      </w:r>
      <w:r>
        <w:rPr>
          <w:rFonts w:hint="eastAsia" w:ascii="Arial Unicode MS" w:hAnsi="Arial Unicode MS" w:cs="Arial Unicode MS"/>
          <w:rtl w:val="0"/>
        </w:rPr>
        <w:t>月</w:t>
      </w:r>
    </w:p>
    <w:p w14:paraId="077A131A">
      <w:pPr>
        <w:pStyle w:val="3"/>
        <w:framePr w:hRule="auto" w:wrap="auto" w:vAnchor="margin" w:hAnchor="text" w:yAlign="inline"/>
        <w:bidi w:val="0"/>
      </w:pPr>
      <w:r>
        <w:rPr>
          <w:rFonts w:hint="eastAsia" w:ascii="Arial Unicode MS" w:hAnsi="Arial Unicode MS" w:cs="Arial Unicode MS"/>
          <w:rtl w:val="0"/>
          <w:lang w:val="zh-CN" w:eastAsia="zh-CN"/>
        </w:rPr>
        <w:t>【普通程序】人民法院审理公诉案件，应当在受理后</w:t>
      </w:r>
      <w:r>
        <w:rPr>
          <w:rFonts w:eastAsia="Arial Unicode MS" w:cs="Arial Unicode MS"/>
          <w:rtl w:val="0"/>
          <w:lang w:val="zh-CN" w:eastAsia="zh-CN"/>
        </w:rPr>
        <w:t>2</w:t>
      </w:r>
      <w:r>
        <w:rPr>
          <w:rFonts w:hint="eastAsia" w:ascii="Arial Unicode MS" w:hAnsi="Arial Unicode MS" w:cs="Arial Unicode MS"/>
          <w:rtl w:val="0"/>
          <w:lang w:val="zh-CN" w:eastAsia="zh-CN"/>
        </w:rPr>
        <w:t>个月以内宣判，至迟不得超过</w:t>
      </w:r>
      <w:r>
        <w:rPr>
          <w:rFonts w:eastAsia="Arial Unicode MS" w:cs="Arial Unicode MS"/>
          <w:rtl w:val="0"/>
          <w:lang w:val="zh-CN" w:eastAsia="zh-CN"/>
        </w:rPr>
        <w:t>3</w:t>
      </w:r>
      <w:r>
        <w:rPr>
          <w:rFonts w:hint="eastAsia" w:ascii="Arial Unicode MS" w:hAnsi="Arial Unicode MS" w:cs="Arial Unicode MS"/>
          <w:rtl w:val="0"/>
          <w:lang w:val="zh-CN" w:eastAsia="zh-CN"/>
        </w:rPr>
        <w:t>个月。对于可能判处死刑的案件或附带民事诉讼的案件，以及刑诉</w:t>
      </w:r>
      <w:r>
        <w:rPr>
          <w:rFonts w:eastAsia="Arial Unicode MS" w:cs="Arial Unicode MS"/>
          <w:rtl w:val="0"/>
          <w:lang w:val="zh-CN" w:eastAsia="zh-CN"/>
        </w:rPr>
        <w:t>158</w:t>
      </w:r>
      <w:r>
        <w:rPr>
          <w:rFonts w:hint="eastAsia" w:ascii="Arial Unicode MS" w:hAnsi="Arial Unicode MS" w:cs="Arial Unicode MS"/>
          <w:rtl w:val="0"/>
          <w:lang w:val="zh-CN" w:eastAsia="zh-CN"/>
        </w:rPr>
        <w:t>条情形之一的案件，经上一级人民法院批准，可以延长</w:t>
      </w:r>
      <w:r>
        <w:rPr>
          <w:rFonts w:eastAsia="Arial Unicode MS" w:cs="Arial Unicode MS"/>
          <w:rtl w:val="0"/>
          <w:lang w:val="zh-CN" w:eastAsia="zh-CN"/>
        </w:rPr>
        <w:t>3</w:t>
      </w:r>
      <w:r>
        <w:rPr>
          <w:rFonts w:hint="eastAsia" w:ascii="Arial Unicode MS" w:hAnsi="Arial Unicode MS" w:cs="Arial Unicode MS"/>
          <w:rtl w:val="0"/>
          <w:lang w:val="zh-CN" w:eastAsia="zh-CN"/>
        </w:rPr>
        <w:t>个月。因特殊情形还需要延长的，报请最高人民法院批准。</w:t>
      </w:r>
    </w:p>
    <w:p w14:paraId="704F903C">
      <w:pPr>
        <w:pStyle w:val="3"/>
        <w:framePr w:hRule="auto" w:wrap="auto" w:vAnchor="margin" w:hAnchor="text" w:yAlign="inline"/>
        <w:rPr>
          <w:outline w:val="0"/>
          <w:color w:val="0076BA"/>
        </w:rPr>
      </w:pPr>
      <w:r>
        <w:rPr>
          <w:outline w:val="0"/>
          <w:color w:val="0076BA"/>
          <w:rtl w:val="0"/>
          <w:lang w:val="zh-CN" w:eastAsia="zh-CN"/>
        </w:rPr>
        <w:t>刑诉158条情形：</w:t>
      </w:r>
    </w:p>
    <w:p w14:paraId="67160647">
      <w:pPr>
        <w:pStyle w:val="3"/>
        <w:framePr w:hRule="auto" w:wrap="auto" w:vAnchor="margin" w:hAnchor="text" w:yAlign="inline"/>
        <w:rPr>
          <w:outline w:val="0"/>
          <w:color w:val="0076BA"/>
        </w:rPr>
      </w:pPr>
      <w:r>
        <w:rPr>
          <w:outline w:val="0"/>
          <w:color w:val="0076BA"/>
          <w:rtl w:val="0"/>
          <w:lang w:val="zh-CN" w:eastAsia="zh-CN"/>
        </w:rPr>
        <w:t>（一）交通十分不便的边远地区的重大复杂案件；</w:t>
      </w:r>
    </w:p>
    <w:p w14:paraId="5AD5B61F">
      <w:pPr>
        <w:pStyle w:val="3"/>
        <w:framePr w:hRule="auto" w:wrap="auto" w:vAnchor="margin" w:hAnchor="text" w:yAlign="inline"/>
        <w:rPr>
          <w:outline w:val="0"/>
          <w:color w:val="0076BA"/>
        </w:rPr>
      </w:pPr>
      <w:r>
        <w:rPr>
          <w:outline w:val="0"/>
          <w:color w:val="0076BA"/>
          <w:rtl w:val="0"/>
          <w:lang w:val="zh-CN" w:eastAsia="zh-CN"/>
        </w:rPr>
        <w:t>（二）重大的犯罪集团案件；</w:t>
      </w:r>
    </w:p>
    <w:p w14:paraId="0F2D6FE9">
      <w:pPr>
        <w:pStyle w:val="3"/>
        <w:framePr w:hRule="auto" w:wrap="auto" w:vAnchor="margin" w:hAnchor="text" w:yAlign="inline"/>
        <w:rPr>
          <w:outline w:val="0"/>
          <w:color w:val="0076BA"/>
        </w:rPr>
      </w:pPr>
      <w:r>
        <w:rPr>
          <w:outline w:val="0"/>
          <w:color w:val="0076BA"/>
          <w:rtl w:val="0"/>
          <w:lang w:val="zh-CN" w:eastAsia="zh-CN"/>
        </w:rPr>
        <w:t>（三）流窜作案的重大复杂案件；</w:t>
      </w:r>
    </w:p>
    <w:p w14:paraId="5B3A5426">
      <w:pPr>
        <w:pStyle w:val="3"/>
        <w:framePr w:hRule="auto" w:wrap="auto" w:vAnchor="margin" w:hAnchor="text" w:yAlign="inline"/>
        <w:rPr>
          <w:outline w:val="0"/>
          <w:color w:val="0076BA"/>
        </w:rPr>
      </w:pPr>
      <w:r>
        <w:rPr>
          <w:outline w:val="0"/>
          <w:color w:val="0076BA"/>
          <w:rtl w:val="0"/>
          <w:lang w:val="zh-CN" w:eastAsia="zh-CN"/>
        </w:rPr>
        <w:t>（四）犯罪涉及面广，取证困难的重大复杂案件。</w:t>
      </w:r>
    </w:p>
    <w:p w14:paraId="134DA2BB">
      <w:pPr>
        <w:pStyle w:val="3"/>
        <w:framePr w:hRule="auto" w:wrap="auto" w:vAnchor="margin" w:hAnchor="text" w:yAlign="inline"/>
        <w:bidi w:val="0"/>
      </w:pPr>
      <w:r>
        <w:rPr>
          <w:rFonts w:hint="eastAsia" w:ascii="Arial Unicode MS" w:hAnsi="Arial Unicode MS" w:cs="Arial Unicode MS"/>
          <w:rtl w:val="0"/>
          <w:lang w:val="zh-CN" w:eastAsia="zh-CN"/>
        </w:rPr>
        <w:t>【简易程序】人民法院应在受理后</w:t>
      </w:r>
      <w:r>
        <w:rPr>
          <w:rFonts w:ascii="Kaiti SC Bold" w:hAnsi="Kaiti SC Bold"/>
          <w:outline w:val="0"/>
          <w:color w:val="EE220C"/>
          <w:rtl w:val="0"/>
        </w:rPr>
        <w:t>10</w:t>
      </w:r>
      <w:r>
        <w:rPr>
          <w:rFonts w:hint="eastAsia" w:eastAsia="Kaiti SC Bold"/>
          <w:outline w:val="0"/>
          <w:color w:val="EE220C"/>
          <w:rtl w:val="0"/>
        </w:rPr>
        <w:t>日</w:t>
      </w:r>
      <w:r>
        <w:rPr>
          <w:rFonts w:hint="eastAsia" w:ascii="Arial Unicode MS" w:hAnsi="Arial Unicode MS" w:cs="Arial Unicode MS"/>
          <w:rtl w:val="0"/>
          <w:lang w:val="zh-CN" w:eastAsia="zh-CN"/>
        </w:rPr>
        <w:t>内审结；对可能判处</w:t>
      </w:r>
      <w:r>
        <w:rPr>
          <w:rFonts w:hint="eastAsia" w:ascii="Arial Unicode MS" w:hAnsi="Arial Unicode MS" w:cs="Arial Unicode MS"/>
          <w:outline w:val="0"/>
          <w:color w:val="EE220C"/>
          <w:rtl w:val="0"/>
          <w:lang w:val="zh-CN" w:eastAsia="zh-CN"/>
        </w:rPr>
        <w:t>有期徒刑超过</w:t>
      </w:r>
      <w:r>
        <w:rPr>
          <w:rFonts w:eastAsia="Arial Unicode MS" w:cs="Arial Unicode MS"/>
          <w:outline w:val="0"/>
          <w:color w:val="EE220C"/>
          <w:rtl w:val="0"/>
        </w:rPr>
        <w:t>1</w:t>
      </w:r>
      <w:r>
        <w:rPr>
          <w:rFonts w:hint="eastAsia" w:ascii="Arial Unicode MS" w:hAnsi="Arial Unicode MS" w:cs="Arial Unicode MS"/>
          <w:outline w:val="0"/>
          <w:color w:val="EE220C"/>
          <w:rtl w:val="0"/>
        </w:rPr>
        <w:t>年</w:t>
      </w:r>
      <w:r>
        <w:rPr>
          <w:rFonts w:hint="eastAsia" w:ascii="Arial Unicode MS" w:hAnsi="Arial Unicode MS" w:cs="Arial Unicode MS"/>
          <w:rtl w:val="0"/>
          <w:lang w:val="zh-CN" w:eastAsia="zh-CN"/>
        </w:rPr>
        <w:t>的，可以延长至</w:t>
      </w:r>
      <w:r>
        <w:rPr>
          <w:rFonts w:ascii="Kaiti SC Bold" w:hAnsi="Kaiti SC Bold"/>
          <w:outline w:val="0"/>
          <w:color w:val="EE220C"/>
          <w:rtl w:val="0"/>
        </w:rPr>
        <w:t>15</w:t>
      </w:r>
      <w:r>
        <w:rPr>
          <w:rFonts w:hint="eastAsia" w:eastAsia="Kaiti SC Bold"/>
          <w:outline w:val="0"/>
          <w:color w:val="EE220C"/>
          <w:rtl w:val="0"/>
        </w:rPr>
        <w:t>日</w:t>
      </w:r>
    </w:p>
    <w:p w14:paraId="0B44A945">
      <w:pPr>
        <w:pStyle w:val="3"/>
        <w:framePr w:hRule="auto" w:wrap="auto" w:vAnchor="margin" w:hAnchor="text" w:yAlign="inline"/>
        <w:bidi w:val="0"/>
      </w:pPr>
      <w:r>
        <w:rPr>
          <w:rFonts w:hint="eastAsia" w:ascii="Arial Unicode MS" w:hAnsi="Arial Unicode MS" w:cs="Arial Unicode MS"/>
          <w:rtl w:val="0"/>
          <w:lang w:val="zh-CN" w:eastAsia="zh-CN"/>
        </w:rPr>
        <w:t>【速裁程序】人民法院应当在审理后</w:t>
      </w:r>
      <w:r>
        <w:rPr>
          <w:rFonts w:ascii="Kaiti SC Bold" w:hAnsi="Kaiti SC Bold"/>
          <w:outline w:val="0"/>
          <w:color w:val="EE220C"/>
          <w:rtl w:val="0"/>
          <w:lang w:val="zh-CN" w:eastAsia="zh-CN"/>
        </w:rPr>
        <w:t>20</w:t>
      </w:r>
      <w:r>
        <w:rPr>
          <w:rFonts w:hint="eastAsia" w:eastAsia="Kaiti SC Bold"/>
          <w:outline w:val="0"/>
          <w:color w:val="EE220C"/>
          <w:rtl w:val="0"/>
          <w:lang w:val="zh-CN" w:eastAsia="zh-CN"/>
        </w:rPr>
        <w:t>日</w:t>
      </w:r>
      <w:r>
        <w:rPr>
          <w:rFonts w:hint="eastAsia" w:ascii="Arial Unicode MS" w:hAnsi="Arial Unicode MS" w:cs="Arial Unicode MS"/>
          <w:rtl w:val="0"/>
          <w:lang w:val="zh-CN" w:eastAsia="zh-CN"/>
        </w:rPr>
        <w:t>内终结；对可能判处的</w:t>
      </w:r>
      <w:r>
        <w:rPr>
          <w:rFonts w:hint="eastAsia" w:ascii="Arial Unicode MS" w:hAnsi="Arial Unicode MS" w:cs="Arial Unicode MS"/>
          <w:outline w:val="0"/>
          <w:color w:val="EE220C"/>
          <w:rtl w:val="0"/>
          <w:lang w:val="zh-CN" w:eastAsia="zh-CN"/>
        </w:rPr>
        <w:t>有期徒刑超过</w:t>
      </w:r>
      <w:r>
        <w:rPr>
          <w:rFonts w:eastAsia="Arial Unicode MS" w:cs="Arial Unicode MS"/>
          <w:outline w:val="0"/>
          <w:color w:val="EE220C"/>
          <w:rtl w:val="0"/>
          <w:lang w:val="zh-CN" w:eastAsia="zh-CN"/>
        </w:rPr>
        <w:t>3</w:t>
      </w:r>
      <w:r>
        <w:rPr>
          <w:rFonts w:hint="eastAsia" w:ascii="Arial Unicode MS" w:hAnsi="Arial Unicode MS" w:cs="Arial Unicode MS"/>
          <w:outline w:val="0"/>
          <w:color w:val="EE220C"/>
          <w:rtl w:val="0"/>
          <w:lang w:val="zh-CN" w:eastAsia="zh-CN"/>
        </w:rPr>
        <w:t>年</w:t>
      </w:r>
      <w:r>
        <w:rPr>
          <w:rFonts w:hint="eastAsia" w:ascii="Arial Unicode MS" w:hAnsi="Arial Unicode MS" w:cs="Arial Unicode MS"/>
          <w:rtl w:val="0"/>
          <w:lang w:val="zh-CN" w:eastAsia="zh-CN"/>
        </w:rPr>
        <w:t>的，可延长至</w:t>
      </w:r>
      <w:r>
        <w:rPr>
          <w:rFonts w:hint="eastAsia" w:eastAsia="Kaiti SC Bold"/>
          <w:outline w:val="0"/>
          <w:color w:val="EE220C"/>
          <w:rtl w:val="0"/>
          <w:lang w:val="zh-CN" w:eastAsia="zh-CN"/>
        </w:rPr>
        <w:t>一个半月</w:t>
      </w:r>
      <w:r>
        <w:rPr>
          <w:rFonts w:hint="eastAsia" w:ascii="Arial Unicode MS" w:hAnsi="Arial Unicode MS" w:cs="Arial Unicode MS"/>
          <w:rtl w:val="0"/>
          <w:lang w:val="zh-CN" w:eastAsia="zh-CN"/>
        </w:rPr>
        <w:t>。</w:t>
      </w:r>
    </w:p>
    <w:p w14:paraId="2E0CC67F">
      <w:pPr>
        <w:pStyle w:val="3"/>
        <w:framePr w:hRule="auto" w:wrap="auto" w:vAnchor="margin" w:hAnchor="text" w:yAlign="inline"/>
        <w:bidi w:val="0"/>
      </w:pPr>
    </w:p>
    <w:p w14:paraId="028F3F32">
      <w:pPr>
        <w:pStyle w:val="7"/>
        <w:framePr w:hRule="auto" w:wrap="auto" w:vAnchor="margin" w:hAnchor="text" w:yAlign="inline"/>
        <w:bidi w:val="0"/>
      </w:pPr>
      <w:r>
        <w:rPr>
          <w:rtl w:val="0"/>
        </w:rPr>
        <w:t>第二节 自诉案件的第一审程序</w:t>
      </w:r>
    </w:p>
    <w:p w14:paraId="2447CCB6">
      <w:pPr>
        <w:pStyle w:val="3"/>
        <w:framePr w:hRule="auto" w:wrap="auto" w:vAnchor="margin" w:hAnchor="text" w:yAlign="inline"/>
        <w:bidi w:val="0"/>
      </w:pPr>
      <w:r>
        <w:rPr>
          <w:rFonts w:hint="eastAsia" w:ascii="Arial Unicode MS" w:hAnsi="Arial Unicode MS" w:cs="Arial Unicode MS"/>
          <w:rtl w:val="0"/>
          <w:lang w:val="zh-CN" w:eastAsia="zh-CN"/>
        </w:rPr>
        <w:t>自诉的调解与和解：</w:t>
      </w:r>
    </w:p>
    <w:p w14:paraId="6492C0E4">
      <w:pPr>
        <w:pStyle w:val="3"/>
        <w:framePr w:hRule="auto" w:wrap="auto" w:vAnchor="margin" w:hAnchor="text" w:yAlign="inline"/>
        <w:bidi w:val="0"/>
      </w:pPr>
      <w:r>
        <w:tab/>
      </w:r>
      <w:r>
        <w:rPr>
          <w:rFonts w:hint="eastAsia" w:ascii="Arial Unicode MS" w:hAnsi="Arial Unicode MS" w:cs="Arial Unicode MS"/>
          <w:rtl w:val="0"/>
          <w:lang w:val="zh-CN" w:eastAsia="zh-CN"/>
        </w:rPr>
        <w:t>人民法院审理自诉案件，可以自愿、合法进行调解。</w:t>
      </w:r>
    </w:p>
    <w:p w14:paraId="40DF142C">
      <w:pPr>
        <w:pStyle w:val="3"/>
        <w:framePr w:hRule="auto" w:wrap="auto" w:vAnchor="margin" w:hAnchor="text" w:yAlign="inline"/>
        <w:bidi w:val="0"/>
      </w:pPr>
      <w:r>
        <w:tab/>
      </w:r>
      <w:r>
        <w:rPr>
          <w:rFonts w:hint="eastAsia" w:eastAsia="Kaiti SC Bold"/>
          <w:outline w:val="0"/>
          <w:color w:val="EE220C"/>
          <w:u w:val="single"/>
          <w:rtl w:val="0"/>
          <w:lang w:val="zh-CN" w:eastAsia="zh-CN"/>
        </w:rPr>
        <w:t>公诉转自诉</w:t>
      </w:r>
      <w:r>
        <w:rPr>
          <w:rFonts w:hint="eastAsia" w:eastAsia="Kaiti SC Bold"/>
          <w:outline w:val="0"/>
          <w:color w:val="EE220C"/>
          <w:rtl w:val="0"/>
          <w:lang w:val="zh-CN" w:eastAsia="zh-CN"/>
        </w:rPr>
        <w:t>的案件不能调解</w:t>
      </w:r>
      <w:r>
        <w:rPr>
          <w:rFonts w:hint="eastAsia" w:ascii="Arial Unicode MS" w:hAnsi="Arial Unicode MS" w:cs="Arial Unicode MS"/>
          <w:rtl w:val="0"/>
          <w:lang w:val="zh-CN" w:eastAsia="zh-CN"/>
        </w:rPr>
        <w:t>：被害人有证据证明对被告人侵犯自己人身、财产权利的行为应当追究刑事责任，而公安机关或人民检察院不予追究被告人刑事责任的自诉案件，不适用调解。</w:t>
      </w:r>
    </w:p>
    <w:p w14:paraId="2E9595BE">
      <w:pPr>
        <w:pStyle w:val="3"/>
        <w:framePr w:hRule="auto" w:wrap="auto" w:vAnchor="margin" w:hAnchor="text" w:yAlign="inline"/>
        <w:bidi w:val="0"/>
      </w:pPr>
      <w:r>
        <w:tab/>
      </w:r>
      <w:r>
        <w:rPr>
          <w:rFonts w:hint="eastAsia" w:ascii="Arial Unicode MS" w:hAnsi="Arial Unicode MS" w:cs="Arial Unicode MS"/>
          <w:rtl w:val="0"/>
          <w:lang w:val="zh-CN" w:eastAsia="zh-CN"/>
        </w:rPr>
        <w:t>调解达成协议的，应当制作刑事调解书，由审判人员和书记员署名，并加盖人民法院印章。调解书经双方当事人签收后，即发生法律效力。</w:t>
      </w:r>
    </w:p>
    <w:p w14:paraId="53F376F6">
      <w:pPr>
        <w:pStyle w:val="3"/>
        <w:framePr w:hRule="auto" w:wrap="auto" w:vAnchor="margin" w:hAnchor="text" w:yAlign="inline"/>
        <w:bidi w:val="0"/>
      </w:pPr>
      <w:r>
        <w:tab/>
      </w:r>
      <w:r>
        <w:rPr>
          <w:rFonts w:hint="eastAsia" w:ascii="Arial Unicode MS" w:hAnsi="Arial Unicode MS" w:cs="Arial Unicode MS"/>
          <w:rtl w:val="0"/>
          <w:lang w:val="zh-CN" w:eastAsia="zh-CN"/>
        </w:rPr>
        <w:t>判决宣告前，自诉案件的当事人可以自行和解，自诉人可以撤回自诉。</w:t>
      </w:r>
    </w:p>
    <w:p w14:paraId="6A32DEDF">
      <w:pPr>
        <w:pStyle w:val="3"/>
        <w:framePr w:hRule="auto" w:wrap="auto" w:vAnchor="margin" w:hAnchor="text" w:yAlign="inline"/>
        <w:bidi w:val="0"/>
      </w:pPr>
    </w:p>
    <w:p w14:paraId="10D1340D">
      <w:pPr>
        <w:pStyle w:val="7"/>
        <w:framePr w:hRule="auto" w:wrap="auto" w:vAnchor="margin" w:hAnchor="text" w:yAlign="inline"/>
        <w:bidi w:val="0"/>
      </w:pPr>
      <w:r>
        <w:rPr>
          <w:rtl w:val="0"/>
        </w:rPr>
        <w:t>第三节 简易程序与速裁程序</w:t>
      </w:r>
    </w:p>
    <w:p w14:paraId="41EEDF12">
      <w:pPr>
        <w:pStyle w:val="3"/>
        <w:framePr w:hRule="auto" w:wrap="auto" w:vAnchor="margin" w:hAnchor="text" w:yAlign="inline"/>
        <w:shd w:val="clear" w:color="auto" w:fill="F8FFFA"/>
      </w:pPr>
      <w:r>
        <w:rPr>
          <w:rtl w:val="0"/>
          <w:lang w:val="zh-CN" w:eastAsia="zh-CN"/>
        </w:rPr>
        <w:t>1. 二者适用范围</w:t>
      </w:r>
      <w:r>
        <w:rPr>
          <w:outline w:val="0"/>
          <w:color w:val="D41876"/>
          <w:rtl w:val="0"/>
          <w:lang w:val="zh-CN" w:eastAsia="zh-CN"/>
        </w:rPr>
        <w:t>（重要）</w:t>
      </w:r>
    </w:p>
    <w:tbl>
      <w:tblPr>
        <w:tblStyle w:val="5"/>
        <w:tblW w:w="9630" w:type="dxa"/>
        <w:tblInd w:w="10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Layout w:type="fixed"/>
        <w:tblCellMar>
          <w:top w:w="0" w:type="dxa"/>
          <w:left w:w="10" w:type="dxa"/>
          <w:bottom w:w="0" w:type="dxa"/>
          <w:right w:w="10" w:type="dxa"/>
        </w:tblCellMar>
      </w:tblPr>
      <w:tblGrid>
        <w:gridCol w:w="884"/>
        <w:gridCol w:w="1181"/>
        <w:gridCol w:w="1354"/>
        <w:gridCol w:w="1508"/>
        <w:gridCol w:w="2643"/>
        <w:gridCol w:w="2060"/>
      </w:tblGrid>
      <w:tr w14:paraId="2A8C7C6E">
        <w:trPr>
          <w:trHeight w:val="359" w:hRule="atLeast"/>
        </w:trPr>
        <w:tc>
          <w:tcPr>
            <w:tcW w:w="884"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14:paraId="5FE37EB4"/>
        </w:tc>
        <w:tc>
          <w:tcPr>
            <w:tcW w:w="1180"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14:paraId="036CF1EB">
            <w:pPr>
              <w:pStyle w:val="12"/>
              <w:framePr w:hRule="auto" w:wrap="auto" w:vAnchor="margin" w:hAnchor="text" w:yAlign="inline"/>
              <w:bidi w:val="0"/>
            </w:pPr>
            <w:r>
              <w:rPr>
                <w:rFonts w:hint="eastAsia" w:ascii="Arial Unicode MS" w:hAnsi="Arial Unicode MS" w:eastAsia="Kaiti SC Regular" w:cs="Arial Unicode MS"/>
                <w:rtl w:val="0"/>
              </w:rPr>
              <w:t>案件范围</w:t>
            </w:r>
          </w:p>
        </w:tc>
        <w:tc>
          <w:tcPr>
            <w:tcW w:w="1353"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14:paraId="68802207">
            <w:pPr>
              <w:pStyle w:val="12"/>
              <w:framePr w:hRule="auto" w:wrap="auto" w:vAnchor="margin" w:hAnchor="text" w:yAlign="inline"/>
              <w:bidi w:val="0"/>
            </w:pPr>
            <w:r>
              <w:rPr>
                <w:rFonts w:hint="eastAsia" w:ascii="Arial Unicode MS" w:hAnsi="Arial Unicode MS" w:eastAsia="Kaiti SC Regular" w:cs="Arial Unicode MS"/>
                <w:rtl w:val="0"/>
              </w:rPr>
              <w:t>案件性质</w:t>
            </w:r>
          </w:p>
        </w:tc>
        <w:tc>
          <w:tcPr>
            <w:tcW w:w="1508"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14:paraId="416FB487">
            <w:pPr>
              <w:pStyle w:val="12"/>
              <w:framePr w:hRule="auto" w:wrap="auto" w:vAnchor="margin" w:hAnchor="text" w:yAlign="inline"/>
              <w:bidi w:val="0"/>
            </w:pPr>
            <w:r>
              <w:rPr>
                <w:rFonts w:hint="eastAsia" w:ascii="Arial Unicode MS" w:hAnsi="Arial Unicode MS" w:eastAsia="Kaiti SC Regular" w:cs="Arial Unicode MS"/>
                <w:rtl w:val="0"/>
              </w:rPr>
              <w:t>被告人意志</w:t>
            </w:r>
          </w:p>
        </w:tc>
        <w:tc>
          <w:tcPr>
            <w:tcW w:w="2643"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14:paraId="29E7F74E">
            <w:pPr>
              <w:pStyle w:val="12"/>
              <w:framePr w:hRule="auto" w:wrap="auto" w:vAnchor="margin" w:hAnchor="text" w:yAlign="inline"/>
              <w:bidi w:val="0"/>
            </w:pPr>
            <w:r>
              <w:rPr>
                <w:rFonts w:hint="eastAsia" w:ascii="Arial Unicode MS" w:hAnsi="Arial Unicode MS" w:eastAsia="Kaiti SC Regular" w:cs="Arial Unicode MS"/>
                <w:rtl w:val="0"/>
              </w:rPr>
              <w:t>消极条件</w:t>
            </w:r>
          </w:p>
        </w:tc>
        <w:tc>
          <w:tcPr>
            <w:tcW w:w="2060"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14:paraId="1D543940">
            <w:pPr>
              <w:pStyle w:val="12"/>
              <w:framePr w:hRule="auto" w:wrap="auto" w:vAnchor="margin" w:hAnchor="text" w:yAlign="inline"/>
            </w:pPr>
            <w:r>
              <w:rPr>
                <w:rFonts w:hint="eastAsia" w:eastAsia="Kaiti SC Bold"/>
                <w:outline w:val="0"/>
                <w:color w:val="EE220C"/>
                <w:rtl w:val="0"/>
              </w:rPr>
              <w:t>审理期限</w:t>
            </w:r>
          </w:p>
        </w:tc>
      </w:tr>
      <w:tr w14:paraId="25599486">
        <w:trPr>
          <w:trHeight w:val="2047" w:hRule="atLeast"/>
        </w:trPr>
        <w:tc>
          <w:tcPr>
            <w:tcW w:w="884" w:type="dxa"/>
            <w:tcBorders>
              <w:top w:val="single" w:color="000000" w:sz="2" w:space="0"/>
              <w:left w:val="single" w:color="000000" w:sz="2" w:space="0"/>
              <w:bottom w:val="single" w:color="000000" w:sz="2" w:space="0"/>
              <w:right w:val="single" w:color="000000" w:sz="2" w:space="0"/>
            </w:tcBorders>
            <w:shd w:val="clear" w:color="auto" w:fill="F5F5F5"/>
            <w:tcMar>
              <w:top w:w="80" w:type="dxa"/>
              <w:left w:w="80" w:type="dxa"/>
              <w:bottom w:w="80" w:type="dxa"/>
              <w:right w:w="80" w:type="dxa"/>
            </w:tcMar>
            <w:vAlign w:val="top"/>
          </w:tcPr>
          <w:p w14:paraId="79E7A0C6">
            <w:pPr>
              <w:pStyle w:val="12"/>
              <w:framePr w:hRule="auto" w:wrap="auto" w:vAnchor="margin" w:hAnchor="text" w:yAlign="inline"/>
              <w:bidi w:val="0"/>
            </w:pPr>
            <w:r>
              <w:rPr>
                <w:rFonts w:hint="eastAsia" w:ascii="Arial Unicode MS" w:hAnsi="Arial Unicode MS" w:eastAsia="Kaiti SC Regular" w:cs="Arial Unicode MS"/>
                <w:rtl w:val="0"/>
              </w:rPr>
              <w:t>简易程序</w:t>
            </w:r>
          </w:p>
        </w:tc>
        <w:tc>
          <w:tcPr>
            <w:tcW w:w="1180" w:type="dxa"/>
            <w:tcBorders>
              <w:top w:val="single" w:color="000000" w:sz="2" w:space="0"/>
              <w:left w:val="single" w:color="000000" w:sz="2" w:space="0"/>
              <w:bottom w:val="single" w:color="000000" w:sz="2" w:space="0"/>
              <w:right w:val="single" w:color="000000" w:sz="2" w:space="0"/>
            </w:tcBorders>
            <w:shd w:val="clear" w:color="auto" w:fill="F5F5F5"/>
            <w:tcMar>
              <w:top w:w="80" w:type="dxa"/>
              <w:left w:w="80" w:type="dxa"/>
              <w:bottom w:w="80" w:type="dxa"/>
              <w:right w:w="80" w:type="dxa"/>
            </w:tcMar>
            <w:vAlign w:val="top"/>
          </w:tcPr>
          <w:p w14:paraId="08476E7B">
            <w:pPr>
              <w:pStyle w:val="12"/>
              <w:framePr w:hRule="auto" w:wrap="auto" w:vAnchor="margin" w:hAnchor="text" w:yAlign="inline"/>
              <w:bidi w:val="0"/>
            </w:pPr>
            <w:r>
              <w:rPr>
                <w:rFonts w:hint="eastAsia" w:ascii="Arial Unicode MS" w:hAnsi="Arial Unicode MS" w:eastAsia="Kaiti SC Regular" w:cs="Arial Unicode MS"/>
                <w:rtl w:val="0"/>
              </w:rPr>
              <w:t>基层法院一审案件</w:t>
            </w:r>
          </w:p>
        </w:tc>
        <w:tc>
          <w:tcPr>
            <w:tcW w:w="1353" w:type="dxa"/>
            <w:tcBorders>
              <w:top w:val="single" w:color="000000" w:sz="2" w:space="0"/>
              <w:left w:val="single" w:color="000000" w:sz="2" w:space="0"/>
              <w:bottom w:val="single" w:color="000000" w:sz="2" w:space="0"/>
              <w:right w:val="single" w:color="000000" w:sz="2" w:space="0"/>
            </w:tcBorders>
            <w:shd w:val="clear" w:color="auto" w:fill="F5F5F5"/>
            <w:tcMar>
              <w:top w:w="80" w:type="dxa"/>
              <w:left w:w="80" w:type="dxa"/>
              <w:bottom w:w="80" w:type="dxa"/>
              <w:right w:w="80" w:type="dxa"/>
            </w:tcMar>
            <w:vAlign w:val="top"/>
          </w:tcPr>
          <w:p w14:paraId="76908F7D">
            <w:pPr>
              <w:pStyle w:val="12"/>
              <w:framePr w:hRule="auto" w:wrap="auto" w:vAnchor="margin" w:hAnchor="text" w:yAlign="inline"/>
              <w:bidi w:val="0"/>
            </w:pPr>
            <w:r>
              <w:rPr>
                <w:rFonts w:hint="eastAsia" w:ascii="Arial Unicode MS" w:hAnsi="Arial Unicode MS" w:eastAsia="Kaiti SC Regular" w:cs="Arial Unicode MS"/>
                <w:rtl w:val="0"/>
              </w:rPr>
              <w:t>事实清楚、证据充分、争议不大</w:t>
            </w:r>
          </w:p>
        </w:tc>
        <w:tc>
          <w:tcPr>
            <w:tcW w:w="1508" w:type="dxa"/>
            <w:tcBorders>
              <w:top w:val="single" w:color="000000" w:sz="2" w:space="0"/>
              <w:left w:val="single" w:color="000000" w:sz="2" w:space="0"/>
              <w:bottom w:val="single" w:color="000000" w:sz="2" w:space="0"/>
              <w:right w:val="single" w:color="000000" w:sz="2" w:space="0"/>
            </w:tcBorders>
            <w:shd w:val="clear" w:color="auto" w:fill="F5F5F5"/>
            <w:tcMar>
              <w:top w:w="80" w:type="dxa"/>
              <w:left w:w="80" w:type="dxa"/>
              <w:bottom w:w="80" w:type="dxa"/>
              <w:right w:w="80" w:type="dxa"/>
            </w:tcMar>
            <w:vAlign w:val="top"/>
          </w:tcPr>
          <w:p w14:paraId="5461BE33">
            <w:pPr>
              <w:pStyle w:val="12"/>
              <w:framePr w:hRule="auto" w:wrap="auto" w:vAnchor="margin" w:hAnchor="text" w:yAlign="inline"/>
              <w:bidi w:val="0"/>
            </w:pPr>
            <w:r>
              <w:rPr>
                <w:rFonts w:hint="eastAsia" w:ascii="Arial Unicode MS" w:hAnsi="Arial Unicode MS" w:eastAsia="Kaiti SC Regular" w:cs="Arial Unicode MS"/>
                <w:rtl w:val="0"/>
              </w:rPr>
              <w:t>承认犯罪事实、同意适用简易程序</w:t>
            </w:r>
          </w:p>
        </w:tc>
        <w:tc>
          <w:tcPr>
            <w:tcW w:w="2643" w:type="dxa"/>
            <w:tcBorders>
              <w:top w:val="single" w:color="000000" w:sz="2" w:space="0"/>
              <w:left w:val="single" w:color="000000" w:sz="2" w:space="0"/>
              <w:bottom w:val="single" w:color="000000" w:sz="2" w:space="0"/>
              <w:right w:val="single" w:color="000000" w:sz="2" w:space="0"/>
            </w:tcBorders>
            <w:shd w:val="clear" w:color="auto" w:fill="F5F5F5"/>
            <w:tcMar>
              <w:top w:w="80" w:type="dxa"/>
              <w:left w:w="80" w:type="dxa"/>
              <w:bottom w:w="80" w:type="dxa"/>
              <w:right w:w="80" w:type="dxa"/>
            </w:tcMar>
            <w:vAlign w:val="top"/>
          </w:tcPr>
          <w:p w14:paraId="1D3A71DA">
            <w:pPr>
              <w:pStyle w:val="12"/>
              <w:framePr w:hRule="auto" w:wrap="auto" w:vAnchor="margin" w:hAnchor="text" w:yAlign="inline"/>
              <w:bidi w:val="0"/>
            </w:pPr>
            <w:r>
              <w:rPr>
                <w:rFonts w:hint="eastAsia" w:ascii="Arial Unicode MS" w:hAnsi="Arial Unicode MS" w:eastAsia="Kaiti SC Regular" w:cs="Arial Unicode MS"/>
                <w:rtl w:val="0"/>
              </w:rPr>
              <w:t>盲聋哑、精神病人；</w:t>
            </w:r>
          </w:p>
          <w:p w14:paraId="2B2D49A4">
            <w:pPr>
              <w:pStyle w:val="12"/>
              <w:framePr w:hRule="auto" w:wrap="auto" w:vAnchor="margin" w:hAnchor="text" w:yAlign="inline"/>
              <w:bidi w:val="0"/>
            </w:pPr>
            <w:r>
              <w:rPr>
                <w:rFonts w:hint="eastAsia" w:ascii="Arial Unicode MS" w:hAnsi="Arial Unicode MS" w:eastAsia="Kaiti SC Regular" w:cs="Arial Unicode MS"/>
                <w:rtl w:val="0"/>
              </w:rPr>
              <w:t>重大社会影响；</w:t>
            </w:r>
          </w:p>
          <w:p w14:paraId="0B785FAA">
            <w:pPr>
              <w:pStyle w:val="12"/>
              <w:framePr w:hRule="auto" w:wrap="auto" w:vAnchor="margin" w:hAnchor="text" w:yAlign="inline"/>
              <w:bidi w:val="0"/>
            </w:pPr>
            <w:r>
              <w:rPr>
                <w:rFonts w:hint="eastAsia" w:ascii="Arial Unicode MS" w:hAnsi="Arial Unicode MS" w:eastAsia="Kaiti SC Regular" w:cs="Arial Unicode MS"/>
                <w:rtl w:val="0"/>
              </w:rPr>
              <w:t>共犯案件被告人意志不一；</w:t>
            </w:r>
          </w:p>
          <w:p w14:paraId="75424B4C">
            <w:pPr>
              <w:pStyle w:val="12"/>
              <w:framePr w:hRule="auto" w:wrap="auto" w:vAnchor="margin" w:hAnchor="text" w:yAlign="inline"/>
              <w:bidi w:val="0"/>
            </w:pPr>
            <w:r>
              <w:rPr>
                <w:rFonts w:hint="eastAsia" w:ascii="Arial Unicode MS" w:hAnsi="Arial Unicode MS" w:eastAsia="Kaiti SC Regular" w:cs="Arial Unicode MS"/>
                <w:rtl w:val="0"/>
              </w:rPr>
              <w:t>辩护人作无罪辩护或可能无罪</w:t>
            </w:r>
          </w:p>
        </w:tc>
        <w:tc>
          <w:tcPr>
            <w:tcW w:w="2060" w:type="dxa"/>
            <w:tcBorders>
              <w:top w:val="single" w:color="000000" w:sz="2" w:space="0"/>
              <w:left w:val="single" w:color="000000" w:sz="2" w:space="0"/>
              <w:bottom w:val="single" w:color="000000" w:sz="2" w:space="0"/>
              <w:right w:val="single" w:color="000000" w:sz="2" w:space="0"/>
            </w:tcBorders>
            <w:shd w:val="clear" w:color="auto" w:fill="F5F5F5"/>
            <w:tcMar>
              <w:top w:w="80" w:type="dxa"/>
              <w:left w:w="80" w:type="dxa"/>
              <w:bottom w:w="80" w:type="dxa"/>
              <w:right w:w="80" w:type="dxa"/>
            </w:tcMar>
            <w:vAlign w:val="top"/>
          </w:tcPr>
          <w:p w14:paraId="12C56167">
            <w:pPr>
              <w:pStyle w:val="12"/>
              <w:framePr w:hRule="auto" w:wrap="auto" w:vAnchor="margin" w:hAnchor="text" w:yAlign="inline"/>
              <w:bidi w:val="0"/>
            </w:pPr>
            <w:r>
              <w:rPr>
                <w:rFonts w:hint="eastAsia" w:ascii="Arial Unicode MS" w:hAnsi="Arial Unicode MS" w:cs="Arial Unicode MS"/>
                <w:rtl w:val="0"/>
                <w:lang w:val="zh-CN" w:eastAsia="zh-CN"/>
              </w:rPr>
              <w:t>人民法院应在受理后</w:t>
            </w:r>
            <w:r>
              <w:rPr>
                <w:rFonts w:ascii="Kaiti SC Bold" w:hAnsi="Kaiti SC Bold"/>
                <w:outline w:val="0"/>
                <w:color w:val="EE220C"/>
                <w:rtl w:val="0"/>
              </w:rPr>
              <w:t>10</w:t>
            </w:r>
            <w:r>
              <w:rPr>
                <w:rFonts w:hint="eastAsia" w:eastAsia="Kaiti SC Bold"/>
                <w:outline w:val="0"/>
                <w:color w:val="EE220C"/>
                <w:rtl w:val="0"/>
              </w:rPr>
              <w:t>日</w:t>
            </w:r>
            <w:r>
              <w:rPr>
                <w:rFonts w:hint="eastAsia" w:ascii="Arial Unicode MS" w:hAnsi="Arial Unicode MS" w:cs="Arial Unicode MS"/>
                <w:rtl w:val="0"/>
                <w:lang w:val="zh-CN" w:eastAsia="zh-CN"/>
              </w:rPr>
              <w:t>内审结；对可能判处</w:t>
            </w:r>
            <w:r>
              <w:rPr>
                <w:rFonts w:hint="eastAsia" w:ascii="Arial Unicode MS" w:hAnsi="Arial Unicode MS" w:cs="Arial Unicode MS"/>
                <w:outline w:val="0"/>
                <w:color w:val="EE220C"/>
                <w:rtl w:val="0"/>
                <w:lang w:val="zh-CN" w:eastAsia="zh-CN"/>
              </w:rPr>
              <w:t>有期徒刑超过</w:t>
            </w:r>
            <w:r>
              <w:rPr>
                <w:rFonts w:eastAsia="Arial Unicode MS" w:cs="Arial Unicode MS"/>
                <w:outline w:val="0"/>
                <w:color w:val="EE220C"/>
                <w:rtl w:val="0"/>
              </w:rPr>
              <w:t>1</w:t>
            </w:r>
            <w:r>
              <w:rPr>
                <w:rFonts w:hint="eastAsia" w:ascii="Arial Unicode MS" w:hAnsi="Arial Unicode MS" w:cs="Arial Unicode MS"/>
                <w:outline w:val="0"/>
                <w:color w:val="EE220C"/>
                <w:rtl w:val="0"/>
              </w:rPr>
              <w:t>年</w:t>
            </w:r>
            <w:r>
              <w:rPr>
                <w:rFonts w:hint="eastAsia" w:ascii="Arial Unicode MS" w:hAnsi="Arial Unicode MS" w:cs="Arial Unicode MS"/>
                <w:rtl w:val="0"/>
                <w:lang w:val="zh-CN" w:eastAsia="zh-CN"/>
              </w:rPr>
              <w:t>的，可以延长至</w:t>
            </w:r>
            <w:r>
              <w:rPr>
                <w:rFonts w:ascii="Kaiti SC Bold" w:hAnsi="Kaiti SC Bold"/>
                <w:outline w:val="0"/>
                <w:color w:val="EE220C"/>
                <w:rtl w:val="0"/>
              </w:rPr>
              <w:t>15</w:t>
            </w:r>
            <w:r>
              <w:rPr>
                <w:rFonts w:hint="eastAsia" w:eastAsia="Kaiti SC Bold"/>
                <w:outline w:val="0"/>
                <w:color w:val="EE220C"/>
                <w:rtl w:val="0"/>
              </w:rPr>
              <w:t>日</w:t>
            </w:r>
          </w:p>
        </w:tc>
      </w:tr>
      <w:tr w14:paraId="5A727DB4">
        <w:trPr>
          <w:trHeight w:val="2047" w:hRule="atLeast"/>
        </w:trPr>
        <w:tc>
          <w:tcPr>
            <w:tcW w:w="884"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14:paraId="2FD1AA70">
            <w:pPr>
              <w:pStyle w:val="12"/>
              <w:framePr w:hRule="auto" w:wrap="auto" w:vAnchor="margin" w:hAnchor="text" w:yAlign="inline"/>
              <w:bidi w:val="0"/>
            </w:pPr>
            <w:r>
              <w:rPr>
                <w:rFonts w:hint="eastAsia" w:ascii="Arial Unicode MS" w:hAnsi="Arial Unicode MS" w:eastAsia="Kaiti SC Regular" w:cs="Arial Unicode MS"/>
                <w:rtl w:val="0"/>
              </w:rPr>
              <w:t>速裁程序</w:t>
            </w:r>
          </w:p>
        </w:tc>
        <w:tc>
          <w:tcPr>
            <w:tcW w:w="1180"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14:paraId="4CFAFAF9">
            <w:pPr>
              <w:pStyle w:val="12"/>
              <w:framePr w:hRule="auto" w:wrap="auto" w:vAnchor="margin" w:hAnchor="text" w:yAlign="inline"/>
              <w:bidi w:val="0"/>
            </w:pPr>
            <w:r>
              <w:rPr>
                <w:rFonts w:hint="eastAsia" w:ascii="Arial Unicode MS" w:hAnsi="Arial Unicode MS" w:eastAsia="Kaiti SC Regular" w:cs="Arial Unicode MS"/>
                <w:rtl w:val="0"/>
              </w:rPr>
              <w:t>基层法院三年有期以下案件</w:t>
            </w:r>
          </w:p>
        </w:tc>
        <w:tc>
          <w:tcPr>
            <w:tcW w:w="1353"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14:paraId="0F833DCD">
            <w:pPr>
              <w:pStyle w:val="12"/>
              <w:framePr w:hRule="auto" w:wrap="auto" w:vAnchor="margin" w:hAnchor="text" w:yAlign="inline"/>
              <w:bidi w:val="0"/>
            </w:pPr>
            <w:r>
              <w:rPr>
                <w:rFonts w:hint="eastAsia" w:ascii="Arial Unicode MS" w:hAnsi="Arial Unicode MS" w:eastAsia="Kaiti SC Regular" w:cs="Arial Unicode MS"/>
                <w:rtl w:val="0"/>
              </w:rPr>
              <w:t>事实清楚、证据充分</w:t>
            </w:r>
          </w:p>
        </w:tc>
        <w:tc>
          <w:tcPr>
            <w:tcW w:w="1508"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14:paraId="60417806">
            <w:pPr>
              <w:pStyle w:val="12"/>
              <w:framePr w:hRule="auto" w:wrap="auto" w:vAnchor="margin" w:hAnchor="text" w:yAlign="inline"/>
              <w:bidi w:val="0"/>
            </w:pPr>
            <w:r>
              <w:rPr>
                <w:rFonts w:hint="eastAsia" w:ascii="Arial Unicode MS" w:hAnsi="Arial Unicode MS" w:eastAsia="Kaiti SC Regular" w:cs="Arial Unicode MS"/>
                <w:rtl w:val="0"/>
              </w:rPr>
              <w:t>认罪认罚、同意适用速裁程序</w:t>
            </w:r>
          </w:p>
        </w:tc>
        <w:tc>
          <w:tcPr>
            <w:tcW w:w="2643"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14:paraId="6E0EB1C3">
            <w:pPr>
              <w:pStyle w:val="12"/>
              <w:framePr w:hRule="auto" w:wrap="auto" w:vAnchor="margin" w:hAnchor="text" w:yAlign="inline"/>
              <w:bidi w:val="0"/>
            </w:pPr>
            <w:r>
              <w:rPr>
                <w:rFonts w:hint="eastAsia" w:ascii="Arial Unicode MS" w:hAnsi="Arial Unicode MS" w:eastAsia="Kaiti SC Regular" w:cs="Arial Unicode MS"/>
                <w:rtl w:val="0"/>
              </w:rPr>
              <w:t>盲聋哑、精神病人；</w:t>
            </w:r>
          </w:p>
          <w:p w14:paraId="03599FD3">
            <w:pPr>
              <w:pStyle w:val="12"/>
              <w:framePr w:hRule="auto" w:wrap="auto" w:vAnchor="margin" w:hAnchor="text" w:yAlign="inline"/>
              <w:bidi w:val="0"/>
            </w:pPr>
            <w:r>
              <w:rPr>
                <w:rFonts w:hint="eastAsia" w:ascii="Arial Unicode MS" w:hAnsi="Arial Unicode MS" w:eastAsia="Kaiti SC Regular" w:cs="Arial Unicode MS"/>
                <w:rtl w:val="0"/>
              </w:rPr>
              <w:t>重大社会影响；</w:t>
            </w:r>
          </w:p>
          <w:p w14:paraId="4F86BEEE">
            <w:pPr>
              <w:pStyle w:val="12"/>
              <w:framePr w:hRule="auto" w:wrap="auto" w:vAnchor="margin" w:hAnchor="text" w:yAlign="inline"/>
              <w:bidi w:val="0"/>
            </w:pPr>
            <w:r>
              <w:rPr>
                <w:rFonts w:hint="eastAsia" w:ascii="Arial Unicode MS" w:hAnsi="Arial Unicode MS" w:eastAsia="Kaiti SC Regular" w:cs="Arial Unicode MS"/>
                <w:rtl w:val="0"/>
              </w:rPr>
              <w:t>共犯案件被告人意志不一；</w:t>
            </w:r>
          </w:p>
          <w:p w14:paraId="1BEDE744">
            <w:pPr>
              <w:pStyle w:val="12"/>
              <w:framePr w:hRule="auto" w:wrap="auto" w:vAnchor="margin" w:hAnchor="text" w:yAlign="inline"/>
              <w:bidi w:val="0"/>
            </w:pPr>
            <w:r>
              <w:rPr>
                <w:rFonts w:hint="eastAsia" w:ascii="Arial Unicode MS" w:hAnsi="Arial Unicode MS" w:eastAsia="Kaiti SC Regular" w:cs="Arial Unicode MS"/>
                <w:rtl w:val="0"/>
              </w:rPr>
              <w:t>赔偿谈不拢；</w:t>
            </w:r>
          </w:p>
          <w:p w14:paraId="55885619">
            <w:pPr>
              <w:pStyle w:val="12"/>
              <w:framePr w:hRule="auto" w:wrap="auto" w:vAnchor="margin" w:hAnchor="text" w:yAlign="inline"/>
              <w:bidi w:val="0"/>
            </w:pPr>
            <w:r>
              <w:rPr>
                <w:rFonts w:hint="eastAsia" w:ascii="Arial Unicode MS" w:hAnsi="Arial Unicode MS" w:eastAsia="Kaiti SC Regular" w:cs="Arial Unicode MS"/>
                <w:rtl w:val="0"/>
              </w:rPr>
              <w:t>未成年人</w:t>
            </w:r>
          </w:p>
        </w:tc>
        <w:tc>
          <w:tcPr>
            <w:tcW w:w="2060"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14:paraId="564B8C28">
            <w:pPr>
              <w:pStyle w:val="12"/>
              <w:framePr w:hRule="auto" w:wrap="auto" w:vAnchor="margin" w:hAnchor="text" w:yAlign="inline"/>
              <w:bidi w:val="0"/>
            </w:pPr>
            <w:r>
              <w:rPr>
                <w:rFonts w:hint="eastAsia" w:ascii="Arial Unicode MS" w:hAnsi="Arial Unicode MS" w:cs="Arial Unicode MS"/>
                <w:rtl w:val="0"/>
                <w:lang w:val="zh-CN" w:eastAsia="zh-CN"/>
              </w:rPr>
              <w:t>人民法院应当在审理后</w:t>
            </w:r>
            <w:r>
              <w:rPr>
                <w:rFonts w:ascii="Kaiti SC Bold" w:hAnsi="Kaiti SC Bold"/>
                <w:outline w:val="0"/>
                <w:color w:val="EE220C"/>
                <w:rtl w:val="0"/>
                <w:lang w:val="zh-CN" w:eastAsia="zh-CN"/>
              </w:rPr>
              <w:t>20</w:t>
            </w:r>
            <w:r>
              <w:rPr>
                <w:rFonts w:hint="eastAsia" w:eastAsia="Kaiti SC Bold"/>
                <w:outline w:val="0"/>
                <w:color w:val="EE220C"/>
                <w:rtl w:val="0"/>
                <w:lang w:val="zh-CN" w:eastAsia="zh-CN"/>
              </w:rPr>
              <w:t>日</w:t>
            </w:r>
            <w:r>
              <w:rPr>
                <w:rFonts w:hint="eastAsia" w:ascii="Arial Unicode MS" w:hAnsi="Arial Unicode MS" w:cs="Arial Unicode MS"/>
                <w:rtl w:val="0"/>
                <w:lang w:val="zh-CN" w:eastAsia="zh-CN"/>
              </w:rPr>
              <w:t>内终结；对可能判处的</w:t>
            </w:r>
            <w:r>
              <w:rPr>
                <w:rFonts w:hint="eastAsia" w:ascii="Arial Unicode MS" w:hAnsi="Arial Unicode MS" w:cs="Arial Unicode MS"/>
                <w:outline w:val="0"/>
                <w:color w:val="EE220C"/>
                <w:rtl w:val="0"/>
                <w:lang w:val="zh-CN" w:eastAsia="zh-CN"/>
              </w:rPr>
              <w:t>有期徒刑超过</w:t>
            </w:r>
            <w:r>
              <w:rPr>
                <w:rFonts w:eastAsia="Arial Unicode MS" w:cs="Arial Unicode MS"/>
                <w:outline w:val="0"/>
                <w:color w:val="EE220C"/>
                <w:rtl w:val="0"/>
                <w:lang w:val="zh-CN" w:eastAsia="zh-CN"/>
              </w:rPr>
              <w:t>3</w:t>
            </w:r>
            <w:r>
              <w:rPr>
                <w:rFonts w:hint="eastAsia" w:ascii="Arial Unicode MS" w:hAnsi="Arial Unicode MS" w:cs="Arial Unicode MS"/>
                <w:outline w:val="0"/>
                <w:color w:val="EE220C"/>
                <w:rtl w:val="0"/>
                <w:lang w:val="zh-CN" w:eastAsia="zh-CN"/>
              </w:rPr>
              <w:t>年</w:t>
            </w:r>
            <w:r>
              <w:rPr>
                <w:rFonts w:hint="eastAsia" w:ascii="Arial Unicode MS" w:hAnsi="Arial Unicode MS" w:cs="Arial Unicode MS"/>
                <w:rtl w:val="0"/>
                <w:lang w:val="zh-CN" w:eastAsia="zh-CN"/>
              </w:rPr>
              <w:t>的，可延长至</w:t>
            </w:r>
            <w:r>
              <w:rPr>
                <w:rFonts w:hint="eastAsia" w:eastAsia="Kaiti SC Bold"/>
                <w:outline w:val="0"/>
                <w:color w:val="EE220C"/>
                <w:rtl w:val="0"/>
                <w:lang w:val="zh-CN" w:eastAsia="zh-CN"/>
              </w:rPr>
              <w:t>一个半月</w:t>
            </w:r>
            <w:r>
              <w:rPr>
                <w:rFonts w:hint="eastAsia" w:ascii="Arial Unicode MS" w:hAnsi="Arial Unicode MS" w:cs="Arial Unicode MS"/>
                <w:rtl w:val="0"/>
                <w:lang w:val="zh-CN" w:eastAsia="zh-CN"/>
              </w:rPr>
              <w:t>。</w:t>
            </w:r>
          </w:p>
        </w:tc>
      </w:tr>
    </w:tbl>
    <w:p w14:paraId="1E1CD04C">
      <w:pPr>
        <w:pStyle w:val="3"/>
        <w:framePr w:hRule="auto" w:wrap="auto" w:vAnchor="margin" w:hAnchor="text" w:yAlign="inline"/>
        <w:shd w:val="clear" w:color="auto" w:fill="F8FFFA"/>
      </w:pPr>
    </w:p>
    <w:p w14:paraId="4C489011">
      <w:pPr>
        <w:pStyle w:val="3"/>
        <w:framePr w:hRule="auto" w:wrap="auto" w:vAnchor="margin" w:hAnchor="text" w:yAlign="inline"/>
        <w:bidi w:val="0"/>
      </w:pPr>
      <w:r>
        <w:rPr>
          <w:rFonts w:eastAsia="Arial Unicode MS" w:cs="Arial Unicode MS"/>
          <w:rtl w:val="0"/>
          <w:lang w:val="zh-CN" w:eastAsia="zh-CN"/>
        </w:rPr>
        <w:t xml:space="preserve">2. </w:t>
      </w:r>
      <w:r>
        <w:rPr>
          <w:rFonts w:hint="eastAsia" w:eastAsia="Kaiti SC Bold"/>
          <w:outline w:val="0"/>
          <w:color w:val="B51700"/>
          <w:rtl w:val="0"/>
          <w:lang w:val="zh-CN" w:eastAsia="zh-CN"/>
        </w:rPr>
        <w:t>民事赔偿谈不拢</w:t>
      </w:r>
      <w:r>
        <w:rPr>
          <w:rFonts w:hint="eastAsia" w:ascii="Arial Unicode MS" w:hAnsi="Arial Unicode MS" w:cs="Arial Unicode MS"/>
          <w:rtl w:val="0"/>
          <w:lang w:val="zh-CN" w:eastAsia="zh-CN"/>
        </w:rPr>
        <w:t>时，</w:t>
      </w:r>
      <w:r>
        <w:rPr>
          <w:rFonts w:hint="eastAsia" w:eastAsia="Kaiti SC Bold"/>
          <w:outline w:val="0"/>
          <w:color w:val="EE220C"/>
          <w:rtl w:val="0"/>
          <w:lang w:val="zh-CN" w:eastAsia="zh-CN"/>
        </w:rPr>
        <w:t>不</w:t>
      </w:r>
      <w:r>
        <w:rPr>
          <w:rFonts w:hint="eastAsia" w:ascii="Arial Unicode MS" w:hAnsi="Arial Unicode MS" w:cs="Arial Unicode MS"/>
          <w:rtl w:val="0"/>
          <w:lang w:val="zh-CN" w:eastAsia="zh-CN"/>
        </w:rPr>
        <w:t>可适用</w:t>
      </w:r>
      <w:r>
        <w:rPr>
          <w:rFonts w:hint="eastAsia" w:ascii="Arial Unicode MS" w:hAnsi="Arial Unicode MS" w:cs="Arial Unicode MS"/>
          <w:outline w:val="0"/>
          <w:color w:val="EE220C"/>
          <w:rtl w:val="0"/>
          <w:lang w:val="zh-CN" w:eastAsia="zh-CN"/>
        </w:rPr>
        <w:t>速裁程序</w:t>
      </w:r>
      <w:r>
        <w:rPr>
          <w:rFonts w:hint="eastAsia" w:ascii="Arial Unicode MS" w:hAnsi="Arial Unicode MS" w:cs="Arial Unicode MS"/>
          <w:rtl w:val="0"/>
          <w:lang w:val="zh-CN" w:eastAsia="zh-CN"/>
        </w:rPr>
        <w:t>，但</w:t>
      </w:r>
      <w:r>
        <w:rPr>
          <w:rFonts w:hint="eastAsia" w:eastAsia="Kaiti SC Bold"/>
          <w:outline w:val="0"/>
          <w:color w:val="EE220C"/>
          <w:rtl w:val="0"/>
          <w:lang w:val="zh-CN" w:eastAsia="zh-CN"/>
        </w:rPr>
        <w:t>可</w:t>
      </w:r>
      <w:r>
        <w:rPr>
          <w:rFonts w:hint="eastAsia" w:ascii="Arial Unicode MS" w:hAnsi="Arial Unicode MS" w:cs="Arial Unicode MS"/>
          <w:rtl w:val="0"/>
          <w:lang w:val="zh-CN" w:eastAsia="zh-CN"/>
        </w:rPr>
        <w:t>适用</w:t>
      </w:r>
      <w:r>
        <w:rPr>
          <w:rFonts w:hint="eastAsia" w:ascii="Arial Unicode MS" w:hAnsi="Arial Unicode MS" w:cs="Arial Unicode MS"/>
          <w:outline w:val="0"/>
          <w:color w:val="EE220C"/>
          <w:rtl w:val="0"/>
          <w:lang w:val="zh-CN" w:eastAsia="zh-CN"/>
        </w:rPr>
        <w:t>简易程序</w:t>
      </w:r>
    </w:p>
    <w:p w14:paraId="76A1BE18">
      <w:pPr>
        <w:pStyle w:val="3"/>
        <w:framePr w:hRule="auto" w:wrap="auto" w:vAnchor="margin" w:hAnchor="text" w:yAlign="inline"/>
        <w:bidi w:val="0"/>
      </w:pPr>
      <w:r>
        <w:rPr>
          <w:rFonts w:eastAsia="Arial Unicode MS" w:cs="Arial Unicode MS"/>
          <w:rtl w:val="0"/>
          <w:lang w:val="zh-CN" w:eastAsia="zh-CN"/>
        </w:rPr>
        <w:t xml:space="preserve">3. </w:t>
      </w:r>
      <w:r>
        <w:rPr>
          <w:rFonts w:hint="eastAsia" w:ascii="Arial Unicode MS" w:hAnsi="Arial Unicode MS" w:cs="Arial Unicode MS"/>
          <w:rtl w:val="0"/>
          <w:lang w:val="zh-CN" w:eastAsia="zh-CN"/>
        </w:rPr>
        <w:t>转处</w:t>
      </w:r>
      <w:r>
        <w:rPr>
          <w:rFonts w:hint="eastAsia" w:eastAsia="Kaiti SC Bold"/>
          <w:outline w:val="0"/>
          <w:color w:val="D41876"/>
          <w:rtl w:val="0"/>
          <w:lang w:val="zh-CN" w:eastAsia="zh-CN"/>
        </w:rPr>
        <w:t>（必考）</w:t>
      </w:r>
      <w:r>
        <w:rPr>
          <w:rFonts w:hint="eastAsia" w:ascii="Arial Unicode MS" w:hAnsi="Arial Unicode MS" w:cs="Arial Unicode MS"/>
          <w:rtl w:val="0"/>
          <w:lang w:val="zh-CN" w:eastAsia="zh-CN"/>
        </w:rPr>
        <w:t>：</w:t>
      </w:r>
    </w:p>
    <w:p w14:paraId="77615DB5">
      <w:pPr>
        <w:pStyle w:val="3"/>
        <w:framePr w:hRule="auto" w:wrap="auto" w:vAnchor="margin" w:hAnchor="text" w:yAlign="inline"/>
        <w:bidi w:val="0"/>
      </w:pPr>
      <w:r>
        <w:tab/>
      </w:r>
      <w:r>
        <w:rPr>
          <w:rFonts w:hint="eastAsia" w:ascii="Arial Unicode MS" w:hAnsi="Arial Unicode MS" w:cs="Arial Unicode MS"/>
          <w:rtl w:val="0"/>
          <w:lang w:val="zh-CN" w:eastAsia="zh-CN"/>
        </w:rPr>
        <w:t>适用速裁程序审理案件，在法庭审理过程中，具有下列情形之一的，应当转为普通程序或者简易程序审理</w:t>
      </w:r>
      <w:r>
        <w:rPr>
          <w:rFonts w:eastAsia="Arial Unicode MS" w:cs="Arial Unicode MS"/>
          <w:rtl w:val="0"/>
        </w:rPr>
        <w:t>:</w:t>
      </w:r>
    </w:p>
    <w:p w14:paraId="3F6E78C9">
      <w:pPr>
        <w:pStyle w:val="3"/>
        <w:framePr w:hRule="auto" w:wrap="auto" w:vAnchor="margin" w:hAnchor="text" w:yAlign="inline"/>
        <w:rPr>
          <w:rFonts w:ascii="Kaiti SC Bold" w:hAnsi="Kaiti SC Bold" w:eastAsia="Kaiti SC Bold" w:cs="Kaiti SC Bold"/>
        </w:rPr>
      </w:pPr>
      <w:r>
        <w:rPr>
          <w:rFonts w:hint="eastAsia" w:eastAsia="Kaiti SC Bold"/>
          <w:rtl w:val="0"/>
          <w:lang w:val="zh-CN" w:eastAsia="zh-CN"/>
        </w:rPr>
        <w:t>（</w:t>
      </w:r>
      <w:r>
        <w:rPr>
          <w:rFonts w:ascii="Kaiti SC Bold" w:hAnsi="Kaiti SC Bold"/>
          <w:rtl w:val="0"/>
          <w:lang w:val="zh-CN" w:eastAsia="zh-CN"/>
        </w:rPr>
        <w:t>1</w:t>
      </w:r>
      <w:r>
        <w:rPr>
          <w:rFonts w:hint="eastAsia" w:eastAsia="Kaiti SC Bold"/>
          <w:rtl w:val="0"/>
          <w:lang w:val="zh-CN" w:eastAsia="zh-CN"/>
        </w:rPr>
        <w:t>）被告人的行为可能不构成犯罪或者不应当追究刑事责任的；</w:t>
      </w:r>
    </w:p>
    <w:p w14:paraId="62D27D70">
      <w:pPr>
        <w:pStyle w:val="3"/>
        <w:framePr w:hRule="auto" w:wrap="auto" w:vAnchor="margin" w:hAnchor="text" w:yAlign="inline"/>
        <w:rPr>
          <w:rFonts w:ascii="Kaiti SC Bold" w:hAnsi="Kaiti SC Bold" w:eastAsia="Kaiti SC Bold" w:cs="Kaiti SC Bold"/>
        </w:rPr>
      </w:pPr>
      <w:r>
        <w:rPr>
          <w:rFonts w:hint="eastAsia" w:eastAsia="Kaiti SC Bold"/>
          <w:rtl w:val="0"/>
          <w:lang w:val="zh-CN" w:eastAsia="zh-CN"/>
        </w:rPr>
        <w:t>（</w:t>
      </w:r>
      <w:r>
        <w:rPr>
          <w:rFonts w:ascii="Kaiti SC Bold" w:hAnsi="Kaiti SC Bold"/>
          <w:rtl w:val="0"/>
          <w:lang w:val="zh-CN" w:eastAsia="zh-CN"/>
        </w:rPr>
        <w:t>2</w:t>
      </w:r>
      <w:r>
        <w:rPr>
          <w:rFonts w:hint="eastAsia" w:eastAsia="Kaiti SC Bold"/>
          <w:rtl w:val="0"/>
          <w:lang w:val="zh-CN" w:eastAsia="zh-CN"/>
        </w:rPr>
        <w:t>）被告人违背意愿认罪认罚的；</w:t>
      </w:r>
    </w:p>
    <w:p w14:paraId="02DE486B">
      <w:pPr>
        <w:pStyle w:val="3"/>
        <w:framePr w:hRule="auto" w:wrap="auto" w:vAnchor="margin" w:hAnchor="text" w:yAlign="inline"/>
        <w:rPr>
          <w:rFonts w:ascii="Kaiti SC Bold" w:hAnsi="Kaiti SC Bold" w:eastAsia="Kaiti SC Bold" w:cs="Kaiti SC Bold"/>
        </w:rPr>
      </w:pPr>
      <w:r>
        <w:rPr>
          <w:rFonts w:hint="eastAsia" w:eastAsia="Kaiti SC Bold"/>
          <w:rtl w:val="0"/>
          <w:lang w:val="zh-CN" w:eastAsia="zh-CN"/>
        </w:rPr>
        <w:t>（</w:t>
      </w:r>
      <w:r>
        <w:rPr>
          <w:rFonts w:ascii="Kaiti SC Bold" w:hAnsi="Kaiti SC Bold"/>
          <w:rtl w:val="0"/>
          <w:lang w:val="zh-CN" w:eastAsia="zh-CN"/>
        </w:rPr>
        <w:t>3</w:t>
      </w:r>
      <w:r>
        <w:rPr>
          <w:rFonts w:hint="eastAsia" w:eastAsia="Kaiti SC Bold"/>
          <w:rtl w:val="0"/>
          <w:lang w:val="zh-CN" w:eastAsia="zh-CN"/>
        </w:rPr>
        <w:t>）被告人否认指控的犯罪事实的；</w:t>
      </w:r>
    </w:p>
    <w:p w14:paraId="1B10462A">
      <w:pPr>
        <w:pStyle w:val="3"/>
        <w:framePr w:hRule="auto" w:wrap="auto" w:vAnchor="margin" w:hAnchor="text" w:yAlign="inline"/>
        <w:rPr>
          <w:rFonts w:ascii="Kaiti SC Bold" w:hAnsi="Kaiti SC Bold" w:eastAsia="Kaiti SC Bold" w:cs="Kaiti SC Bold"/>
        </w:rPr>
      </w:pPr>
      <w:r>
        <w:rPr>
          <w:rFonts w:hint="eastAsia" w:eastAsia="Kaiti SC Bold"/>
          <w:rtl w:val="0"/>
          <w:lang w:val="zh-CN" w:eastAsia="zh-CN"/>
        </w:rPr>
        <w:t>（</w:t>
      </w:r>
      <w:r>
        <w:rPr>
          <w:rFonts w:ascii="Kaiti SC Bold" w:hAnsi="Kaiti SC Bold"/>
          <w:rtl w:val="0"/>
          <w:lang w:val="zh-CN" w:eastAsia="zh-CN"/>
        </w:rPr>
        <w:t>4</w:t>
      </w:r>
      <w:r>
        <w:rPr>
          <w:rFonts w:hint="eastAsia" w:eastAsia="Kaiti SC Bold"/>
          <w:rtl w:val="0"/>
          <w:lang w:val="zh-CN" w:eastAsia="zh-CN"/>
        </w:rPr>
        <w:t>）案件疑难、复杂或者对适用法律有重大争议的；</w:t>
      </w:r>
    </w:p>
    <w:p w14:paraId="20DF12F3">
      <w:pPr>
        <w:pStyle w:val="3"/>
        <w:framePr w:hRule="auto" w:wrap="auto" w:vAnchor="margin" w:hAnchor="text" w:yAlign="inline"/>
        <w:rPr>
          <w:rFonts w:ascii="Kaiti SC Bold" w:hAnsi="Kaiti SC Bold" w:eastAsia="Kaiti SC Bold" w:cs="Kaiti SC Bold"/>
        </w:rPr>
      </w:pPr>
      <w:r>
        <w:rPr>
          <w:rFonts w:hint="eastAsia" w:eastAsia="Kaiti SC Bold"/>
          <w:rtl w:val="0"/>
          <w:lang w:val="zh-CN" w:eastAsia="zh-CN"/>
        </w:rPr>
        <w:t>（</w:t>
      </w:r>
      <w:r>
        <w:rPr>
          <w:rFonts w:ascii="Kaiti SC Bold" w:hAnsi="Kaiti SC Bold"/>
          <w:rtl w:val="0"/>
          <w:lang w:val="zh-CN" w:eastAsia="zh-CN"/>
        </w:rPr>
        <w:t>5</w:t>
      </w:r>
      <w:r>
        <w:rPr>
          <w:rFonts w:hint="eastAsia" w:eastAsia="Kaiti SC Bold"/>
          <w:rtl w:val="0"/>
          <w:lang w:val="zh-CN" w:eastAsia="zh-CN"/>
        </w:rPr>
        <w:t>）其他不宜适用速裁程序的情形。</w:t>
      </w:r>
    </w:p>
    <w:p w14:paraId="2C7254A6">
      <w:pPr>
        <w:pStyle w:val="3"/>
        <w:framePr w:hRule="auto" w:wrap="auto" w:vAnchor="margin" w:hAnchor="text" w:yAlign="inline"/>
        <w:bidi w:val="0"/>
      </w:pPr>
      <w:r>
        <w:rPr>
          <w:rFonts w:hint="eastAsia" w:ascii="Arial Unicode MS" w:hAnsi="Arial Unicode MS" w:cs="Arial Unicode MS"/>
          <w:rtl w:val="0"/>
          <w:lang w:val="zh-CN" w:eastAsia="zh-CN"/>
        </w:rPr>
        <w:t>决定转为普通程序或者简易程序审理的案件，审理期限应当从作出决定之日起计算。</w:t>
      </w:r>
    </w:p>
    <w:p w14:paraId="73644CAE">
      <w:pPr>
        <w:pStyle w:val="7"/>
        <w:framePr w:hRule="auto" w:wrap="auto" w:vAnchor="margin" w:hAnchor="text" w:yAlign="inline"/>
        <w:bidi w:val="0"/>
      </w:pPr>
      <w:r>
        <w:rPr>
          <w:rtl w:val="0"/>
        </w:rPr>
        <w:t>第五节 判决、裁定和决定</w:t>
      </w:r>
    </w:p>
    <w:p w14:paraId="56B735F7">
      <w:pPr>
        <w:pStyle w:val="3"/>
        <w:framePr w:hRule="auto" w:wrap="auto" w:vAnchor="margin" w:hAnchor="text" w:yAlign="inline"/>
        <w:bidi w:val="0"/>
      </w:pPr>
      <w:r>
        <w:rPr>
          <w:rFonts w:hint="eastAsia" w:ascii="Arial Unicode MS" w:hAnsi="Arial Unicode MS" w:cs="Arial Unicode MS"/>
          <w:rtl w:val="0"/>
          <w:lang w:val="zh-CN" w:eastAsia="zh-CN"/>
        </w:rPr>
        <w:t>只有</w:t>
      </w:r>
      <w:r>
        <w:rPr>
          <w:rFonts w:hint="eastAsia" w:ascii="Arial Unicode MS" w:hAnsi="Arial Unicode MS" w:cs="Arial Unicode MS"/>
          <w:outline w:val="0"/>
          <w:color w:val="EE220C"/>
          <w:rtl w:val="0"/>
          <w:lang w:val="zh-CN" w:eastAsia="zh-CN"/>
        </w:rPr>
        <w:t>终止审理</w:t>
      </w:r>
      <w:r>
        <w:rPr>
          <w:rFonts w:hint="eastAsia" w:ascii="Arial Unicode MS" w:hAnsi="Arial Unicode MS" w:cs="Arial Unicode MS"/>
          <w:rtl w:val="0"/>
          <w:lang w:val="zh-CN" w:eastAsia="zh-CN"/>
        </w:rPr>
        <w:t>用</w:t>
      </w:r>
      <w:r>
        <w:rPr>
          <w:rFonts w:hint="eastAsia" w:eastAsia="Kaiti SC Bold"/>
          <w:outline w:val="0"/>
          <w:color w:val="EE220C"/>
          <w:rtl w:val="0"/>
          <w:lang w:val="zh-CN" w:eastAsia="zh-CN"/>
        </w:rPr>
        <w:t>裁定</w:t>
      </w:r>
      <w:r>
        <w:rPr>
          <w:rFonts w:hint="eastAsia" w:ascii="Arial Unicode MS" w:hAnsi="Arial Unicode MS" w:cs="Arial Unicode MS"/>
          <w:rtl w:val="0"/>
          <w:lang w:val="zh-CN" w:eastAsia="zh-CN"/>
        </w:rPr>
        <w:t>，其他都用判决</w:t>
      </w:r>
    </w:p>
    <w:p w14:paraId="029A2946">
      <w:pPr>
        <w:pStyle w:val="3"/>
        <w:framePr w:hRule="auto" w:wrap="auto" w:vAnchor="margin" w:hAnchor="text" w:yAlign="inline"/>
        <w:bidi w:val="0"/>
      </w:pPr>
      <w:r>
        <w:rPr>
          <w:rFonts w:hint="eastAsia" w:ascii="Arial Unicode MS" w:hAnsi="Arial Unicode MS" w:cs="Arial Unicode MS"/>
          <w:rtl w:val="0"/>
          <w:lang w:val="zh-CN" w:eastAsia="zh-CN"/>
        </w:rPr>
        <w:tab/>
      </w:r>
      <w:r>
        <w:rPr>
          <w:rFonts w:hint="eastAsia" w:ascii="Arial Unicode MS" w:hAnsi="Arial Unicode MS" w:cs="Arial Unicode MS"/>
          <w:rtl w:val="0"/>
          <w:lang w:val="zh-CN" w:eastAsia="zh-CN"/>
        </w:rPr>
        <w:t xml:space="preserve">尤其 </w:t>
      </w:r>
      <w:r>
        <w:rPr>
          <w:rFonts w:hint="eastAsia" w:eastAsia="Kaiti SC Bold"/>
          <w:outline w:val="0"/>
          <w:color w:val="B51700"/>
          <w:rtl w:val="0"/>
          <w:lang w:val="zh-CN" w:eastAsia="zh-CN"/>
        </w:rPr>
        <w:t>宣告不负刑事责任</w:t>
      </w:r>
      <w:r>
        <w:rPr>
          <w:rFonts w:hint="eastAsia" w:ascii="Arial Unicode MS" w:hAnsi="Arial Unicode MS" w:cs="Arial Unicode MS"/>
          <w:rtl w:val="0"/>
          <w:lang w:val="zh-CN" w:eastAsia="zh-CN"/>
        </w:rPr>
        <w:t>用</w:t>
      </w:r>
      <w:r>
        <w:rPr>
          <w:rFonts w:hint="eastAsia" w:eastAsia="Kaiti SC Bold"/>
          <w:outline w:val="0"/>
          <w:color w:val="EE220C"/>
          <w:rtl w:val="0"/>
          <w:lang w:val="zh-CN" w:eastAsia="zh-CN"/>
        </w:rPr>
        <w:t>判决</w:t>
      </w:r>
    </w:p>
    <w:p w14:paraId="03AA299C">
      <w:pPr>
        <w:pStyle w:val="3"/>
        <w:framePr w:hRule="auto" w:wrap="auto" w:vAnchor="margin" w:hAnchor="text" w:yAlign="inline"/>
        <w:bidi w:val="0"/>
      </w:pPr>
    </w:p>
    <w:p w14:paraId="2802B326">
      <w:pPr>
        <w:pStyle w:val="8"/>
        <w:framePr w:hRule="auto" w:wrap="auto" w:vAnchor="margin" w:hAnchor="text" w:yAlign="inline"/>
        <w:bidi w:val="0"/>
      </w:pPr>
      <w:r>
        <w:rPr>
          <w:rtl w:val="0"/>
        </w:rPr>
        <w:t>第十四讲 第二审程序</w:t>
      </w:r>
    </w:p>
    <w:p w14:paraId="3EC63E32">
      <w:pPr>
        <w:pStyle w:val="7"/>
        <w:framePr w:hRule="auto" w:wrap="auto" w:vAnchor="margin" w:hAnchor="text" w:yAlign="inline"/>
        <w:bidi w:val="0"/>
      </w:pPr>
      <w:r>
        <w:rPr>
          <w:rtl w:val="0"/>
        </w:rPr>
        <w:t>第一节 第二审程序的提起</w:t>
      </w:r>
    </w:p>
    <w:p w14:paraId="1CFCFFA8">
      <w:pPr>
        <w:pStyle w:val="3"/>
        <w:framePr w:hRule="auto" w:wrap="auto" w:vAnchor="margin" w:hAnchor="text" w:yAlign="inline"/>
        <w:shd w:val="clear" w:color="auto" w:fill="FEF6FA"/>
        <w:rPr>
          <w:rFonts w:ascii="Xingkai SC Bold" w:hAnsi="Xingkai SC Bold" w:eastAsia="Xingkai SC Bold" w:cs="Xingkai SC Bold"/>
          <w:outline w:val="0"/>
          <w:color w:val="D41876"/>
        </w:rPr>
      </w:pPr>
      <w:r>
        <w:rPr>
          <w:rtl w:val="0"/>
          <w:lang w:val="zh-CN" w:eastAsia="zh-CN"/>
        </w:rPr>
        <w:t>概括</w:t>
      </w:r>
      <w:r>
        <w:rPr>
          <w:rFonts w:hint="eastAsia" w:eastAsia="Kaiti SC Bold"/>
          <w:rtl w:val="0"/>
          <w:lang w:val="zh-CN" w:eastAsia="zh-CN"/>
        </w:rPr>
        <w:t>上诉和抗诉的不同、上诉和抗诉中各方当事人的权利的区别</w:t>
      </w:r>
      <w:r>
        <w:rPr>
          <w:rFonts w:hint="eastAsia" w:eastAsia="Xingkai SC Bold"/>
          <w:outline w:val="0"/>
          <w:color w:val="D41876"/>
          <w:rtl w:val="0"/>
          <w:lang w:val="zh-CN" w:eastAsia="zh-CN"/>
        </w:rPr>
        <w:t>【简答】</w:t>
      </w:r>
    </w:p>
    <w:tbl>
      <w:tblPr>
        <w:tblStyle w:val="5"/>
        <w:tblW w:w="9630" w:type="dxa"/>
        <w:tblInd w:w="10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Layout w:type="fixed"/>
        <w:tblCellMar>
          <w:top w:w="0" w:type="dxa"/>
          <w:left w:w="10" w:type="dxa"/>
          <w:bottom w:w="0" w:type="dxa"/>
          <w:right w:w="10" w:type="dxa"/>
        </w:tblCellMar>
      </w:tblPr>
      <w:tblGrid>
        <w:gridCol w:w="728"/>
        <w:gridCol w:w="2831"/>
        <w:gridCol w:w="2219"/>
        <w:gridCol w:w="1926"/>
        <w:gridCol w:w="1926"/>
      </w:tblGrid>
      <w:tr w14:paraId="23236EF9">
        <w:trPr>
          <w:trHeight w:val="359" w:hRule="atLeast"/>
        </w:trPr>
        <w:tc>
          <w:tcPr>
            <w:tcW w:w="728"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14:paraId="5B14B4AD"/>
        </w:tc>
        <w:tc>
          <w:tcPr>
            <w:tcW w:w="2831"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14:paraId="006295CB">
            <w:pPr>
              <w:pStyle w:val="12"/>
              <w:framePr w:hRule="auto" w:wrap="auto" w:vAnchor="margin" w:hAnchor="text" w:yAlign="inline"/>
              <w:bidi w:val="0"/>
            </w:pPr>
            <w:r>
              <w:rPr>
                <w:rFonts w:hint="eastAsia" w:ascii="Arial Unicode MS" w:hAnsi="Arial Unicode MS" w:eastAsia="Kaiti SC Regular" w:cs="Arial Unicode MS"/>
                <w:rtl w:val="0"/>
              </w:rPr>
              <w:t>主体</w:t>
            </w:r>
          </w:p>
        </w:tc>
        <w:tc>
          <w:tcPr>
            <w:tcW w:w="2219"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14:paraId="1E2BA401">
            <w:pPr>
              <w:pStyle w:val="12"/>
              <w:framePr w:hRule="auto" w:wrap="auto" w:vAnchor="margin" w:hAnchor="text" w:yAlign="inline"/>
              <w:bidi w:val="0"/>
            </w:pPr>
            <w:r>
              <w:rPr>
                <w:rFonts w:hint="eastAsia" w:ascii="Arial Unicode MS" w:hAnsi="Arial Unicode MS" w:eastAsia="Kaiti SC Regular" w:cs="Arial Unicode MS"/>
                <w:rtl w:val="0"/>
              </w:rPr>
              <w:t>期限</w:t>
            </w:r>
          </w:p>
        </w:tc>
        <w:tc>
          <w:tcPr>
            <w:tcW w:w="1926"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14:paraId="0A5CF1BD">
            <w:pPr>
              <w:pStyle w:val="12"/>
              <w:framePr w:hRule="auto" w:wrap="auto" w:vAnchor="margin" w:hAnchor="text" w:yAlign="inline"/>
              <w:bidi w:val="0"/>
            </w:pPr>
            <w:r>
              <w:rPr>
                <w:rFonts w:hint="eastAsia" w:ascii="Arial Unicode MS" w:hAnsi="Arial Unicode MS" w:eastAsia="Kaiti SC Regular" w:cs="Arial Unicode MS"/>
                <w:rtl w:val="0"/>
              </w:rPr>
              <w:t>方式</w:t>
            </w:r>
          </w:p>
        </w:tc>
        <w:tc>
          <w:tcPr>
            <w:tcW w:w="1926"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14:paraId="0F31BBFF">
            <w:pPr>
              <w:pStyle w:val="12"/>
              <w:framePr w:hRule="auto" w:wrap="auto" w:vAnchor="margin" w:hAnchor="text" w:yAlign="inline"/>
              <w:bidi w:val="0"/>
            </w:pPr>
            <w:r>
              <w:rPr>
                <w:rFonts w:hint="eastAsia" w:ascii="Arial Unicode MS" w:hAnsi="Arial Unicode MS" w:eastAsia="Kaiti SC Regular" w:cs="Arial Unicode MS"/>
                <w:rtl w:val="0"/>
              </w:rPr>
              <w:t>撤回</w:t>
            </w:r>
          </w:p>
        </w:tc>
      </w:tr>
      <w:tr w14:paraId="2774D248">
        <w:trPr>
          <w:trHeight w:val="2047" w:hRule="atLeast"/>
        </w:trPr>
        <w:tc>
          <w:tcPr>
            <w:tcW w:w="728" w:type="dxa"/>
            <w:tcBorders>
              <w:top w:val="single" w:color="000000" w:sz="2" w:space="0"/>
              <w:left w:val="single" w:color="000000" w:sz="2" w:space="0"/>
              <w:bottom w:val="single" w:color="000000" w:sz="2" w:space="0"/>
              <w:right w:val="single" w:color="000000" w:sz="2" w:space="0"/>
            </w:tcBorders>
            <w:shd w:val="clear" w:color="auto" w:fill="F5F5F5"/>
            <w:tcMar>
              <w:top w:w="80" w:type="dxa"/>
              <w:left w:w="80" w:type="dxa"/>
              <w:bottom w:w="80" w:type="dxa"/>
              <w:right w:w="80" w:type="dxa"/>
            </w:tcMar>
            <w:vAlign w:val="top"/>
          </w:tcPr>
          <w:p w14:paraId="22796204">
            <w:pPr>
              <w:pStyle w:val="12"/>
              <w:framePr w:hRule="auto" w:wrap="auto" w:vAnchor="margin" w:hAnchor="text" w:yAlign="inline"/>
              <w:bidi w:val="0"/>
            </w:pPr>
            <w:r>
              <w:rPr>
                <w:rFonts w:hint="eastAsia" w:ascii="Arial Unicode MS" w:hAnsi="Arial Unicode MS" w:eastAsia="Kaiti SC Regular" w:cs="Arial Unicode MS"/>
                <w:rtl w:val="0"/>
              </w:rPr>
              <w:t>上诉</w:t>
            </w:r>
          </w:p>
        </w:tc>
        <w:tc>
          <w:tcPr>
            <w:tcW w:w="2831" w:type="dxa"/>
            <w:tcBorders>
              <w:top w:val="single" w:color="000000" w:sz="2" w:space="0"/>
              <w:left w:val="single" w:color="000000" w:sz="2" w:space="0"/>
              <w:bottom w:val="single" w:color="000000" w:sz="2" w:space="0"/>
              <w:right w:val="single" w:color="000000" w:sz="2" w:space="0"/>
            </w:tcBorders>
            <w:shd w:val="clear" w:color="auto" w:fill="F5F5F5"/>
            <w:tcMar>
              <w:top w:w="80" w:type="dxa"/>
              <w:left w:w="80" w:type="dxa"/>
              <w:bottom w:w="80" w:type="dxa"/>
              <w:right w:w="80" w:type="dxa"/>
            </w:tcMar>
            <w:vAlign w:val="top"/>
          </w:tcPr>
          <w:p w14:paraId="5594F427">
            <w:pPr>
              <w:pStyle w:val="12"/>
              <w:framePr w:hRule="auto" w:wrap="auto" w:vAnchor="margin" w:hAnchor="text" w:yAlign="inline"/>
              <w:bidi w:val="0"/>
            </w:pPr>
            <w:r>
              <w:rPr>
                <w:rFonts w:ascii="Kaiti SC Regular" w:hAnsi="Kaiti SC Regular" w:eastAsia="Arial Unicode MS" w:cs="Arial Unicode MS"/>
                <w:rtl w:val="0"/>
              </w:rPr>
              <w:t>1</w:t>
            </w:r>
            <w:r>
              <w:rPr>
                <w:rFonts w:hint="eastAsia" w:ascii="Arial Unicode MS" w:hAnsi="Arial Unicode MS" w:eastAsia="Kaiti SC Regular" w:cs="Arial Unicode MS"/>
                <w:rtl w:val="0"/>
              </w:rPr>
              <w:t>）独立上诉主体：被告人、自诉人、附带民事诉讼当事人及法定代理人</w:t>
            </w:r>
          </w:p>
          <w:p w14:paraId="30E8E22F">
            <w:pPr>
              <w:pStyle w:val="12"/>
              <w:framePr w:hRule="auto" w:wrap="auto" w:vAnchor="margin" w:hAnchor="text" w:yAlign="inline"/>
              <w:bidi w:val="0"/>
            </w:pPr>
            <w:r>
              <w:rPr>
                <w:rFonts w:ascii="Kaiti SC Regular" w:hAnsi="Kaiti SC Regular" w:eastAsia="Arial Unicode MS" w:cs="Arial Unicode MS"/>
                <w:rtl w:val="0"/>
              </w:rPr>
              <w:t>2</w:t>
            </w:r>
            <w:r>
              <w:rPr>
                <w:rFonts w:hint="eastAsia" w:ascii="Arial Unicode MS" w:hAnsi="Arial Unicode MS" w:eastAsia="Kaiti SC Regular" w:cs="Arial Unicode MS"/>
                <w:rtl w:val="0"/>
              </w:rPr>
              <w:t>）非独立上诉主体（经过被告人同意才能上诉）：辩护人及近亲属</w:t>
            </w:r>
          </w:p>
        </w:tc>
        <w:tc>
          <w:tcPr>
            <w:tcW w:w="2219" w:type="dxa"/>
            <w:tcBorders>
              <w:top w:val="single" w:color="000000" w:sz="2" w:space="0"/>
              <w:left w:val="single" w:color="000000" w:sz="2" w:space="0"/>
              <w:bottom w:val="single" w:color="000000" w:sz="2" w:space="0"/>
              <w:right w:val="single" w:color="000000" w:sz="2" w:space="0"/>
            </w:tcBorders>
            <w:shd w:val="clear" w:color="auto" w:fill="F5F5F5"/>
            <w:tcMar>
              <w:top w:w="80" w:type="dxa"/>
              <w:left w:w="80" w:type="dxa"/>
              <w:bottom w:w="80" w:type="dxa"/>
              <w:right w:w="80" w:type="dxa"/>
            </w:tcMar>
            <w:vAlign w:val="top"/>
          </w:tcPr>
          <w:p w14:paraId="3985CE89">
            <w:pPr>
              <w:pStyle w:val="12"/>
              <w:framePr w:hRule="auto" w:wrap="auto" w:vAnchor="margin" w:hAnchor="text" w:yAlign="inline"/>
              <w:bidi w:val="0"/>
            </w:pPr>
            <w:r>
              <w:rPr>
                <w:rFonts w:hint="eastAsia" w:ascii="Arial Unicode MS" w:hAnsi="Arial Unicode MS" w:eastAsia="Kaiti SC Regular" w:cs="Arial Unicode MS"/>
                <w:rtl w:val="0"/>
              </w:rPr>
              <w:t>判决十天</w:t>
            </w:r>
          </w:p>
          <w:p w14:paraId="7565B3C2">
            <w:pPr>
              <w:pStyle w:val="12"/>
              <w:framePr w:hRule="auto" w:wrap="auto" w:vAnchor="margin" w:hAnchor="text" w:yAlign="inline"/>
              <w:bidi w:val="0"/>
            </w:pPr>
            <w:r>
              <w:rPr>
                <w:rFonts w:hint="eastAsia" w:ascii="Arial Unicode MS" w:hAnsi="Arial Unicode MS" w:eastAsia="Kaiti SC Regular" w:cs="Arial Unicode MS"/>
                <w:rtl w:val="0"/>
              </w:rPr>
              <w:t>裁定五天</w:t>
            </w:r>
          </w:p>
        </w:tc>
        <w:tc>
          <w:tcPr>
            <w:tcW w:w="1926" w:type="dxa"/>
            <w:tcBorders>
              <w:top w:val="single" w:color="000000" w:sz="2" w:space="0"/>
              <w:left w:val="single" w:color="000000" w:sz="2" w:space="0"/>
              <w:bottom w:val="single" w:color="000000" w:sz="2" w:space="0"/>
              <w:right w:val="single" w:color="000000" w:sz="2" w:space="0"/>
            </w:tcBorders>
            <w:shd w:val="clear" w:color="auto" w:fill="F5F5F5"/>
            <w:tcMar>
              <w:top w:w="80" w:type="dxa"/>
              <w:left w:w="80" w:type="dxa"/>
              <w:bottom w:w="80" w:type="dxa"/>
              <w:right w:w="80" w:type="dxa"/>
            </w:tcMar>
            <w:vAlign w:val="top"/>
          </w:tcPr>
          <w:p w14:paraId="57465C7A">
            <w:pPr>
              <w:pStyle w:val="12"/>
              <w:framePr w:hRule="auto" w:wrap="auto" w:vAnchor="margin" w:hAnchor="text" w:yAlign="inline"/>
              <w:bidi w:val="0"/>
            </w:pPr>
            <w:r>
              <w:rPr>
                <w:rFonts w:hint="eastAsia" w:ascii="Arial Unicode MS" w:hAnsi="Arial Unicode MS" w:eastAsia="Kaiti SC Regular" w:cs="Arial Unicode MS"/>
                <w:rtl w:val="0"/>
              </w:rPr>
              <w:t>书面和口头均可；</w:t>
            </w:r>
          </w:p>
          <w:p w14:paraId="03C30C5E">
            <w:pPr>
              <w:pStyle w:val="12"/>
              <w:framePr w:hRule="auto" w:wrap="auto" w:vAnchor="margin" w:hAnchor="text" w:yAlign="inline"/>
              <w:bidi w:val="0"/>
            </w:pPr>
            <w:r>
              <w:rPr>
                <w:rFonts w:hint="eastAsia" w:ascii="Arial Unicode MS" w:hAnsi="Arial Unicode MS" w:eastAsia="Kaiti SC Regular" w:cs="Arial Unicode MS"/>
                <w:rtl w:val="0"/>
              </w:rPr>
              <w:t>通过一审法院提出，也可以直接向上一级法院提出</w:t>
            </w:r>
          </w:p>
        </w:tc>
        <w:tc>
          <w:tcPr>
            <w:tcW w:w="1926" w:type="dxa"/>
            <w:tcBorders>
              <w:top w:val="single" w:color="000000" w:sz="2" w:space="0"/>
              <w:left w:val="single" w:color="000000" w:sz="2" w:space="0"/>
              <w:bottom w:val="single" w:color="000000" w:sz="2" w:space="0"/>
              <w:right w:val="single" w:color="000000" w:sz="2" w:space="0"/>
            </w:tcBorders>
            <w:shd w:val="clear" w:color="auto" w:fill="F5F5F5"/>
            <w:tcMar>
              <w:top w:w="80" w:type="dxa"/>
              <w:left w:w="80" w:type="dxa"/>
              <w:bottom w:w="80" w:type="dxa"/>
              <w:right w:w="80" w:type="dxa"/>
            </w:tcMar>
            <w:vAlign w:val="top"/>
          </w:tcPr>
          <w:p w14:paraId="5F102577">
            <w:pPr>
              <w:pStyle w:val="12"/>
              <w:framePr w:hRule="auto" w:wrap="auto" w:vAnchor="margin" w:hAnchor="text" w:yAlign="inline"/>
              <w:bidi w:val="0"/>
            </w:pPr>
            <w:r>
              <w:rPr>
                <w:rFonts w:hint="eastAsia" w:ascii="Arial Unicode MS" w:hAnsi="Arial Unicode MS" w:eastAsia="Kaiti SC Regular" w:cs="Arial Unicode MS"/>
                <w:rtl w:val="0"/>
              </w:rPr>
              <w:t>上诉期满前撤回，人民法院应当准许；</w:t>
            </w:r>
          </w:p>
          <w:p w14:paraId="36182F08">
            <w:pPr>
              <w:pStyle w:val="12"/>
              <w:framePr w:hRule="auto" w:wrap="auto" w:vAnchor="margin" w:hAnchor="text" w:yAlign="inline"/>
              <w:bidi w:val="0"/>
            </w:pPr>
            <w:r>
              <w:rPr>
                <w:rFonts w:hint="eastAsia" w:ascii="Arial Unicode MS" w:hAnsi="Arial Unicode MS" w:eastAsia="Kaiti SC Regular" w:cs="Arial Unicode MS"/>
                <w:rtl w:val="0"/>
              </w:rPr>
              <w:t>上诉期满后撤回，二审人民法院审查</w:t>
            </w:r>
          </w:p>
        </w:tc>
      </w:tr>
      <w:tr w14:paraId="3E55F6E0">
        <w:trPr>
          <w:trHeight w:val="1707" w:hRule="atLeast"/>
        </w:trPr>
        <w:tc>
          <w:tcPr>
            <w:tcW w:w="728"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14:paraId="5BE9B6DF">
            <w:pPr>
              <w:pStyle w:val="12"/>
              <w:framePr w:hRule="auto" w:wrap="auto" w:vAnchor="margin" w:hAnchor="text" w:yAlign="inline"/>
              <w:bidi w:val="0"/>
            </w:pPr>
            <w:r>
              <w:rPr>
                <w:rFonts w:hint="eastAsia" w:ascii="Arial Unicode MS" w:hAnsi="Arial Unicode MS" w:eastAsia="Kaiti SC Regular" w:cs="Arial Unicode MS"/>
                <w:rtl w:val="0"/>
              </w:rPr>
              <w:t>抗诉</w:t>
            </w:r>
          </w:p>
        </w:tc>
        <w:tc>
          <w:tcPr>
            <w:tcW w:w="2831"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14:paraId="596CAF33">
            <w:pPr>
              <w:pStyle w:val="12"/>
              <w:framePr w:hRule="auto" w:wrap="auto" w:vAnchor="margin" w:hAnchor="text" w:yAlign="inline"/>
              <w:bidi w:val="0"/>
            </w:pPr>
            <w:r>
              <w:rPr>
                <w:rFonts w:hint="eastAsia" w:ascii="Arial Unicode MS" w:hAnsi="Arial Unicode MS" w:eastAsia="Kaiti SC Regular" w:cs="Arial Unicode MS"/>
                <w:rtl w:val="0"/>
              </w:rPr>
              <w:t>提起公诉的人民检察机关</w:t>
            </w:r>
          </w:p>
        </w:tc>
        <w:tc>
          <w:tcPr>
            <w:tcW w:w="2219"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14:paraId="4B37DB35">
            <w:pPr>
              <w:pStyle w:val="12"/>
              <w:framePr w:hRule="auto" w:wrap="auto" w:vAnchor="margin" w:hAnchor="text" w:yAlign="inline"/>
              <w:bidi w:val="0"/>
            </w:pPr>
            <w:r>
              <w:rPr>
                <w:rFonts w:hint="eastAsia" w:ascii="Arial Unicode MS" w:hAnsi="Arial Unicode MS" w:eastAsia="Kaiti SC Regular" w:cs="Arial Unicode MS"/>
                <w:rtl w:val="0"/>
              </w:rPr>
              <w:t>判决十天</w:t>
            </w:r>
          </w:p>
          <w:p w14:paraId="23B6B08A">
            <w:pPr>
              <w:pStyle w:val="12"/>
              <w:framePr w:hRule="auto" w:wrap="auto" w:vAnchor="margin" w:hAnchor="text" w:yAlign="inline"/>
              <w:bidi w:val="0"/>
            </w:pPr>
            <w:r>
              <w:rPr>
                <w:rFonts w:hint="eastAsia" w:ascii="Arial Unicode MS" w:hAnsi="Arial Unicode MS" w:eastAsia="Kaiti SC Regular" w:cs="Arial Unicode MS"/>
                <w:rtl w:val="0"/>
              </w:rPr>
              <w:t>裁定五天</w:t>
            </w:r>
          </w:p>
        </w:tc>
        <w:tc>
          <w:tcPr>
            <w:tcW w:w="1926"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14:paraId="0E4CA599">
            <w:pPr>
              <w:pStyle w:val="12"/>
              <w:framePr w:hRule="auto" w:wrap="auto" w:vAnchor="margin" w:hAnchor="text" w:yAlign="inline"/>
              <w:bidi w:val="0"/>
            </w:pPr>
            <w:r>
              <w:rPr>
                <w:rFonts w:hint="eastAsia" w:ascii="Arial Unicode MS" w:hAnsi="Arial Unicode MS" w:eastAsia="Kaiti SC Regular" w:cs="Arial Unicode MS"/>
                <w:rtl w:val="0"/>
              </w:rPr>
              <w:t>只能通过原审人民法院提出。</w:t>
            </w:r>
          </w:p>
          <w:p w14:paraId="6BB3EA22">
            <w:pPr>
              <w:pStyle w:val="12"/>
              <w:framePr w:hRule="auto" w:wrap="auto" w:vAnchor="margin" w:hAnchor="text" w:yAlign="inline"/>
              <w:bidi w:val="0"/>
            </w:pPr>
            <w:r>
              <w:rPr>
                <w:rFonts w:hint="eastAsia" w:ascii="Arial Unicode MS" w:hAnsi="Arial Unicode MS" w:eastAsia="Kaiti SC Regular" w:cs="Arial Unicode MS"/>
                <w:rtl w:val="0"/>
              </w:rPr>
              <w:t>且必须带理由说明：原审裁判确有错误</w:t>
            </w:r>
          </w:p>
        </w:tc>
        <w:tc>
          <w:tcPr>
            <w:tcW w:w="1926"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vAlign w:val="top"/>
          </w:tcPr>
          <w:p w14:paraId="7CB5CE93">
            <w:pPr>
              <w:pStyle w:val="12"/>
              <w:framePr w:hRule="auto" w:wrap="auto" w:vAnchor="margin" w:hAnchor="text" w:yAlign="inline"/>
              <w:bidi w:val="0"/>
            </w:pPr>
            <w:r>
              <w:rPr>
                <w:rFonts w:hint="eastAsia" w:ascii="Arial Unicode MS" w:hAnsi="Arial Unicode MS" w:eastAsia="Kaiti SC Regular" w:cs="Arial Unicode MS"/>
                <w:rtl w:val="0"/>
              </w:rPr>
              <w:t>抗诉期内，人民法院应当准许；</w:t>
            </w:r>
          </w:p>
          <w:p w14:paraId="1ECA9A24">
            <w:pPr>
              <w:pStyle w:val="12"/>
              <w:framePr w:hRule="auto" w:wrap="auto" w:vAnchor="margin" w:hAnchor="text" w:yAlign="inline"/>
              <w:bidi w:val="0"/>
            </w:pPr>
            <w:r>
              <w:rPr>
                <w:rFonts w:hint="eastAsia" w:ascii="Arial Unicode MS" w:hAnsi="Arial Unicode MS" w:eastAsia="Kaiti SC Regular" w:cs="Arial Unicode MS"/>
                <w:rtl w:val="0"/>
              </w:rPr>
              <w:t>抗诉期满后，二审法院裁定</w:t>
            </w:r>
          </w:p>
        </w:tc>
      </w:tr>
    </w:tbl>
    <w:p w14:paraId="6D250BEE">
      <w:pPr>
        <w:pStyle w:val="3"/>
        <w:framePr w:hRule="auto" w:wrap="auto" w:vAnchor="margin" w:hAnchor="text" w:yAlign="inline"/>
        <w:shd w:val="clear" w:color="auto" w:fill="FEF6FA"/>
      </w:pPr>
    </w:p>
    <w:p w14:paraId="7C819A0E">
      <w:pPr>
        <w:pStyle w:val="11"/>
        <w:framePr w:hRule="auto" w:wrap="auto" w:vAnchor="margin" w:hAnchor="text" w:yAlign="inline"/>
        <w:bidi w:val="0"/>
      </w:pPr>
      <w:r>
        <w:rPr>
          <w:rtl w:val="0"/>
        </w:rPr>
        <w:t>（一）上诉</w:t>
      </w:r>
    </w:p>
    <w:p w14:paraId="1D51765B">
      <w:pPr>
        <w:pStyle w:val="3"/>
        <w:framePr w:hRule="auto" w:wrap="auto" w:vAnchor="margin" w:hAnchor="text" w:yAlign="inline"/>
        <w:bidi w:val="0"/>
      </w:pPr>
      <w:r>
        <w:rPr>
          <w:rFonts w:eastAsia="Arial Unicode MS" w:cs="Arial Unicode MS"/>
          <w:rtl w:val="0"/>
          <w:lang w:val="zh-CN" w:eastAsia="zh-CN"/>
        </w:rPr>
        <w:t xml:space="preserve">1. </w:t>
      </w:r>
      <w:r>
        <w:rPr>
          <w:rFonts w:hint="eastAsia" w:ascii="Arial Unicode MS" w:hAnsi="Arial Unicode MS" w:cs="Arial Unicode MS"/>
          <w:rtl w:val="0"/>
          <w:lang w:val="zh-CN" w:eastAsia="zh-CN"/>
        </w:rPr>
        <w:t>具备完整上诉权的只有</w:t>
      </w:r>
      <w:r>
        <w:rPr>
          <w:rFonts w:hint="eastAsia" w:ascii="Arial Unicode MS" w:hAnsi="Arial Unicode MS" w:cs="Arial Unicode MS"/>
          <w:outline w:val="0"/>
          <w:color w:val="EE220C"/>
          <w:rtl w:val="0"/>
          <w:lang w:val="zh-CN" w:eastAsia="zh-CN"/>
        </w:rPr>
        <w:t>被告人、自诉人和检察机关</w:t>
      </w:r>
      <w:r>
        <w:rPr>
          <w:rFonts w:hint="eastAsia" w:ascii="Arial Unicode MS" w:hAnsi="Arial Unicode MS" w:cs="Arial Unicode MS"/>
          <w:rtl w:val="0"/>
          <w:lang w:val="zh-CN" w:eastAsia="zh-CN"/>
        </w:rPr>
        <w:t>，</w:t>
      </w:r>
      <w:r>
        <w:rPr>
          <w:rFonts w:hint="eastAsia" w:eastAsia="Kaiti SC Bold"/>
          <w:outline w:val="0"/>
          <w:color w:val="EE220C"/>
          <w:rtl w:val="0"/>
          <w:lang w:val="zh-CN" w:eastAsia="zh-CN"/>
        </w:rPr>
        <w:t>辩护人</w:t>
      </w:r>
      <w:r>
        <w:rPr>
          <w:rFonts w:hint="eastAsia" w:eastAsia="Kaiti SC Bold"/>
          <w:outline w:val="0"/>
          <w:color w:val="EE220C"/>
          <w:u w:val="single"/>
          <w:rtl w:val="0"/>
          <w:lang w:val="zh-CN" w:eastAsia="zh-CN"/>
        </w:rPr>
        <w:t>不</w:t>
      </w:r>
      <w:r>
        <w:rPr>
          <w:rFonts w:hint="eastAsia" w:eastAsia="Kaiti SC Bold"/>
          <w:outline w:val="0"/>
          <w:color w:val="EE220C"/>
          <w:rtl w:val="0"/>
          <w:lang w:val="zh-CN" w:eastAsia="zh-CN"/>
        </w:rPr>
        <w:t>能直接上诉</w:t>
      </w:r>
    </w:p>
    <w:p w14:paraId="3BFB30C5">
      <w:pPr>
        <w:pStyle w:val="3"/>
        <w:framePr w:hRule="auto" w:wrap="auto" w:vAnchor="margin" w:hAnchor="text" w:yAlign="inline"/>
        <w:bidi w:val="0"/>
      </w:pPr>
      <w:r>
        <w:rPr>
          <w:rFonts w:hint="eastAsia" w:ascii="Arial Unicode MS" w:hAnsi="Arial Unicode MS" w:cs="Arial Unicode MS"/>
          <w:rtl w:val="0"/>
          <w:lang w:val="zh-CN" w:eastAsia="zh-CN"/>
        </w:rPr>
        <w:tab/>
      </w:r>
      <w:r>
        <w:rPr>
          <w:rFonts w:hint="eastAsia" w:ascii="Arial Unicode MS" w:hAnsi="Arial Unicode MS" w:cs="Arial Unicode MS"/>
          <w:rtl w:val="0"/>
          <w:lang w:val="zh-CN" w:eastAsia="zh-CN"/>
        </w:rPr>
        <w:t>辩护人的上诉权必须</w:t>
      </w:r>
      <w:r>
        <w:rPr>
          <w:rFonts w:hint="eastAsia" w:ascii="Arial Unicode MS" w:hAnsi="Arial Unicode MS" w:cs="Arial Unicode MS"/>
          <w:outline w:val="0"/>
          <w:color w:val="EE220C"/>
          <w:rtl w:val="0"/>
          <w:lang w:val="zh-CN" w:eastAsia="zh-CN"/>
        </w:rPr>
        <w:t>经被告人同意</w:t>
      </w:r>
      <w:r>
        <w:rPr>
          <w:rFonts w:hint="eastAsia" w:ascii="Arial Unicode MS" w:hAnsi="Arial Unicode MS" w:cs="Arial Unicode MS"/>
          <w:rtl w:val="0"/>
          <w:lang w:val="zh-CN" w:eastAsia="zh-CN"/>
        </w:rPr>
        <w:t>；</w:t>
      </w:r>
      <w:r>
        <w:rPr>
          <w:rFonts w:hint="eastAsia" w:eastAsia="Kaiti SC Bold"/>
          <w:outline w:val="0"/>
          <w:color w:val="EE220C"/>
          <w:rtl w:val="0"/>
          <w:lang w:val="zh-CN" w:eastAsia="zh-CN"/>
        </w:rPr>
        <w:t>被害人</w:t>
      </w:r>
      <w:r>
        <w:rPr>
          <w:rFonts w:hint="eastAsia" w:eastAsia="Kaiti SC Bold"/>
          <w:outline w:val="0"/>
          <w:color w:val="EE220C"/>
          <w:u w:val="single"/>
          <w:rtl w:val="0"/>
          <w:lang w:val="zh-CN" w:eastAsia="zh-CN"/>
        </w:rPr>
        <w:t>没有上诉权</w:t>
      </w:r>
      <w:r>
        <w:rPr>
          <w:rFonts w:hint="eastAsia" w:ascii="Arial Unicode MS" w:hAnsi="Arial Unicode MS" w:cs="Arial Unicode MS"/>
          <w:rtl w:val="0"/>
          <w:lang w:val="zh-CN" w:eastAsia="zh-CN"/>
        </w:rPr>
        <w:t>，只有抗诉请求权，即在</w:t>
      </w:r>
      <w:r>
        <w:rPr>
          <w:rFonts w:eastAsia="Arial Unicode MS" w:cs="Arial Unicode MS"/>
          <w:rtl w:val="0"/>
          <w:lang w:val="zh-CN" w:eastAsia="zh-CN"/>
        </w:rPr>
        <w:t>5</w:t>
      </w:r>
      <w:r>
        <w:rPr>
          <w:rFonts w:hint="eastAsia" w:ascii="Arial Unicode MS" w:hAnsi="Arial Unicode MS" w:cs="Arial Unicode MS"/>
          <w:rtl w:val="0"/>
          <w:lang w:val="zh-CN" w:eastAsia="zh-CN"/>
        </w:rPr>
        <w:t>日以内请求检察机关进行抗诉，也不能要求检察机关撤回公诉。</w:t>
      </w:r>
    </w:p>
    <w:p w14:paraId="3C3E5F98">
      <w:pPr>
        <w:pStyle w:val="3"/>
        <w:framePr w:hRule="auto" w:wrap="auto" w:vAnchor="margin" w:hAnchor="text" w:yAlign="inline"/>
        <w:bidi w:val="0"/>
      </w:pPr>
      <w:r>
        <w:rPr>
          <w:rFonts w:eastAsia="Arial Unicode MS" w:cs="Arial Unicode MS"/>
          <w:rtl w:val="0"/>
          <w:lang w:val="zh-CN" w:eastAsia="zh-CN"/>
        </w:rPr>
        <w:t>3</w:t>
      </w:r>
      <w:r>
        <w:rPr>
          <w:rFonts w:ascii="Kaiti SC Bold" w:hAnsi="Kaiti SC Bold"/>
          <w:rtl w:val="0"/>
          <w:lang w:val="zh-CN" w:eastAsia="zh-CN"/>
        </w:rPr>
        <w:t xml:space="preserve">5. </w:t>
      </w:r>
      <w:r>
        <w:rPr>
          <w:rFonts w:hint="eastAsia" w:ascii="Arial Unicode MS" w:hAnsi="Arial Unicode MS" w:cs="Arial Unicode MS"/>
          <w:rtl w:val="0"/>
          <w:lang w:val="zh-CN" w:eastAsia="zh-CN"/>
        </w:rPr>
        <w:t>违反法定诉讼程序：</w:t>
      </w:r>
    </w:p>
    <w:p w14:paraId="7708C040">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1</w:t>
      </w:r>
      <w:r>
        <w:rPr>
          <w:rFonts w:hint="eastAsia" w:ascii="Arial Unicode MS" w:hAnsi="Arial Unicode MS" w:cs="Arial Unicode MS"/>
          <w:rtl w:val="0"/>
          <w:lang w:val="zh-CN" w:eastAsia="zh-CN"/>
        </w:rPr>
        <w:t>）公开审判规定</w:t>
      </w:r>
    </w:p>
    <w:p w14:paraId="69AB6001">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2</w:t>
      </w:r>
      <w:r>
        <w:rPr>
          <w:rFonts w:hint="eastAsia" w:ascii="Arial Unicode MS" w:hAnsi="Arial Unicode MS" w:cs="Arial Unicode MS"/>
          <w:rtl w:val="0"/>
          <w:lang w:val="zh-CN" w:eastAsia="zh-CN"/>
        </w:rPr>
        <w:t>）回避制度</w:t>
      </w:r>
    </w:p>
    <w:p w14:paraId="46CECDD3">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3</w:t>
      </w:r>
      <w:r>
        <w:rPr>
          <w:rFonts w:hint="eastAsia" w:ascii="Arial Unicode MS" w:hAnsi="Arial Unicode MS" w:cs="Arial Unicode MS"/>
          <w:rtl w:val="0"/>
          <w:lang w:val="zh-CN" w:eastAsia="zh-CN"/>
        </w:rPr>
        <w:t>）剥夺诉讼权利</w:t>
      </w:r>
    </w:p>
    <w:p w14:paraId="76783E44">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4</w:t>
      </w:r>
      <w:r>
        <w:rPr>
          <w:rFonts w:hint="eastAsia" w:ascii="Arial Unicode MS" w:hAnsi="Arial Unicode MS" w:cs="Arial Unicode MS"/>
          <w:rtl w:val="0"/>
          <w:lang w:val="zh-CN" w:eastAsia="zh-CN"/>
        </w:rPr>
        <w:t xml:space="preserve">）审判组织组成不合法 </w:t>
      </w:r>
    </w:p>
    <w:p w14:paraId="5AF9DD35">
      <w:pPr>
        <w:pStyle w:val="3"/>
        <w:framePr w:hRule="auto" w:wrap="auto" w:vAnchor="margin" w:hAnchor="text" w:yAlign="inline"/>
        <w:bidi w:val="0"/>
      </w:pPr>
      <w:r>
        <w:tab/>
      </w:r>
      <w:r>
        <w:rPr>
          <w:rFonts w:hint="eastAsia" w:ascii="Arial Unicode MS" w:hAnsi="Arial Unicode MS" w:cs="Arial Unicode MS"/>
          <w:outline w:val="0"/>
          <w:color w:val="00A2FF"/>
          <w:rtl w:val="0"/>
          <w:lang w:val="zh-CN" w:eastAsia="zh-CN"/>
        </w:rPr>
        <w:t>简易程序案件判处三年以上用独任庭</w:t>
      </w:r>
      <w:r>
        <w:rPr>
          <w:rFonts w:hint="default" w:eastAsia="Arial Unicode MS" w:cs="Arial Unicode MS"/>
          <w:outline w:val="0"/>
          <w:color w:val="00A2FF"/>
          <w:rtl w:val="0"/>
        </w:rPr>
        <w:t>×</w:t>
      </w:r>
      <w:r>
        <w:rPr>
          <w:rFonts w:hint="eastAsia" w:ascii="Arial Unicode MS" w:hAnsi="Arial Unicode MS" w:cs="Arial Unicode MS"/>
          <w:outline w:val="0"/>
          <w:color w:val="00A2FF"/>
          <w:rtl w:val="0"/>
          <w:lang w:val="zh-CN" w:eastAsia="zh-CN"/>
        </w:rPr>
        <w:t>；二审案件独任审理</w:t>
      </w:r>
      <w:r>
        <w:rPr>
          <w:rFonts w:hint="default" w:eastAsia="Arial Unicode MS" w:cs="Arial Unicode MS"/>
          <w:outline w:val="0"/>
          <w:color w:val="00A2FF"/>
          <w:rtl w:val="0"/>
        </w:rPr>
        <w:t>×</w:t>
      </w:r>
    </w:p>
    <w:p w14:paraId="2D9FA9EE">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5</w:t>
      </w:r>
      <w:r>
        <w:rPr>
          <w:rFonts w:hint="eastAsia" w:ascii="Arial Unicode MS" w:hAnsi="Arial Unicode MS" w:cs="Arial Unicode MS"/>
          <w:rtl w:val="0"/>
          <w:lang w:val="zh-CN" w:eastAsia="zh-CN"/>
        </w:rPr>
        <w:t>）其他影响公正违法</w:t>
      </w:r>
    </w:p>
    <w:p w14:paraId="730FA2D7">
      <w:pPr>
        <w:pStyle w:val="11"/>
        <w:framePr w:hRule="auto" w:wrap="auto" w:vAnchor="margin" w:hAnchor="text" w:yAlign="inline"/>
        <w:bidi w:val="0"/>
      </w:pPr>
      <w:r>
        <w:rPr>
          <w:rtl w:val="0"/>
        </w:rPr>
        <w:t>（二）抗诉</w:t>
      </w:r>
    </w:p>
    <w:p w14:paraId="43835029">
      <w:pPr>
        <w:pStyle w:val="7"/>
        <w:framePr w:hRule="auto" w:wrap="auto" w:vAnchor="margin" w:hAnchor="text" w:yAlign="inline"/>
        <w:bidi w:val="0"/>
        <w:rPr>
          <w:rFonts w:ascii="Xingkai SC Bold" w:hAnsi="Xingkai SC Bold" w:eastAsia="Xingkai SC Bold" w:cs="Xingkai SC Bold"/>
          <w:outline w:val="0"/>
          <w:color w:val="D41876"/>
        </w:rPr>
      </w:pPr>
      <w:r>
        <w:rPr>
          <w:rtl w:val="0"/>
        </w:rPr>
        <w:t>第二节 第二审案件的审判</w:t>
      </w:r>
      <w:r>
        <w:rPr>
          <w:rFonts w:hint="eastAsia" w:eastAsia="Xingkai SC Bold"/>
          <w:outline w:val="0"/>
          <w:color w:val="D41876"/>
          <w:rtl w:val="0"/>
          <w:lang w:val="zh-CN" w:eastAsia="zh-CN"/>
        </w:rPr>
        <w:t>【简答】</w:t>
      </w:r>
    </w:p>
    <w:p w14:paraId="2D9E35AB">
      <w:pPr>
        <w:pStyle w:val="11"/>
        <w:framePr w:hRule="auto" w:wrap="auto" w:vAnchor="margin" w:hAnchor="text" w:yAlign="inline"/>
        <w:bidi w:val="0"/>
      </w:pPr>
      <w:r>
        <w:rPr>
          <w:rtl w:val="0"/>
        </w:rPr>
        <w:t>（一）原则</w:t>
      </w:r>
    </w:p>
    <w:p w14:paraId="635EDE54">
      <w:pPr>
        <w:pStyle w:val="3"/>
        <w:framePr w:hRule="auto" w:wrap="auto" w:vAnchor="margin" w:hAnchor="text" w:yAlign="inline"/>
        <w:shd w:val="clear" w:color="auto" w:fill="F8FFFA"/>
      </w:pPr>
      <w:r>
        <w:rPr>
          <w:rtl w:val="0"/>
          <w:lang w:val="zh-CN" w:eastAsia="zh-CN"/>
        </w:rPr>
        <w:t>（1）全面审查原则</w:t>
      </w:r>
    </w:p>
    <w:p w14:paraId="6798D73C">
      <w:pPr>
        <w:pStyle w:val="3"/>
        <w:framePr w:hRule="auto" w:wrap="auto" w:vAnchor="margin" w:hAnchor="text" w:yAlign="inline"/>
        <w:shd w:val="clear" w:color="auto" w:fill="F8FFFA"/>
        <w:rPr>
          <w:rFonts w:ascii="Kaiti SC Bold" w:hAnsi="Kaiti SC Bold" w:eastAsia="Kaiti SC Bold" w:cs="Kaiti SC Bold"/>
          <w:outline w:val="0"/>
          <w:color w:val="B51700"/>
        </w:rPr>
      </w:pPr>
      <w:r>
        <w:rPr>
          <w:rFonts w:hint="eastAsia" w:eastAsia="Kaiti SC Bold"/>
          <w:outline w:val="0"/>
          <w:color w:val="B51700"/>
          <w:rtl w:val="0"/>
          <w:lang w:val="zh-CN" w:eastAsia="zh-CN"/>
        </w:rPr>
        <w:t>核心：什么都审查，不受上诉范围的限制</w:t>
      </w:r>
    </w:p>
    <w:p w14:paraId="7761EEB6">
      <w:pPr>
        <w:pStyle w:val="3"/>
        <w:framePr w:hRule="auto" w:wrap="auto" w:vAnchor="margin" w:hAnchor="text" w:yAlign="inline"/>
        <w:shd w:val="clear" w:color="auto" w:fill="F8FFFA"/>
      </w:pPr>
      <w:r>
        <w:rPr>
          <w:rtl w:val="0"/>
          <w:lang w:val="zh-CN" w:eastAsia="zh-CN"/>
        </w:rPr>
        <w:t>第一，既审查法律问题，又审查事实问题；</w:t>
      </w:r>
    </w:p>
    <w:p w14:paraId="75369304">
      <w:pPr>
        <w:pStyle w:val="3"/>
        <w:framePr w:hRule="auto" w:wrap="auto" w:vAnchor="margin" w:hAnchor="text" w:yAlign="inline"/>
        <w:shd w:val="clear" w:color="auto" w:fill="F8FFFA"/>
      </w:pPr>
      <w:r>
        <w:rPr>
          <w:rtl w:val="0"/>
          <w:lang w:val="zh-CN" w:eastAsia="zh-CN"/>
        </w:rPr>
        <w:t>第二，既审查实体问题，又审查程序问题；</w:t>
      </w:r>
    </w:p>
    <w:p w14:paraId="33C44AFF">
      <w:pPr>
        <w:pStyle w:val="3"/>
        <w:framePr w:hRule="auto" w:wrap="auto" w:vAnchor="margin" w:hAnchor="text" w:yAlign="inline"/>
        <w:shd w:val="clear" w:color="auto" w:fill="F8FFFA"/>
      </w:pPr>
      <w:r>
        <w:rPr>
          <w:rtl w:val="0"/>
          <w:lang w:val="zh-CN" w:eastAsia="zh-CN"/>
        </w:rPr>
        <w:t>第三，既审查已提出上诉的部分，又审查未提出上诉的部分；</w:t>
      </w:r>
    </w:p>
    <w:p w14:paraId="265EA781">
      <w:pPr>
        <w:pStyle w:val="3"/>
        <w:framePr w:hRule="auto" w:wrap="auto" w:vAnchor="margin" w:hAnchor="text" w:yAlign="inline"/>
        <w:shd w:val="clear" w:color="auto" w:fill="F8FFFA"/>
      </w:pPr>
      <w:r>
        <w:rPr>
          <w:rtl w:val="0"/>
          <w:lang w:val="zh-CN" w:eastAsia="zh-CN"/>
        </w:rPr>
        <w:t>第四，在共同犯罪案件中，既要对已提出上诉的被告人的上诉进行审查，又要对未提出上诉的被告人的判决进行审查；</w:t>
      </w:r>
    </w:p>
    <w:p w14:paraId="2EAAE1FB">
      <w:pPr>
        <w:pStyle w:val="3"/>
        <w:framePr w:hRule="auto" w:wrap="auto" w:vAnchor="margin" w:hAnchor="text" w:yAlign="inline"/>
        <w:shd w:val="clear" w:color="auto" w:fill="F8FFFA"/>
      </w:pPr>
      <w:r>
        <w:rPr>
          <w:rtl w:val="0"/>
          <w:lang w:val="zh-CN" w:eastAsia="zh-CN"/>
        </w:rPr>
        <w:t>第五，既从有利于被告人的方面，也要从不利于被告人的方面进行审查；</w:t>
      </w:r>
    </w:p>
    <w:p w14:paraId="296D4474">
      <w:pPr>
        <w:pStyle w:val="3"/>
        <w:framePr w:hRule="auto" w:wrap="auto" w:vAnchor="margin" w:hAnchor="text" w:yAlign="inline"/>
        <w:shd w:val="clear" w:color="auto" w:fill="F8FFFA"/>
      </w:pPr>
      <w:r>
        <w:rPr>
          <w:rtl w:val="0"/>
          <w:lang w:val="zh-CN" w:eastAsia="zh-CN"/>
        </w:rPr>
        <w:t>第六，既审查刑事部分，也审查附带民事部分的内容。</w:t>
      </w:r>
    </w:p>
    <w:p w14:paraId="7B2EA2C5">
      <w:pPr>
        <w:pStyle w:val="3"/>
        <w:framePr w:hRule="auto" w:wrap="auto" w:vAnchor="margin" w:hAnchor="text" w:yAlign="inline"/>
        <w:shd w:val="clear" w:color="auto" w:fill="F8FFFA"/>
      </w:pPr>
      <w:r>
        <w:rPr>
          <w:rtl w:val="0"/>
          <w:lang w:val="zh-CN" w:eastAsia="zh-CN"/>
        </w:rPr>
        <w:t>（2）上诉不加刑原则</w:t>
      </w:r>
      <w:r>
        <w:rPr>
          <w:rFonts w:hint="default" w:ascii="Kaiti SC Bold" w:hAnsi="Kaiti SC Bold"/>
          <w:outline w:val="0"/>
          <w:color w:val="D41876"/>
          <w:rtl w:val="0"/>
        </w:rPr>
        <w:t xml:space="preserve">★ </w:t>
      </w:r>
      <w:r>
        <w:rPr>
          <w:rFonts w:hint="eastAsia" w:eastAsia="Kaiti SC Bold"/>
          <w:outline w:val="0"/>
          <w:color w:val="D41876"/>
          <w:rtl w:val="0"/>
          <w:lang w:val="zh-CN" w:eastAsia="zh-CN"/>
        </w:rPr>
        <w:t>（大题分析）</w:t>
      </w:r>
    </w:p>
    <w:p w14:paraId="3BA42CB9">
      <w:pPr>
        <w:pStyle w:val="3"/>
        <w:framePr w:hRule="auto" w:wrap="auto" w:vAnchor="margin" w:hAnchor="text" w:yAlign="inline"/>
        <w:shd w:val="clear" w:color="auto" w:fill="F8FFFA"/>
      </w:pPr>
      <w:r>
        <w:rPr>
          <w:rtl w:val="0"/>
          <w:lang w:val="zh-CN" w:eastAsia="zh-CN"/>
        </w:rPr>
        <w:t>上诉不加刑是指对于仅有被告人及其法定代理人或者被告人的辩护人、近亲属提出上诉的案件</w:t>
      </w:r>
      <w:r>
        <w:rPr>
          <w:outline w:val="0"/>
          <w:color w:val="B51700"/>
          <w:rtl w:val="0"/>
        </w:rPr>
        <w:t>，</w:t>
      </w:r>
      <w:r>
        <w:rPr>
          <w:outline w:val="0"/>
          <w:color w:val="B51700"/>
          <w:rtl w:val="0"/>
          <w:lang w:val="zh-CN" w:eastAsia="zh-CN"/>
        </w:rPr>
        <w:t>除非有新的犯罪事实</w:t>
      </w:r>
      <w:r>
        <w:rPr>
          <w:rFonts w:hint="eastAsia" w:eastAsia="Kaiti SC Bold"/>
          <w:outline w:val="0"/>
          <w:color w:val="B51700"/>
          <w:u w:val="single"/>
          <w:rtl w:val="0"/>
          <w:lang w:val="zh-CN" w:eastAsia="zh-CN"/>
        </w:rPr>
        <w:t>且</w:t>
      </w:r>
      <w:r>
        <w:rPr>
          <w:outline w:val="0"/>
          <w:color w:val="B51700"/>
          <w:rtl w:val="0"/>
          <w:lang w:val="zh-CN" w:eastAsia="zh-CN"/>
        </w:rPr>
        <w:t>人民检察院补充起诉的以外</w:t>
      </w:r>
      <w:r>
        <w:rPr>
          <w:rtl w:val="0"/>
          <w:lang w:val="zh-CN" w:eastAsia="zh-CN"/>
        </w:rPr>
        <w:t>，第二审人民法院审理后不得以任何理由或任何情形加重被告人的刑罚。</w:t>
      </w:r>
    </w:p>
    <w:p w14:paraId="426B638F">
      <w:pPr>
        <w:pStyle w:val="3"/>
        <w:framePr w:hRule="auto" w:wrap="auto" w:vAnchor="margin" w:hAnchor="text" w:yAlign="inline"/>
        <w:shd w:val="clear" w:color="auto" w:fill="F8FFFA"/>
      </w:pPr>
      <w:r>
        <w:rPr>
          <w:rtl w:val="0"/>
          <w:lang w:val="zh-CN" w:eastAsia="zh-CN"/>
        </w:rPr>
        <w:t>（一）同案审理的案件，只有部分被告人上诉的，既不得加重上诉人的刑罚，也不得加重其他同案被告人的刑罚；</w:t>
      </w:r>
    </w:p>
    <w:p w14:paraId="5B385017">
      <w:pPr>
        <w:pStyle w:val="3"/>
        <w:framePr w:hRule="auto" w:wrap="auto" w:vAnchor="margin" w:hAnchor="text" w:yAlign="inline"/>
        <w:shd w:val="clear" w:color="auto" w:fill="F8FFFA"/>
      </w:pPr>
      <w:r>
        <w:rPr>
          <w:rtl w:val="0"/>
          <w:lang w:val="zh-CN" w:eastAsia="zh-CN"/>
        </w:rPr>
        <w:t>（二）原判认定的罪名不当的，可以改变罪名，但不得加重刑罚或者对刑罚执行产生不利影响；</w:t>
      </w:r>
      <w:r>
        <w:rPr>
          <w:rFonts w:hint="eastAsia" w:eastAsia="Kaiti SC Bold"/>
          <w:outline w:val="0"/>
          <w:color w:val="017100"/>
          <w:rtl w:val="0"/>
          <w:lang w:val="zh-TW" w:eastAsia="zh-TW"/>
        </w:rPr>
        <w:t>限制减刑、限制加重的</w:t>
      </w:r>
      <w:r>
        <w:rPr>
          <w:outline w:val="0"/>
          <w:color w:val="017100"/>
          <w:rtl w:val="0"/>
          <w:lang w:val="zh-CN" w:eastAsia="zh-CN"/>
        </w:rPr>
        <w:t>，都属于不利影响</w:t>
      </w:r>
    </w:p>
    <w:p w14:paraId="7CA8D04A">
      <w:pPr>
        <w:pStyle w:val="3"/>
        <w:framePr w:hRule="auto" w:wrap="auto" w:vAnchor="margin" w:hAnchor="text" w:yAlign="inline"/>
        <w:shd w:val="clear" w:color="auto" w:fill="F8FFFA"/>
        <w:rPr>
          <w:outline w:val="0"/>
          <w:color w:val="0076BA"/>
          <w:sz w:val="22"/>
          <w:szCs w:val="22"/>
        </w:rPr>
      </w:pPr>
      <w:r>
        <w:rPr>
          <w:outline w:val="0"/>
          <w:color w:val="0076BA"/>
          <w:sz w:val="22"/>
          <w:szCs w:val="22"/>
          <w:rtl w:val="0"/>
          <w:lang w:val="zh-CN" w:eastAsia="zh-CN"/>
        </w:rPr>
        <w:t>《刑法》第八十一条第二款规定：</w:t>
      </w:r>
      <w:r>
        <w:rPr>
          <w:outline w:val="0"/>
          <w:color w:val="0076BA"/>
          <w:sz w:val="22"/>
          <w:szCs w:val="22"/>
          <w:rtl/>
          <w:lang w:val="ar-SA" w:bidi="ar-SA"/>
        </w:rPr>
        <w:t>“</w:t>
      </w:r>
      <w:r>
        <w:rPr>
          <w:outline w:val="0"/>
          <w:color w:val="0076BA"/>
          <w:sz w:val="22"/>
          <w:szCs w:val="22"/>
          <w:rtl w:val="0"/>
          <w:lang w:val="zh-CN" w:eastAsia="zh-CN"/>
        </w:rPr>
        <w:t>对累犯以及因故意杀人、强奸、抢劫、绑架、放火、爆炸、投放危险物质或者有组织的暴力性犯罪被判处十年以上有期徒刑、无期徒刑的犯罪分子，不得假释。</w:t>
      </w:r>
      <w:r>
        <w:rPr>
          <w:outline w:val="0"/>
          <w:color w:val="0076BA"/>
          <w:sz w:val="22"/>
          <w:szCs w:val="22"/>
          <w:rtl w:val="0"/>
        </w:rPr>
        <w:t>”</w:t>
      </w:r>
      <w:r>
        <w:rPr>
          <w:outline w:val="0"/>
          <w:color w:val="0076BA"/>
          <w:sz w:val="22"/>
          <w:szCs w:val="22"/>
          <w:rtl w:val="0"/>
          <w:lang w:val="zh-CN" w:eastAsia="zh-CN"/>
        </w:rPr>
        <w:t>据此，实践中可能存在二审改变一审认定的罪名，并未加重刑罚，但对刑罚执行产生不利影响。</w:t>
      </w:r>
    </w:p>
    <w:p w14:paraId="59D62494">
      <w:pPr>
        <w:pStyle w:val="3"/>
        <w:framePr w:hRule="auto" w:wrap="auto" w:vAnchor="margin" w:hAnchor="text" w:yAlign="inline"/>
        <w:shd w:val="clear" w:color="auto" w:fill="F8FFFA"/>
      </w:pPr>
      <w:r>
        <w:rPr>
          <w:rtl w:val="0"/>
          <w:lang w:val="zh-CN" w:eastAsia="zh-CN"/>
        </w:rPr>
        <w:t>（三）原判认定的罪数不当的，可以改变罪数，并调整刑罚，但不得加重决定执行的刑罚或者对刑罚执行产生不利影响；</w:t>
      </w:r>
    </w:p>
    <w:p w14:paraId="7A53119D">
      <w:pPr>
        <w:pStyle w:val="3"/>
        <w:framePr w:hRule="auto" w:wrap="auto" w:vAnchor="margin" w:hAnchor="text" w:yAlign="inline"/>
        <w:shd w:val="clear" w:color="auto" w:fill="F8FFFA"/>
      </w:pPr>
      <w:r>
        <w:rPr>
          <w:rtl w:val="0"/>
          <w:lang w:val="zh-CN" w:eastAsia="zh-CN"/>
        </w:rPr>
        <w:t>（四）原判对被告人宣告缓刑的，不得撤销缓刑或者延长缓刑考验期；</w:t>
      </w:r>
    </w:p>
    <w:p w14:paraId="2F4287EA">
      <w:pPr>
        <w:pStyle w:val="3"/>
        <w:framePr w:hRule="auto" w:wrap="auto" w:vAnchor="margin" w:hAnchor="text" w:yAlign="inline"/>
        <w:shd w:val="clear" w:color="auto" w:fill="F8FFFA"/>
      </w:pPr>
      <w:r>
        <w:rPr>
          <w:rtl w:val="0"/>
          <w:lang w:val="zh-CN" w:eastAsia="zh-CN"/>
        </w:rPr>
        <w:t>（五）原判没有宣告职业禁止、禁止令的，不得增加宣告；原判宣告职业禁止、禁止令的，不得增加内容、延长期限；</w:t>
      </w:r>
    </w:p>
    <w:p w14:paraId="130BDAC3">
      <w:pPr>
        <w:pStyle w:val="3"/>
        <w:framePr w:hRule="auto" w:wrap="auto" w:vAnchor="margin" w:hAnchor="text" w:yAlign="inline"/>
        <w:shd w:val="clear" w:color="auto" w:fill="F8FFFA"/>
      </w:pPr>
      <w:r>
        <w:rPr>
          <w:rtl w:val="0"/>
          <w:lang w:val="zh-CN" w:eastAsia="zh-CN"/>
        </w:rPr>
        <w:t>（六）原判对被告人判处死刑缓期执行没有限制减刑、决定终身监禁的，</w:t>
      </w:r>
      <w:r>
        <w:rPr>
          <w:rFonts w:hint="eastAsia" w:eastAsia="Kaiti SC Bold"/>
          <w:u w:val="single"/>
          <w:rtl w:val="0"/>
          <w:lang w:val="zh-CN" w:eastAsia="zh-CN"/>
        </w:rPr>
        <w:t>不得限制减刑</w:t>
      </w:r>
      <w:r>
        <w:rPr>
          <w:rtl w:val="0"/>
          <w:lang w:val="zh-CN" w:eastAsia="zh-CN"/>
        </w:rPr>
        <w:t>、决定终身监禁；</w:t>
      </w:r>
    </w:p>
    <w:p w14:paraId="6BE0B6E8">
      <w:pPr>
        <w:pStyle w:val="3"/>
        <w:framePr w:hRule="auto" w:wrap="auto" w:vAnchor="margin" w:hAnchor="text" w:yAlign="inline"/>
        <w:shd w:val="clear" w:color="auto" w:fill="F8FFFA"/>
      </w:pPr>
      <w:r>
        <w:rPr>
          <w:rtl w:val="0"/>
          <w:lang w:val="zh-CN" w:eastAsia="zh-CN"/>
        </w:rPr>
        <w:t>（七）原判判处的刑罚不当、应当适用附加刑而没有适用的，</w:t>
      </w:r>
      <w:r>
        <w:rPr>
          <w:rFonts w:hint="eastAsia" w:eastAsia="Kaiti SC Bold"/>
          <w:u w:val="single"/>
          <w:rtl w:val="0"/>
          <w:lang w:val="zh-CN" w:eastAsia="zh-CN"/>
        </w:rPr>
        <w:t>不得直接加重刑罚、适用附加刑</w:t>
      </w:r>
      <w:r>
        <w:rPr>
          <w:rtl w:val="0"/>
        </w:rPr>
        <w:t>。</w:t>
      </w:r>
      <w:r>
        <w:rPr>
          <w:outline w:val="0"/>
          <w:color w:val="EE220C"/>
          <w:rtl w:val="0"/>
          <w:lang w:val="zh-CN" w:eastAsia="zh-CN"/>
        </w:rPr>
        <w:t>原判判处的刑罚畸轻，必须依法改判的，应当在第二审判决、裁定生效后，依照审判监督程序重新审判。（太轻的审判监督程序</w:t>
      </w:r>
      <w:r>
        <w:rPr>
          <w:rFonts w:hint="eastAsia" w:eastAsia="Kaiti SC Bold"/>
          <w:outline w:val="0"/>
          <w:color w:val="EE220C"/>
          <w:u w:val="single"/>
          <w:rtl w:val="0"/>
          <w:lang w:val="zh-TW" w:eastAsia="zh-TW"/>
        </w:rPr>
        <w:t>可以</w:t>
      </w:r>
      <w:r>
        <w:rPr>
          <w:outline w:val="0"/>
          <w:color w:val="EE220C"/>
          <w:rtl w:val="0"/>
          <w:lang w:val="zh-CN" w:eastAsia="zh-CN"/>
        </w:rPr>
        <w:t>重新审判）</w:t>
      </w:r>
    </w:p>
    <w:p w14:paraId="3B490D66">
      <w:pPr>
        <w:pStyle w:val="11"/>
        <w:framePr w:hRule="auto" w:wrap="auto" w:vAnchor="margin" w:hAnchor="text" w:yAlign="inline"/>
        <w:bidi w:val="0"/>
      </w:pPr>
      <w:r>
        <w:rPr>
          <w:rtl w:val="0"/>
        </w:rPr>
        <w:t>（二）开庭</w:t>
      </w:r>
    </w:p>
    <w:p w14:paraId="26477FF6">
      <w:pPr>
        <w:pStyle w:val="3"/>
        <w:framePr w:hRule="auto" w:wrap="auto" w:vAnchor="margin" w:hAnchor="text" w:yAlign="inline"/>
        <w:bidi w:val="0"/>
      </w:pPr>
      <w:r>
        <w:rPr>
          <w:rFonts w:hint="eastAsia" w:ascii="Arial Unicode MS" w:hAnsi="Arial Unicode MS" w:cs="Arial Unicode MS"/>
          <w:rtl w:val="0"/>
          <w:lang w:val="zh-CN" w:eastAsia="zh-CN"/>
        </w:rPr>
        <w:t>二审法定开庭与可不开庭</w:t>
      </w:r>
    </w:p>
    <w:p w14:paraId="187818FE">
      <w:pPr>
        <w:pStyle w:val="3"/>
        <w:framePr w:hRule="auto" w:wrap="auto" w:vAnchor="margin" w:hAnchor="text" w:yAlign="inline"/>
        <w:bidi w:val="0"/>
      </w:pPr>
      <w:r>
        <w:rPr>
          <w:rFonts w:hint="eastAsia" w:ascii="Arial Unicode MS" w:hAnsi="Arial Unicode MS" w:cs="Arial Unicode MS"/>
          <w:rtl w:val="0"/>
        </w:rPr>
        <w:t>（</w:t>
      </w:r>
      <w:r>
        <w:rPr>
          <w:rFonts w:eastAsia="Arial Unicode MS" w:cs="Arial Unicode MS"/>
          <w:rtl w:val="0"/>
        </w:rPr>
        <w:t>1</w:t>
      </w:r>
      <w:r>
        <w:rPr>
          <w:rFonts w:hint="eastAsia" w:ascii="Arial Unicode MS" w:hAnsi="Arial Unicode MS" w:cs="Arial Unicode MS"/>
          <w:rtl w:val="0"/>
        </w:rPr>
        <w:t>）</w:t>
      </w:r>
      <w:r>
        <w:rPr>
          <w:rFonts w:hint="eastAsia" w:ascii="Arial Unicode MS" w:hAnsi="Arial Unicode MS" w:cs="Arial Unicode MS"/>
          <w:rtl w:val="0"/>
          <w:lang w:val="zh-CN" w:eastAsia="zh-CN"/>
        </w:rPr>
        <w:t>法定开庭</w:t>
      </w:r>
    </w:p>
    <w:p w14:paraId="7F8B6E98">
      <w:pPr>
        <w:pStyle w:val="3"/>
        <w:framePr w:hRule="auto" w:wrap="auto" w:vAnchor="margin" w:hAnchor="text" w:yAlign="inline"/>
        <w:bidi w:val="0"/>
      </w:pPr>
      <w:r>
        <w:tab/>
      </w:r>
      <w:r>
        <w:rPr>
          <w:rFonts w:hint="default" w:eastAsia="Arial Unicode MS" w:cs="Arial Unicode MS"/>
          <w:rtl w:val="0"/>
        </w:rPr>
        <w:t>①</w:t>
      </w:r>
      <w:r>
        <w:rPr>
          <w:rFonts w:eastAsia="Arial Unicode MS" w:cs="Arial Unicode MS"/>
          <w:rtl w:val="0"/>
          <w:lang w:val="zh-CN" w:eastAsia="zh-CN"/>
        </w:rPr>
        <w:t xml:space="preserve"> </w:t>
      </w:r>
      <w:r>
        <w:rPr>
          <w:rFonts w:hint="eastAsia" w:ascii="Arial Unicode MS" w:hAnsi="Arial Unicode MS" w:cs="Arial Unicode MS"/>
          <w:rtl w:val="0"/>
          <w:lang w:val="zh-CN" w:eastAsia="zh-CN"/>
        </w:rPr>
        <w:t>对事实、证据提出异议</w:t>
      </w:r>
    </w:p>
    <w:p w14:paraId="428DFB7C">
      <w:pPr>
        <w:pStyle w:val="3"/>
        <w:framePr w:hRule="auto" w:wrap="auto" w:vAnchor="margin" w:hAnchor="text" w:yAlign="inline"/>
        <w:bidi w:val="0"/>
      </w:pPr>
      <w:r>
        <w:tab/>
      </w:r>
      <w:r>
        <w:rPr>
          <w:rFonts w:hint="default" w:eastAsia="Arial Unicode MS" w:cs="Arial Unicode MS"/>
          <w:rtl w:val="0"/>
        </w:rPr>
        <w:t>②</w:t>
      </w:r>
      <w:r>
        <w:rPr>
          <w:rFonts w:eastAsia="Arial Unicode MS" w:cs="Arial Unicode MS"/>
          <w:rtl w:val="0"/>
          <w:lang w:val="zh-CN" w:eastAsia="zh-CN"/>
        </w:rPr>
        <w:t xml:space="preserve"> </w:t>
      </w:r>
      <w:r>
        <w:rPr>
          <w:rFonts w:hint="eastAsia" w:ascii="Arial Unicode MS" w:hAnsi="Arial Unicode MS" w:cs="Arial Unicode MS"/>
          <w:rtl w:val="0"/>
          <w:lang w:val="zh-CN" w:eastAsia="zh-CN"/>
        </w:rPr>
        <w:t>死刑立即执行案件</w:t>
      </w:r>
    </w:p>
    <w:p w14:paraId="13675B39">
      <w:pPr>
        <w:pStyle w:val="3"/>
        <w:framePr w:hRule="auto" w:wrap="auto" w:vAnchor="margin" w:hAnchor="text" w:yAlign="inline"/>
        <w:bidi w:val="0"/>
      </w:pPr>
      <w:r>
        <w:tab/>
      </w:r>
      <w:r>
        <w:rPr>
          <w:rFonts w:hint="default" w:eastAsia="Arial Unicode MS" w:cs="Arial Unicode MS"/>
          <w:rtl w:val="0"/>
        </w:rPr>
        <w:t>③</w:t>
      </w:r>
      <w:r>
        <w:rPr>
          <w:rFonts w:hint="default" w:ascii="Arial Unicode MS" w:hAnsi="Arial Unicode MS" w:eastAsia="Arial Unicode MS" w:cs="Arial Unicode MS"/>
          <w:b w:val="0"/>
          <w:bCs w:val="0"/>
          <w:i w:val="0"/>
          <w:iCs w:val="0"/>
          <w:rtl/>
        </w:rPr>
        <w:t>‌</w:t>
      </w:r>
      <w:r>
        <w:rPr>
          <w:rFonts w:eastAsia="Arial Unicode MS" w:cs="Arial Unicode MS"/>
          <w:rtl w:val="0"/>
          <w:lang w:val="zh-CN" w:eastAsia="zh-CN"/>
        </w:rPr>
        <w:t xml:space="preserve"> </w:t>
      </w:r>
      <w:r>
        <w:rPr>
          <w:rFonts w:hint="eastAsia" w:ascii="Arial Unicode MS" w:hAnsi="Arial Unicode MS" w:cs="Arial Unicode MS"/>
          <w:rtl w:val="0"/>
          <w:lang w:val="zh-CN" w:eastAsia="zh-CN"/>
        </w:rPr>
        <w:t>死刑立即执行共犯上诉</w:t>
      </w:r>
      <w:r>
        <w:rPr>
          <w:rFonts w:hint="eastAsia" w:ascii="Arial Unicode MS" w:hAnsi="Arial Unicode MS" w:cs="Arial Unicode MS"/>
          <w:outline w:val="0"/>
          <w:color w:val="017100"/>
          <w:rtl w:val="0"/>
          <w:lang w:val="zh-CN" w:eastAsia="zh-CN"/>
        </w:rPr>
        <w:t>（因为二审实施 全面审查原则）</w:t>
      </w:r>
    </w:p>
    <w:p w14:paraId="6EA31BEA">
      <w:pPr>
        <w:pStyle w:val="3"/>
        <w:framePr w:hRule="auto" w:wrap="auto" w:vAnchor="margin" w:hAnchor="text" w:yAlign="inline"/>
        <w:bidi w:val="0"/>
      </w:pPr>
      <w:r>
        <w:tab/>
      </w:r>
      <w:r>
        <w:rPr>
          <w:rFonts w:hint="default" w:eastAsia="Arial Unicode MS" w:cs="Arial Unicode MS"/>
          <w:rtl w:val="0"/>
        </w:rPr>
        <w:t>④</w:t>
      </w:r>
      <w:r>
        <w:rPr>
          <w:rFonts w:eastAsia="Arial Unicode MS" w:cs="Arial Unicode MS"/>
          <w:rtl w:val="0"/>
          <w:lang w:val="zh-CN" w:eastAsia="zh-CN"/>
        </w:rPr>
        <w:t xml:space="preserve"> </w:t>
      </w:r>
      <w:r>
        <w:rPr>
          <w:rFonts w:hint="eastAsia" w:ascii="Arial Unicode MS" w:hAnsi="Arial Unicode MS" w:cs="Arial Unicode MS"/>
          <w:rtl w:val="0"/>
          <w:lang w:val="zh-CN" w:eastAsia="zh-CN"/>
        </w:rPr>
        <w:t>抗诉案件</w:t>
      </w:r>
    </w:p>
    <w:p w14:paraId="789A4B0B">
      <w:pPr>
        <w:pStyle w:val="3"/>
        <w:framePr w:hRule="auto" w:wrap="auto" w:vAnchor="margin" w:hAnchor="text" w:yAlign="inline"/>
        <w:bidi w:val="0"/>
      </w:pPr>
      <w:r>
        <w:tab/>
      </w:r>
      <w:r>
        <w:rPr>
          <w:rFonts w:hint="default" w:eastAsia="Arial Unicode MS" w:cs="Arial Unicode MS"/>
          <w:rtl w:val="0"/>
        </w:rPr>
        <w:t>⑤</w:t>
      </w:r>
      <w:r>
        <w:rPr>
          <w:rFonts w:eastAsia="Arial Unicode MS" w:cs="Arial Unicode MS"/>
          <w:rtl w:val="0"/>
          <w:lang w:val="zh-CN" w:eastAsia="zh-CN"/>
        </w:rPr>
        <w:t xml:space="preserve"> </w:t>
      </w:r>
      <w:r>
        <w:rPr>
          <w:rFonts w:hint="eastAsia" w:ascii="Arial Unicode MS" w:hAnsi="Arial Unicode MS" w:cs="Arial Unicode MS"/>
          <w:rtl w:val="0"/>
          <w:lang w:val="zh-TW" w:eastAsia="zh-TW"/>
        </w:rPr>
        <w:t>其他</w:t>
      </w:r>
    </w:p>
    <w:p w14:paraId="25BA2742">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2</w:t>
      </w:r>
      <w:r>
        <w:rPr>
          <w:rFonts w:hint="eastAsia" w:ascii="Arial Unicode MS" w:hAnsi="Arial Unicode MS" w:cs="Arial Unicode MS"/>
          <w:rtl w:val="0"/>
          <w:lang w:val="zh-CN" w:eastAsia="zh-CN"/>
        </w:rPr>
        <w:t>）可以不开庭的情形</w:t>
      </w:r>
    </w:p>
    <w:p w14:paraId="76648707">
      <w:pPr>
        <w:pStyle w:val="3"/>
        <w:framePr w:hRule="auto" w:wrap="auto" w:vAnchor="margin" w:hAnchor="text" w:yAlign="inline"/>
        <w:bidi w:val="0"/>
      </w:pPr>
      <w:r>
        <w:tab/>
      </w:r>
      <w:r>
        <w:rPr>
          <w:rFonts w:hint="default" w:eastAsia="Arial Unicode MS" w:cs="Arial Unicode MS"/>
          <w:rtl w:val="0"/>
        </w:rPr>
        <w:t xml:space="preserve">① </w:t>
      </w:r>
      <w:r>
        <w:rPr>
          <w:rFonts w:hint="eastAsia" w:ascii="Arial Unicode MS" w:hAnsi="Arial Unicode MS" w:cs="Arial Unicode MS"/>
          <w:rtl w:val="0"/>
          <w:lang w:val="zh-CN" w:eastAsia="zh-CN"/>
        </w:rPr>
        <w:t>庭外查明事实清楚</w:t>
      </w:r>
    </w:p>
    <w:p w14:paraId="6808B838">
      <w:pPr>
        <w:pStyle w:val="3"/>
        <w:framePr w:hRule="auto" w:wrap="auto" w:vAnchor="margin" w:hAnchor="text" w:yAlign="inline"/>
        <w:bidi w:val="0"/>
      </w:pPr>
      <w:r>
        <w:tab/>
      </w:r>
      <w:r>
        <w:rPr>
          <w:rFonts w:hint="default" w:eastAsia="Arial Unicode MS" w:cs="Arial Unicode MS"/>
          <w:rtl w:val="0"/>
        </w:rPr>
        <w:t xml:space="preserve">② </w:t>
      </w:r>
      <w:r>
        <w:rPr>
          <w:rFonts w:hint="eastAsia" w:ascii="Arial Unicode MS" w:hAnsi="Arial Unicode MS" w:cs="Arial Unicode MS"/>
          <w:rtl w:val="0"/>
          <w:lang w:val="zh-CN" w:eastAsia="zh-CN"/>
        </w:rPr>
        <w:t>事实不清证据不足发回重审</w:t>
      </w:r>
      <w:r>
        <w:tab/>
      </w:r>
    </w:p>
    <w:p w14:paraId="3CFEC2A4">
      <w:pPr>
        <w:pStyle w:val="3"/>
        <w:framePr w:hRule="auto" w:wrap="auto" w:vAnchor="margin" w:hAnchor="text" w:yAlign="inline"/>
        <w:bidi w:val="0"/>
      </w:pPr>
      <w:r>
        <w:tab/>
      </w:r>
      <w:r>
        <w:rPr>
          <w:rFonts w:hint="default" w:eastAsia="Arial Unicode MS" w:cs="Arial Unicode MS"/>
          <w:rtl w:val="0"/>
        </w:rPr>
        <w:t>③</w:t>
      </w:r>
      <w:r>
        <w:rPr>
          <w:rFonts w:eastAsia="Arial Unicode MS" w:cs="Arial Unicode MS"/>
          <w:rtl w:val="0"/>
          <w:lang w:val="zh-CN" w:eastAsia="zh-CN"/>
        </w:rPr>
        <w:t xml:space="preserve"> </w:t>
      </w:r>
      <w:r>
        <w:rPr>
          <w:rFonts w:hint="eastAsia" w:ascii="Arial Unicode MS" w:hAnsi="Arial Unicode MS" w:cs="Arial Unicode MS"/>
          <w:rtl w:val="0"/>
          <w:lang w:val="zh-CN" w:eastAsia="zh-CN"/>
        </w:rPr>
        <w:t>违反法定诉讼程序发回重审</w:t>
      </w:r>
    </w:p>
    <w:p w14:paraId="256727B1">
      <w:pPr>
        <w:pStyle w:val="11"/>
        <w:framePr w:hRule="auto" w:wrap="auto" w:vAnchor="margin" w:hAnchor="text" w:yAlign="inline"/>
        <w:bidi w:val="0"/>
      </w:pPr>
      <w:r>
        <w:rPr>
          <w:rtl w:val="0"/>
        </w:rPr>
        <w:t>（三）裁判</w:t>
      </w:r>
    </w:p>
    <w:p w14:paraId="1D5D0AFA">
      <w:pPr>
        <w:pStyle w:val="3"/>
        <w:framePr w:hRule="auto" w:wrap="auto" w:vAnchor="margin" w:hAnchor="text" w:yAlign="inline"/>
        <w:bidi w:val="0"/>
      </w:pPr>
      <w:r>
        <w:rPr>
          <w:rFonts w:eastAsia="Arial Unicode MS" w:cs="Arial Unicode MS"/>
          <w:rtl w:val="0"/>
          <w:lang w:val="zh-CN" w:eastAsia="zh-CN"/>
        </w:rPr>
        <w:t xml:space="preserve">1. </w:t>
      </w:r>
      <w:r>
        <w:rPr>
          <w:rFonts w:hint="eastAsia" w:ascii="Arial Unicode MS" w:hAnsi="Arial Unicode MS" w:cs="Arial Unicode MS"/>
          <w:rtl w:val="0"/>
          <w:lang w:val="zh-CN" w:eastAsia="zh-CN"/>
        </w:rPr>
        <w:t>二审裁判</w:t>
      </w:r>
      <w:r>
        <w:rPr>
          <w:rFonts w:hint="default" w:eastAsia="Arial Unicode MS" w:cs="Arial Unicode MS"/>
          <w:outline w:val="0"/>
          <w:color w:val="FF2600"/>
          <w:rtl w:val="0"/>
        </w:rPr>
        <w:t>★</w:t>
      </w:r>
      <w:r>
        <w:rPr>
          <w:rFonts w:hint="eastAsia" w:ascii="Arial Unicode MS" w:hAnsi="Arial Unicode MS" w:cs="Arial Unicode MS"/>
          <w:outline w:val="0"/>
          <w:color w:val="D41876"/>
          <w:rtl w:val="0"/>
          <w:lang w:val="zh-CN" w:eastAsia="zh-CN"/>
        </w:rPr>
        <w:t>（三个结果和对应关系的梳理搞清楚）</w:t>
      </w:r>
      <w:r>
        <w:rPr>
          <w:outline w:val="0"/>
          <w:color w:val="D41876"/>
        </w:rPr>
        <w:drawing>
          <wp:anchor distT="152400" distB="152400" distL="152400" distR="152400" simplePos="0" relativeHeight="251663360" behindDoc="0" locked="0" layoutInCell="1" allowOverlap="1">
            <wp:simplePos x="0" y="0"/>
            <wp:positionH relativeFrom="margin">
              <wp:posOffset>957580</wp:posOffset>
            </wp:positionH>
            <wp:positionV relativeFrom="line">
              <wp:posOffset>259715</wp:posOffset>
            </wp:positionV>
            <wp:extent cx="4191000" cy="1676400"/>
            <wp:effectExtent l="0" t="0" r="0" b="0"/>
            <wp:wrapThrough wrapText="bothSides">
              <wp:wrapPolygon>
                <wp:start x="0" y="0"/>
                <wp:lineTo x="21600" y="0"/>
                <wp:lineTo x="21600" y="21600"/>
                <wp:lineTo x="0" y="21600"/>
                <wp:lineTo x="0" y="0"/>
              </wp:wrapPolygon>
            </wp:wrapThrough>
            <wp:docPr id="1073741829" name="officeArt object" descr="Screenshot 2025-12-22 at 23.11.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officeArt object" descr="Screenshot 2025-12-22 at 23.11.28.png"/>
                    <pic:cNvPicPr>
                      <a:picLocks noChangeAspect="1"/>
                    </pic:cNvPicPr>
                  </pic:nvPicPr>
                  <pic:blipFill>
                    <a:blip r:embed="rId12"/>
                    <a:stretch>
                      <a:fillRect/>
                    </a:stretch>
                  </pic:blipFill>
                  <pic:spPr>
                    <a:xfrm>
                      <a:off x="0" y="0"/>
                      <a:ext cx="4191000" cy="1676400"/>
                    </a:xfrm>
                    <a:prstGeom prst="rect">
                      <a:avLst/>
                    </a:prstGeom>
                    <a:ln w="12700" cap="flat">
                      <a:noFill/>
                      <a:miter lim="400000"/>
                      <a:headEnd/>
                      <a:tailEnd/>
                    </a:ln>
                    <a:effectLst/>
                  </pic:spPr>
                </pic:pic>
              </a:graphicData>
            </a:graphic>
          </wp:anchor>
        </w:drawing>
      </w:r>
    </w:p>
    <w:p w14:paraId="3CC50C11">
      <w:pPr>
        <w:pStyle w:val="3"/>
        <w:framePr w:hRule="auto" w:wrap="auto" w:vAnchor="margin" w:hAnchor="text" w:yAlign="inline"/>
        <w:bidi w:val="0"/>
      </w:pPr>
    </w:p>
    <w:p w14:paraId="455DC935">
      <w:pPr>
        <w:pStyle w:val="3"/>
        <w:framePr w:hRule="auto" w:wrap="auto" w:vAnchor="margin" w:hAnchor="text" w:yAlign="inline"/>
        <w:bidi w:val="0"/>
      </w:pPr>
    </w:p>
    <w:p w14:paraId="53AC5D72">
      <w:pPr>
        <w:pStyle w:val="3"/>
        <w:framePr w:hRule="auto" w:wrap="auto" w:vAnchor="margin" w:hAnchor="text" w:yAlign="inline"/>
        <w:bidi w:val="0"/>
      </w:pPr>
    </w:p>
    <w:p w14:paraId="42425EDB">
      <w:pPr>
        <w:pStyle w:val="3"/>
        <w:framePr w:hRule="auto" w:wrap="auto" w:vAnchor="margin" w:hAnchor="text" w:yAlign="inline"/>
        <w:bidi w:val="0"/>
      </w:pPr>
    </w:p>
    <w:p w14:paraId="0D4628B8">
      <w:pPr>
        <w:pStyle w:val="3"/>
        <w:framePr w:hRule="auto" w:wrap="auto" w:vAnchor="margin" w:hAnchor="text" w:yAlign="inline"/>
        <w:bidi w:val="0"/>
      </w:pPr>
    </w:p>
    <w:p w14:paraId="1A5568A9">
      <w:pPr>
        <w:pStyle w:val="3"/>
        <w:framePr w:hRule="auto" w:wrap="auto" w:vAnchor="margin" w:hAnchor="text" w:yAlign="inline"/>
        <w:bidi w:val="0"/>
      </w:pPr>
    </w:p>
    <w:p w14:paraId="13E141FC">
      <w:pPr>
        <w:pStyle w:val="3"/>
        <w:framePr w:hRule="auto" w:wrap="auto" w:vAnchor="margin" w:hAnchor="text" w:yAlign="inline"/>
        <w:bidi w:val="0"/>
      </w:pPr>
    </w:p>
    <w:p w14:paraId="58066F45">
      <w:pPr>
        <w:pStyle w:val="3"/>
        <w:framePr w:hRule="auto" w:wrap="auto" w:vAnchor="margin" w:hAnchor="text" w:yAlign="inline"/>
        <w:bidi w:val="0"/>
      </w:pPr>
    </w:p>
    <w:p w14:paraId="57259097">
      <w:pPr>
        <w:pStyle w:val="3"/>
        <w:framePr w:hRule="auto" w:wrap="auto" w:vAnchor="margin" w:hAnchor="text" w:yAlign="inline"/>
        <w:bidi w:val="0"/>
      </w:pPr>
    </w:p>
    <w:p w14:paraId="0C42C733">
      <w:pPr>
        <w:pStyle w:val="3"/>
        <w:framePr w:hRule="auto" w:wrap="auto" w:vAnchor="margin" w:hAnchor="text" w:yAlign="inline"/>
        <w:bidi w:val="0"/>
        <w:rPr>
          <w:rFonts w:ascii="Kaiti SC Bold" w:hAnsi="Kaiti SC Bold" w:eastAsia="Kaiti SC Bold" w:cs="Kaiti SC Bold"/>
        </w:rPr>
      </w:pPr>
      <w:r>
        <w:rPr>
          <w:rFonts w:hint="eastAsia" w:ascii="Arial Unicode MS" w:hAnsi="Arial Unicode MS" w:cs="Arial Unicode MS"/>
          <w:rtl w:val="0"/>
          <w:lang w:val="zh-CN" w:eastAsia="zh-CN"/>
        </w:rPr>
        <w:tab/>
      </w:r>
      <w:r>
        <w:rPr>
          <w:rFonts w:hint="eastAsia" w:ascii="Arial Unicode MS" w:hAnsi="Arial Unicode MS" w:cs="Arial Unicode MS"/>
          <w:rtl w:val="0"/>
          <w:lang w:val="zh-CN" w:eastAsia="zh-CN"/>
        </w:rPr>
        <w:t>注意：适用法律不当</w:t>
      </w:r>
      <w:r>
        <w:rPr>
          <w:rFonts w:hint="eastAsia" w:ascii="Arial Unicode MS" w:hAnsi="Arial Unicode MS" w:cs="Arial Unicode MS"/>
          <w:outline w:val="0"/>
          <w:color w:val="EE220C"/>
          <w:u w:val="single"/>
          <w:rtl w:val="0"/>
          <w:lang w:val="zh-CN" w:eastAsia="zh-CN"/>
        </w:rPr>
        <w:t>不</w:t>
      </w:r>
      <w:r>
        <w:rPr>
          <w:rFonts w:hint="eastAsia" w:ascii="Arial Unicode MS" w:hAnsi="Arial Unicode MS" w:cs="Arial Unicode MS"/>
          <w:outline w:val="0"/>
          <w:color w:val="EE220C"/>
          <w:rtl w:val="0"/>
          <w:lang w:val="zh-CN" w:eastAsia="zh-CN"/>
        </w:rPr>
        <w:t>能</w:t>
      </w:r>
      <w:r>
        <w:rPr>
          <w:rFonts w:hint="eastAsia" w:eastAsia="Kaiti SC Bold"/>
          <w:outline w:val="0"/>
          <w:color w:val="EE220C"/>
          <w:rtl w:val="0"/>
          <w:lang w:val="zh-CN" w:eastAsia="zh-CN"/>
        </w:rPr>
        <w:t>发回重审</w:t>
      </w:r>
      <w:r>
        <w:rPr>
          <w:rFonts w:hint="eastAsia" w:eastAsia="Kaiti SC Bold"/>
          <w:outline w:val="0"/>
          <w:color w:val="017100"/>
          <w:rtl w:val="0"/>
          <w:lang w:val="zh-CN" w:eastAsia="zh-CN"/>
        </w:rPr>
        <w:t>（发回重审只能是事实认定</w:t>
      </w:r>
      <w:r>
        <w:rPr>
          <w:rFonts w:ascii="Kaiti SC Bold" w:hAnsi="Kaiti SC Bold"/>
          <w:outline w:val="0"/>
          <w:color w:val="017100"/>
          <w:rtl w:val="0"/>
          <w:lang w:val="zh-CN" w:eastAsia="zh-CN"/>
        </w:rPr>
        <w:t>or</w:t>
      </w:r>
      <w:r>
        <w:rPr>
          <w:rFonts w:hint="eastAsia" w:eastAsia="Kaiti SC Bold"/>
          <w:outline w:val="0"/>
          <w:color w:val="017100"/>
          <w:rtl w:val="0"/>
          <w:lang w:val="zh-CN" w:eastAsia="zh-CN"/>
        </w:rPr>
        <w:t>程序问题）</w:t>
      </w:r>
    </w:p>
    <w:p w14:paraId="01EEFA4E">
      <w:pPr>
        <w:pStyle w:val="3"/>
        <w:framePr w:hRule="auto" w:wrap="auto" w:vAnchor="margin" w:hAnchor="text" w:yAlign="inline"/>
        <w:bidi w:val="0"/>
      </w:pPr>
      <w:r>
        <w:rPr>
          <w:rFonts w:ascii="Kaiti SC Bold" w:hAnsi="Kaiti SC Bold"/>
          <w:rtl w:val="0"/>
          <w:lang w:val="zh-CN" w:eastAsia="zh-CN"/>
        </w:rPr>
        <w:t xml:space="preserve">2. </w:t>
      </w:r>
      <w:r>
        <w:rPr>
          <w:rFonts w:hint="eastAsia" w:ascii="Arial Unicode MS" w:hAnsi="Arial Unicode MS" w:cs="Arial Unicode MS"/>
          <w:rtl w:val="0"/>
          <w:lang w:val="zh-CN" w:eastAsia="zh-CN"/>
        </w:rPr>
        <w:t>发回重审</w:t>
      </w:r>
    </w:p>
    <w:p w14:paraId="65AFBBE5">
      <w:pPr>
        <w:pStyle w:val="3"/>
        <w:framePr w:hRule="auto" w:wrap="auto" w:vAnchor="margin" w:hAnchor="text" w:yAlign="inline"/>
        <w:shd w:val="clear" w:color="auto" w:fill="FEF6FA"/>
      </w:pPr>
      <w:r>
        <w:rPr>
          <w:rFonts w:hint="eastAsia" w:eastAsia="Kaiti SC Bold"/>
          <w:outline w:val="0"/>
          <w:color w:val="EE220C"/>
          <w:u w:val="single"/>
          <w:rtl w:val="0"/>
          <w:lang w:val="zh-CN" w:eastAsia="zh-CN"/>
        </w:rPr>
        <w:t>应当</w:t>
      </w:r>
      <w:r>
        <w:rPr>
          <w:rtl w:val="0"/>
          <w:lang w:val="zh-CN" w:eastAsia="zh-CN"/>
        </w:rPr>
        <w:t>发回重审的：</w:t>
      </w:r>
      <w:r>
        <w:rPr>
          <w:outline w:val="0"/>
          <w:color w:val="D41876"/>
          <w:rtl w:val="0"/>
        </w:rPr>
        <w:t>【背</w:t>
      </w:r>
      <w:r>
        <w:rPr>
          <w:outline w:val="0"/>
          <w:color w:val="D41876"/>
          <w:rtl w:val="0"/>
          <w:lang w:val="de-DE"/>
        </w:rPr>
        <w:t>·</w:t>
      </w:r>
      <w:r>
        <w:rPr>
          <w:outline w:val="0"/>
          <w:color w:val="D41876"/>
          <w:rtl w:val="0"/>
        </w:rPr>
        <w:t>注意】</w:t>
      </w:r>
    </w:p>
    <w:p w14:paraId="49CC6BF9">
      <w:pPr>
        <w:pStyle w:val="3"/>
        <w:framePr w:hRule="auto" w:wrap="auto" w:vAnchor="margin" w:hAnchor="text" w:yAlign="inline"/>
        <w:shd w:val="clear" w:color="auto" w:fill="FEF6FA"/>
      </w:pPr>
      <w:r>
        <w:rPr>
          <w:rtl w:val="0"/>
          <w:lang w:val="zh-CN" w:eastAsia="zh-CN"/>
        </w:rPr>
        <w:t>1. 违反公开审判的；</w:t>
      </w:r>
    </w:p>
    <w:p w14:paraId="2FD65F32">
      <w:pPr>
        <w:pStyle w:val="3"/>
        <w:framePr w:hRule="auto" w:wrap="auto" w:vAnchor="margin" w:hAnchor="text" w:yAlign="inline"/>
        <w:shd w:val="clear" w:color="auto" w:fill="FEF6FA"/>
      </w:pPr>
      <w:r>
        <w:rPr>
          <w:rtl w:val="0"/>
          <w:lang w:val="zh-CN" w:eastAsia="zh-CN"/>
        </w:rPr>
        <w:t>2. 违反回避制度的；</w:t>
      </w:r>
    </w:p>
    <w:p w14:paraId="0BD26C0A">
      <w:pPr>
        <w:pStyle w:val="3"/>
        <w:framePr w:hRule="auto" w:wrap="auto" w:vAnchor="margin" w:hAnchor="text" w:yAlign="inline"/>
        <w:shd w:val="clear" w:color="auto" w:fill="FEF6FA"/>
      </w:pPr>
      <w:r>
        <w:rPr>
          <w:rtl w:val="0"/>
          <w:lang w:val="zh-CN" w:eastAsia="zh-CN"/>
        </w:rPr>
        <w:t>3. 剥夺或限制当事人的法定诉讼权利，可能影响公正审判的；</w:t>
      </w:r>
    </w:p>
    <w:p w14:paraId="7DF5B47E">
      <w:pPr>
        <w:pStyle w:val="3"/>
        <w:framePr w:hRule="auto" w:wrap="auto" w:vAnchor="margin" w:hAnchor="text" w:yAlign="inline"/>
        <w:shd w:val="clear" w:color="auto" w:fill="FEF6FA"/>
      </w:pPr>
      <w:r>
        <w:rPr>
          <w:rtl w:val="0"/>
          <w:lang w:val="zh-CN" w:eastAsia="zh-CN"/>
        </w:rPr>
        <w:t>4. 审判组织的组成不合法的；</w:t>
      </w:r>
    </w:p>
    <w:p w14:paraId="3144D880">
      <w:pPr>
        <w:pStyle w:val="3"/>
        <w:framePr w:hRule="auto" w:wrap="auto" w:vAnchor="margin" w:hAnchor="text" w:yAlign="inline"/>
        <w:shd w:val="clear" w:color="auto" w:fill="FEF6FA"/>
      </w:pPr>
      <w:r>
        <w:rPr>
          <w:rtl w:val="0"/>
          <w:lang w:val="zh-CN" w:eastAsia="zh-CN"/>
        </w:rPr>
        <w:t>5. 其他违反诉讼程序，可能影响公正审判的。</w:t>
      </w:r>
    </w:p>
    <w:p w14:paraId="4545ADEE">
      <w:pPr>
        <w:pStyle w:val="3"/>
        <w:framePr w:hRule="auto" w:wrap="auto" w:vAnchor="margin" w:hAnchor="text" w:yAlign="inline"/>
        <w:shd w:val="clear" w:color="auto" w:fill="FEF6FA"/>
      </w:pPr>
      <w:r>
        <w:rPr>
          <w:rtl w:val="0"/>
        </w:rPr>
        <w:t>●</w:t>
      </w:r>
      <w:r>
        <w:rPr>
          <w:rtl w:val="0"/>
          <w:lang w:val="zh-CN" w:eastAsia="zh-CN"/>
        </w:rPr>
        <w:t xml:space="preserve"> 价值和意义：全都是</w:t>
      </w:r>
      <w:r>
        <w:rPr>
          <w:rFonts w:hint="eastAsia" w:eastAsia="Kaiti SC Bold"/>
          <w:outline w:val="0"/>
          <w:color w:val="EE220C"/>
          <w:rtl w:val="0"/>
          <w:lang w:val="zh-CN" w:eastAsia="zh-CN"/>
        </w:rPr>
        <w:t>程序内容</w:t>
      </w:r>
      <w:r>
        <w:rPr>
          <w:rtl w:val="0"/>
          <w:lang w:val="zh-TW" w:eastAsia="zh-TW"/>
        </w:rPr>
        <w:t>而</w:t>
      </w:r>
      <w:r>
        <w:rPr>
          <w:rFonts w:hint="eastAsia" w:eastAsia="Kaiti SC Bold"/>
          <w:outline w:val="0"/>
          <w:color w:val="EE220C"/>
          <w:u w:val="single"/>
          <w:rtl w:val="0"/>
          <w:lang w:val="zh-CN" w:eastAsia="zh-CN"/>
        </w:rPr>
        <w:t>不是实体内容</w:t>
      </w:r>
      <w:r>
        <w:rPr>
          <w:rtl w:val="0"/>
          <w:lang w:val="zh-CN" w:eastAsia="zh-CN"/>
        </w:rPr>
        <w:t>，彰显刑诉法独有价值和内在价值</w:t>
      </w:r>
    </w:p>
    <w:p w14:paraId="35541223">
      <w:pPr>
        <w:pStyle w:val="3"/>
        <w:framePr w:hRule="auto" w:wrap="auto" w:vAnchor="margin" w:hAnchor="text" w:yAlign="inline"/>
        <w:bidi w:val="0"/>
      </w:pPr>
    </w:p>
    <w:p w14:paraId="26CA55BC">
      <w:pPr>
        <w:pStyle w:val="8"/>
        <w:framePr w:hRule="auto" w:wrap="auto" w:vAnchor="margin" w:hAnchor="text" w:yAlign="inline"/>
        <w:bidi w:val="0"/>
      </w:pPr>
      <w:r>
        <w:rPr>
          <w:rtl w:val="0"/>
        </w:rPr>
        <w:t>第十五讲 死刑复核</w:t>
      </w:r>
    </w:p>
    <w:p w14:paraId="7CFCE92F">
      <w:pPr>
        <w:pStyle w:val="7"/>
        <w:framePr w:hRule="auto" w:wrap="auto" w:vAnchor="margin" w:hAnchor="text" w:yAlign="inline"/>
        <w:bidi w:val="0"/>
      </w:pPr>
      <w:r>
        <w:rPr>
          <w:rtl w:val="0"/>
        </w:rPr>
        <w:t>复核程序和复核后的处理</w:t>
      </w:r>
    </w:p>
    <w:p w14:paraId="2081CA86">
      <w:pPr>
        <w:pStyle w:val="3"/>
        <w:framePr w:hRule="auto" w:wrap="auto" w:vAnchor="margin" w:hAnchor="text" w:yAlign="inline"/>
        <w:bidi w:val="0"/>
      </w:pPr>
      <w:r>
        <w:rPr>
          <w:rFonts w:eastAsia="Arial Unicode MS" w:cs="Arial Unicode MS"/>
          <w:rtl w:val="0"/>
          <w:lang w:val="zh-CN" w:eastAsia="zh-CN"/>
        </w:rPr>
        <w:t xml:space="preserve">1. </w:t>
      </w:r>
      <w:r>
        <w:rPr>
          <w:rFonts w:hint="eastAsia" w:ascii="Arial Unicode MS" w:hAnsi="Arial Unicode MS" w:cs="Arial Unicode MS"/>
          <w:rtl w:val="0"/>
          <w:lang w:val="zh-CN" w:eastAsia="zh-CN"/>
        </w:rPr>
        <w:t>享有死刑核准权的主体</w:t>
      </w:r>
    </w:p>
    <w:p w14:paraId="478381EB">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1</w:t>
      </w:r>
      <w:r>
        <w:rPr>
          <w:rFonts w:hint="eastAsia" w:ascii="Arial Unicode MS" w:hAnsi="Arial Unicode MS" w:cs="Arial Unicode MS"/>
          <w:rtl w:val="0"/>
          <w:lang w:val="zh-CN" w:eastAsia="zh-CN"/>
        </w:rPr>
        <w:t>）死刑（死立执）由</w:t>
      </w:r>
      <w:r>
        <w:rPr>
          <w:rFonts w:hint="eastAsia" w:eastAsia="Kaiti SC Bold"/>
          <w:outline w:val="0"/>
          <w:color w:val="EE220C"/>
          <w:rtl w:val="0"/>
          <w:lang w:val="zh-CN" w:eastAsia="zh-CN"/>
        </w:rPr>
        <w:t>最高人民法院</w:t>
      </w:r>
      <w:r>
        <w:rPr>
          <w:rFonts w:hint="eastAsia" w:ascii="Arial Unicode MS" w:hAnsi="Arial Unicode MS" w:cs="Arial Unicode MS"/>
          <w:rtl w:val="0"/>
          <w:lang w:val="zh-CN" w:eastAsia="zh-CN"/>
        </w:rPr>
        <w:t>核准；</w:t>
      </w:r>
    </w:p>
    <w:p w14:paraId="0590CE7C">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2</w:t>
      </w:r>
      <w:r>
        <w:rPr>
          <w:rFonts w:hint="eastAsia" w:ascii="Arial Unicode MS" w:hAnsi="Arial Unicode MS" w:cs="Arial Unicode MS"/>
          <w:rtl w:val="0"/>
          <w:lang w:val="zh-CN" w:eastAsia="zh-CN"/>
        </w:rPr>
        <w:t>） 死缓由高级法院核准。</w:t>
      </w:r>
    </w:p>
    <w:p w14:paraId="3B017E42">
      <w:pPr>
        <w:pStyle w:val="3"/>
        <w:framePr w:hRule="auto" w:wrap="auto" w:vAnchor="margin" w:hAnchor="text" w:yAlign="inline"/>
        <w:bidi w:val="0"/>
      </w:pPr>
      <w:r>
        <w:rPr>
          <w:rFonts w:eastAsia="Arial Unicode MS" w:cs="Arial Unicode MS"/>
          <w:rtl w:val="0"/>
          <w:lang w:val="zh-CN" w:eastAsia="zh-CN"/>
        </w:rPr>
        <w:t xml:space="preserve">2. </w:t>
      </w:r>
      <w:r>
        <w:rPr>
          <w:rFonts w:hint="eastAsia" w:ascii="Arial Unicode MS" w:hAnsi="Arial Unicode MS" w:cs="Arial Unicode MS"/>
          <w:rtl w:val="0"/>
          <w:lang w:val="zh-CN" w:eastAsia="zh-CN"/>
        </w:rPr>
        <w:t>最高人民法院拿到下级人民法院提交上来的死刑案件申请干什么事：</w:t>
      </w:r>
    </w:p>
    <w:p w14:paraId="1ECFD3A1">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1</w:t>
      </w:r>
      <w:r>
        <w:rPr>
          <w:rFonts w:hint="eastAsia" w:ascii="Arial Unicode MS" w:hAnsi="Arial Unicode MS" w:cs="Arial Unicode MS"/>
          <w:rtl w:val="0"/>
          <w:lang w:val="zh-CN" w:eastAsia="zh-CN"/>
        </w:rPr>
        <w:t>）复核证据</w:t>
      </w:r>
    </w:p>
    <w:p w14:paraId="650A45B2">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2</w:t>
      </w:r>
      <w:r>
        <w:rPr>
          <w:rFonts w:hint="eastAsia" w:ascii="Arial Unicode MS" w:hAnsi="Arial Unicode MS" w:cs="Arial Unicode MS"/>
          <w:rtl w:val="0"/>
          <w:lang w:val="zh-CN" w:eastAsia="zh-CN"/>
        </w:rPr>
        <w:t>）讯问被告人、讯问证人（不是所有的证人，而是控辩双方有异议的证人）</w:t>
      </w:r>
    </w:p>
    <w:p w14:paraId="51BAB430">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3</w:t>
      </w:r>
      <w:r>
        <w:rPr>
          <w:rFonts w:hint="eastAsia" w:ascii="Arial Unicode MS" w:hAnsi="Arial Unicode MS" w:cs="Arial Unicode MS"/>
          <w:rtl w:val="0"/>
          <w:lang w:val="zh-CN" w:eastAsia="zh-CN"/>
        </w:rPr>
        <w:t>）听取最高人民检察院的意见</w:t>
      </w:r>
    </w:p>
    <w:p w14:paraId="41C3B052">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4</w:t>
      </w:r>
      <w:r>
        <w:rPr>
          <w:rFonts w:hint="eastAsia" w:ascii="Arial Unicode MS" w:hAnsi="Arial Unicode MS" w:cs="Arial Unicode MS"/>
          <w:rtl w:val="0"/>
          <w:lang w:val="zh-CN" w:eastAsia="zh-CN"/>
        </w:rPr>
        <w:t>）依照辩护人的申请听取辩护人的意见</w:t>
      </w:r>
    </w:p>
    <w:p w14:paraId="1DF0E28B">
      <w:pPr>
        <w:pStyle w:val="3"/>
        <w:framePr w:hRule="auto" w:wrap="auto" w:vAnchor="margin" w:hAnchor="text" w:yAlign="inline"/>
        <w:bidi w:val="0"/>
        <w:rPr>
          <w:rFonts w:ascii="Kaiti SC Bold" w:hAnsi="Kaiti SC Bold" w:eastAsia="Kaiti SC Bold" w:cs="Kaiti SC Bold"/>
        </w:rPr>
      </w:pPr>
      <w:r>
        <w:tab/>
      </w:r>
      <w:r>
        <w:rPr>
          <w:rFonts w:hint="eastAsia" w:ascii="Arial Unicode MS" w:hAnsi="Arial Unicode MS" w:cs="Arial Unicode MS"/>
          <w:outline w:val="0"/>
          <w:color w:val="EE220C"/>
          <w:rtl w:val="0"/>
          <w:lang w:val="zh-CN" w:eastAsia="zh-CN"/>
        </w:rPr>
        <w:t>最高人民法院</w:t>
      </w:r>
      <w:r>
        <w:rPr>
          <w:rFonts w:hint="eastAsia" w:eastAsia="Kaiti SC Bold"/>
          <w:outline w:val="0"/>
          <w:color w:val="EE220C"/>
          <w:rtl w:val="0"/>
          <w:lang w:val="zh-CN" w:eastAsia="zh-CN"/>
        </w:rPr>
        <w:t>不</w:t>
      </w:r>
      <w:r>
        <w:rPr>
          <w:rFonts w:hint="eastAsia" w:ascii="Arial Unicode MS" w:hAnsi="Arial Unicode MS" w:cs="Arial Unicode MS"/>
          <w:outline w:val="0"/>
          <w:color w:val="EE220C"/>
          <w:rtl w:val="0"/>
          <w:lang w:val="zh-CN" w:eastAsia="zh-CN"/>
        </w:rPr>
        <w:t>一定要听取辩护人的意见，辩护人要申请才要听取。</w:t>
      </w:r>
      <w:r>
        <w:rPr>
          <w:rFonts w:hint="eastAsia" w:eastAsia="Xingkai SC Bold"/>
          <w:outline w:val="0"/>
          <w:color w:val="D41876"/>
          <w:rtl w:val="0"/>
          <w:lang w:val="zh-CN" w:eastAsia="zh-CN"/>
        </w:rPr>
        <w:t>（必考）</w:t>
      </w:r>
    </w:p>
    <w:p w14:paraId="49889962">
      <w:pPr>
        <w:pStyle w:val="3"/>
        <w:framePr w:hRule="auto" w:wrap="auto" w:vAnchor="margin" w:hAnchor="text" w:yAlign="inline"/>
        <w:bidi w:val="0"/>
      </w:pPr>
      <w:r>
        <w:rPr>
          <w:rFonts w:hint="eastAsia" w:ascii="Arial Unicode MS" w:hAnsi="Arial Unicode MS" w:cs="Arial Unicode MS"/>
          <w:rtl w:val="0"/>
          <w:lang w:val="zh-CN" w:eastAsia="zh-CN"/>
        </w:rPr>
        <w:t>【综合理解】跟死刑相关的所有案件中，只有最高人民法院复核死刑不是必须指定辩护人，也不是必须听取辩护人的意见</w:t>
      </w:r>
    </w:p>
    <w:p w14:paraId="2514C09A">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5</w:t>
      </w:r>
      <w:r>
        <w:rPr>
          <w:rFonts w:hint="eastAsia" w:ascii="Arial Unicode MS" w:hAnsi="Arial Unicode MS" w:cs="Arial Unicode MS"/>
          <w:rtl w:val="0"/>
          <w:lang w:val="zh-CN" w:eastAsia="zh-CN"/>
        </w:rPr>
        <w:t>）结果：（</w:t>
      </w:r>
      <w:r>
        <w:rPr>
          <w:rFonts w:eastAsia="Arial Unicode MS" w:cs="Arial Unicode MS"/>
          <w:rtl w:val="0"/>
          <w:lang w:val="zh-CN" w:eastAsia="zh-CN"/>
        </w:rPr>
        <w:t>1</w:t>
      </w:r>
      <w:r>
        <w:rPr>
          <w:rFonts w:hint="eastAsia" w:ascii="Arial Unicode MS" w:hAnsi="Arial Unicode MS" w:cs="Arial Unicode MS"/>
          <w:rtl w:val="0"/>
          <w:lang w:val="zh-CN" w:eastAsia="zh-CN"/>
        </w:rPr>
        <w:t>）核准死刑，执行（</w:t>
      </w:r>
      <w:r>
        <w:rPr>
          <w:rFonts w:eastAsia="Arial Unicode MS" w:cs="Arial Unicode MS"/>
          <w:rtl w:val="0"/>
          <w:lang w:val="zh-CN" w:eastAsia="zh-CN"/>
        </w:rPr>
        <w:t>2</w:t>
      </w:r>
      <w:r>
        <w:rPr>
          <w:rFonts w:hint="eastAsia" w:ascii="Arial Unicode MS" w:hAnsi="Arial Unicode MS" w:cs="Arial Unicode MS"/>
          <w:rtl w:val="0"/>
          <w:lang w:val="zh-CN" w:eastAsia="zh-CN"/>
        </w:rPr>
        <w:t>）不予核准，发回重审（所有情形全部发回）</w:t>
      </w:r>
    </w:p>
    <w:p w14:paraId="2E190905">
      <w:pPr>
        <w:pStyle w:val="3"/>
        <w:framePr w:hRule="auto" w:wrap="auto" w:vAnchor="margin" w:hAnchor="text" w:yAlign="inline"/>
        <w:bidi w:val="0"/>
      </w:pPr>
      <w:r>
        <w:rPr>
          <w:rFonts w:eastAsia="Arial Unicode MS" w:cs="Arial Unicode MS"/>
          <w:rtl w:val="0"/>
          <w:lang w:val="zh-CN" w:eastAsia="zh-CN"/>
        </w:rPr>
        <w:t xml:space="preserve">3. </w:t>
      </w:r>
      <w:r>
        <w:rPr>
          <w:rFonts w:hint="eastAsia" w:ascii="Arial Unicode MS" w:hAnsi="Arial Unicode MS" w:cs="Arial Unicode MS"/>
          <w:rtl w:val="0"/>
          <w:lang w:val="zh-CN" w:eastAsia="zh-CN"/>
        </w:rPr>
        <w:t>对于死刑复核的案件，</w:t>
      </w:r>
      <w:r>
        <w:rPr>
          <w:rFonts w:hint="eastAsia" w:ascii="Arial Unicode MS" w:hAnsi="Arial Unicode MS" w:cs="Arial Unicode MS"/>
          <w:outline w:val="0"/>
          <w:color w:val="EE220C"/>
          <w:rtl w:val="0"/>
          <w:lang w:val="zh-CN" w:eastAsia="zh-CN"/>
        </w:rPr>
        <w:t>裁判是在</w:t>
      </w:r>
      <w:r>
        <w:rPr>
          <w:rFonts w:hint="eastAsia" w:eastAsia="Kaiti SC Bold"/>
          <w:outline w:val="0"/>
          <w:color w:val="EE220C"/>
          <w:rtl w:val="0"/>
          <w:lang w:val="zh-CN" w:eastAsia="zh-CN"/>
        </w:rPr>
        <w:t>复核机关（最高人民法院）</w:t>
      </w:r>
      <w:r>
        <w:rPr>
          <w:rFonts w:hint="eastAsia" w:ascii="Arial Unicode MS" w:hAnsi="Arial Unicode MS" w:cs="Arial Unicode MS"/>
          <w:outline w:val="0"/>
          <w:color w:val="EE220C"/>
          <w:rtl w:val="0"/>
          <w:lang w:val="zh-CN" w:eastAsia="zh-CN"/>
        </w:rPr>
        <w:t>生效的</w:t>
      </w:r>
      <w:r>
        <w:rPr>
          <w:rFonts w:hint="eastAsia" w:ascii="Arial Unicode MS" w:hAnsi="Arial Unicode MS" w:cs="Arial Unicode MS"/>
          <w:rtl w:val="0"/>
          <w:lang w:val="zh-CN" w:eastAsia="zh-CN"/>
        </w:rPr>
        <w:t xml:space="preserve">。 </w:t>
      </w:r>
    </w:p>
    <w:p w14:paraId="65C1B159">
      <w:pPr>
        <w:pStyle w:val="3"/>
        <w:framePr w:hRule="auto" w:wrap="auto" w:vAnchor="margin" w:hAnchor="text" w:yAlign="inline"/>
        <w:bidi w:val="0"/>
      </w:pPr>
      <w:r>
        <w:rPr>
          <w:rFonts w:eastAsia="Arial Unicode MS" w:cs="Arial Unicode MS"/>
          <w:outline w:val="0"/>
          <w:color w:val="00A2FF"/>
          <w:rtl w:val="0"/>
          <w:lang w:val="zh-CN" w:eastAsia="zh-CN"/>
        </w:rPr>
        <w:t xml:space="preserve">Eg </w:t>
      </w:r>
      <w:r>
        <w:rPr>
          <w:rFonts w:hint="eastAsia" w:ascii="Arial Unicode MS" w:hAnsi="Arial Unicode MS" w:cs="Arial Unicode MS"/>
          <w:outline w:val="0"/>
          <w:color w:val="00A2FF"/>
          <w:rtl w:val="0"/>
          <w:lang w:val="zh-CN" w:eastAsia="zh-CN"/>
        </w:rPr>
        <w:t>南京中院判了一个案子被告人死缓，被告人上诉的检察院抗诉判决生效，</w:t>
      </w:r>
      <w:r>
        <w:rPr>
          <w:rFonts w:hint="eastAsia" w:eastAsia="Kaiti SC Bold"/>
          <w:outline w:val="0"/>
          <w:color w:val="EE220C"/>
          <w:u w:val="single"/>
          <w:rtl w:val="0"/>
          <w:lang w:val="zh-CN" w:eastAsia="zh-CN"/>
        </w:rPr>
        <w:t>不</w:t>
      </w:r>
      <w:r>
        <w:rPr>
          <w:rFonts w:hint="eastAsia" w:ascii="Arial Unicode MS" w:hAnsi="Arial Unicode MS" w:cs="Arial Unicode MS"/>
          <w:outline w:val="0"/>
          <w:color w:val="EE220C"/>
          <w:rtl w:val="0"/>
          <w:lang w:val="zh-CN" w:eastAsia="zh-CN"/>
        </w:rPr>
        <w:t>是判决的生效</w:t>
      </w:r>
      <w:r>
        <w:rPr>
          <w:rFonts w:hint="eastAsia" w:ascii="Arial Unicode MS" w:hAnsi="Arial Unicode MS" w:cs="Arial Unicode MS"/>
          <w:outline w:val="0"/>
          <w:color w:val="00A2FF"/>
          <w:rtl w:val="0"/>
          <w:lang w:val="zh-CN" w:eastAsia="zh-CN"/>
        </w:rPr>
        <w:t>。要看案件进入死刑复核程序后，江苏省高级人民法院复核后，认为事实清楚，证据确实充分后在江苏省高级人民法院生效。</w:t>
      </w:r>
    </w:p>
    <w:p w14:paraId="638B7FDA">
      <w:pPr>
        <w:pStyle w:val="3"/>
        <w:framePr w:hRule="auto" w:wrap="auto" w:vAnchor="margin" w:hAnchor="text" w:yAlign="inline"/>
        <w:bidi w:val="0"/>
      </w:pPr>
    </w:p>
    <w:p w14:paraId="4C7BEE5D">
      <w:pPr>
        <w:pStyle w:val="8"/>
        <w:framePr w:hRule="auto" w:wrap="auto" w:vAnchor="margin" w:hAnchor="text" w:yAlign="inline"/>
        <w:bidi w:val="0"/>
      </w:pPr>
      <w:r>
        <w:rPr>
          <w:rtl w:val="0"/>
        </w:rPr>
        <w:t>第十六讲 审判监督程序</w:t>
      </w:r>
    </w:p>
    <w:p w14:paraId="1085D3D5">
      <w:pPr>
        <w:pStyle w:val="7"/>
        <w:framePr w:hRule="auto" w:wrap="auto" w:vAnchor="margin" w:hAnchor="text" w:yAlign="inline"/>
        <w:bidi w:val="0"/>
      </w:pPr>
      <w:r>
        <w:rPr>
          <w:rtl w:val="0"/>
        </w:rPr>
        <w:t>第一节 审判监督程序的材料来源</w:t>
      </w:r>
      <w:r>
        <w:rPr>
          <w:rFonts w:hint="default" w:ascii="Kaiti SC Regular" w:hAnsi="Kaiti SC Regular" w:eastAsia="Arial Unicode MS"/>
          <w:rtl w:val="0"/>
        </w:rPr>
        <w:t>——</w:t>
      </w:r>
      <w:r>
        <w:rPr>
          <w:rtl w:val="0"/>
        </w:rPr>
        <w:t>申诉的效力和申诉的理由</w:t>
      </w:r>
      <w:r>
        <w:rPr>
          <w:rFonts w:hint="eastAsia" w:eastAsia="Xingkai SC Bold"/>
          <w:outline w:val="0"/>
          <w:color w:val="D41876"/>
          <w:rtl w:val="0"/>
          <w:lang w:val="zh-CN" w:eastAsia="zh-CN"/>
        </w:rPr>
        <w:t>【简答题】</w:t>
      </w:r>
    </w:p>
    <w:p w14:paraId="6B53AB4F">
      <w:pPr>
        <w:pStyle w:val="3"/>
        <w:framePr w:hRule="auto" w:wrap="auto" w:vAnchor="margin" w:hAnchor="text" w:yAlign="inline"/>
        <w:shd w:val="clear" w:color="auto" w:fill="FEF6FA"/>
      </w:pPr>
      <w:r>
        <w:rPr>
          <w:outline w:val="0"/>
          <w:color w:val="EE220C"/>
          <w:rtl w:val="0"/>
          <w:lang w:val="zh-CN" w:eastAsia="zh-CN"/>
        </w:rPr>
        <w:t>当事人及其法定代理人、近亲属</w:t>
      </w:r>
      <w:r>
        <w:rPr>
          <w:rtl w:val="0"/>
          <w:lang w:val="zh-CN" w:eastAsia="zh-CN"/>
        </w:rPr>
        <w:t>可以提出申诉，但不必然引起审判监督程序的启动。</w:t>
      </w:r>
    </w:p>
    <w:p w14:paraId="3E17E5E0">
      <w:pPr>
        <w:pStyle w:val="3"/>
        <w:framePr w:hRule="auto" w:wrap="auto" w:vAnchor="margin" w:hAnchor="text" w:yAlign="inline"/>
        <w:shd w:val="clear" w:color="auto" w:fill="FEF6FA"/>
        <w:rPr>
          <w:rFonts w:ascii="Kaiti SC Bold" w:hAnsi="Kaiti SC Bold" w:eastAsia="Kaiti SC Bold" w:cs="Kaiti SC Bold"/>
          <w:u w:val="single"/>
        </w:rPr>
      </w:pPr>
      <w:r>
        <w:rPr>
          <w:rtl w:val="0"/>
          <w:lang w:val="zh-CN" w:eastAsia="zh-CN"/>
        </w:rPr>
        <w:t>法院</w:t>
      </w:r>
      <w:r>
        <w:rPr>
          <w:rFonts w:hint="eastAsia" w:eastAsia="Kaiti SC Bold"/>
          <w:outline w:val="0"/>
          <w:color w:val="EE220C"/>
          <w:rtl w:val="0"/>
          <w:lang w:val="zh-CN" w:eastAsia="zh-CN"/>
        </w:rPr>
        <w:t>应当</w:t>
      </w:r>
      <w:r>
        <w:rPr>
          <w:rtl w:val="0"/>
          <w:lang w:val="zh-CN" w:eastAsia="zh-CN"/>
        </w:rPr>
        <w:t>重新审判的法定情形：</w:t>
      </w:r>
      <w:r>
        <w:rPr>
          <w:outline w:val="0"/>
          <w:color w:val="D41876"/>
          <w:rtl w:val="0"/>
          <w:lang w:val="zh-CN" w:eastAsia="zh-CN"/>
        </w:rPr>
        <w:t>（重点记忆）</w:t>
      </w:r>
      <w:r>
        <w:rPr>
          <w:rFonts w:hint="default" w:ascii="Kaiti SC Bold" w:hAnsi="Kaiti SC Bold"/>
          <w:u w:val="single"/>
          <w:rtl w:val="0"/>
          <w:lang w:val="en-US"/>
        </w:rPr>
        <w:t>——</w:t>
      </w:r>
      <w:r>
        <w:rPr>
          <w:rFonts w:hint="eastAsia" w:eastAsia="Kaiti SC Bold"/>
          <w:u w:val="single"/>
          <w:rtl w:val="0"/>
          <w:lang w:val="zh-CN" w:eastAsia="zh-CN"/>
        </w:rPr>
        <w:t>申诉能启动审判监督程序的</w:t>
      </w:r>
    </w:p>
    <w:p w14:paraId="5F5B038D">
      <w:pPr>
        <w:pStyle w:val="3"/>
        <w:framePr w:hRule="auto" w:wrap="auto" w:vAnchor="margin" w:hAnchor="text" w:yAlign="inline"/>
        <w:shd w:val="clear" w:color="auto" w:fill="FEF6FA"/>
      </w:pPr>
      <w:r>
        <w:rPr>
          <w:rtl w:val="0"/>
          <w:lang w:val="zh-CN" w:eastAsia="zh-CN"/>
        </w:rPr>
        <w:t>（一）有新的证据证明原判决、裁定认定的事实确有错误，可能影响定罪量刑的；</w:t>
      </w:r>
    </w:p>
    <w:p w14:paraId="3484D856">
      <w:pPr>
        <w:pStyle w:val="3"/>
        <w:framePr w:hRule="auto" w:wrap="auto" w:vAnchor="margin" w:hAnchor="text" w:yAlign="inline"/>
        <w:shd w:val="clear" w:color="auto" w:fill="FEF6FA"/>
      </w:pPr>
      <w:r>
        <w:rPr>
          <w:rtl w:val="0"/>
          <w:lang w:val="zh-CN" w:eastAsia="zh-CN"/>
        </w:rPr>
        <w:t>（二）据以定罪量刑的证据不确实、不充分、依法应当排除的；</w:t>
      </w:r>
    </w:p>
    <w:p w14:paraId="3A135799">
      <w:pPr>
        <w:pStyle w:val="3"/>
        <w:framePr w:hRule="auto" w:wrap="auto" w:vAnchor="margin" w:hAnchor="text" w:yAlign="inline"/>
        <w:shd w:val="clear" w:color="auto" w:fill="FEF6FA"/>
      </w:pPr>
      <w:r>
        <w:rPr>
          <w:rtl w:val="0"/>
          <w:lang w:val="zh-CN" w:eastAsia="zh-CN"/>
        </w:rPr>
        <w:t>（三）证明案件事实的主要证据之间存在矛盾的；</w:t>
      </w:r>
    </w:p>
    <w:p w14:paraId="3F9031DA">
      <w:pPr>
        <w:pStyle w:val="3"/>
        <w:framePr w:hRule="auto" w:wrap="auto" w:vAnchor="margin" w:hAnchor="text" w:yAlign="inline"/>
        <w:shd w:val="clear" w:color="auto" w:fill="FEF6FA"/>
      </w:pPr>
      <w:r>
        <w:rPr>
          <w:rtl w:val="0"/>
          <w:lang w:val="zh-CN" w:eastAsia="zh-CN"/>
        </w:rPr>
        <w:t>（四）主要事实依据被依法变更或者撤销的；</w:t>
      </w:r>
    </w:p>
    <w:p w14:paraId="6514FD87">
      <w:pPr>
        <w:pStyle w:val="3"/>
        <w:framePr w:hRule="auto" w:wrap="auto" w:vAnchor="margin" w:hAnchor="text" w:yAlign="inline"/>
        <w:shd w:val="clear" w:color="auto" w:fill="FEF6FA"/>
      </w:pPr>
      <w:r>
        <w:rPr>
          <w:rtl w:val="0"/>
          <w:lang w:val="zh-CN" w:eastAsia="zh-CN"/>
        </w:rPr>
        <w:t>（五）认定罪名错误的；</w:t>
      </w:r>
    </w:p>
    <w:p w14:paraId="1635A7A8">
      <w:pPr>
        <w:pStyle w:val="3"/>
        <w:framePr w:hRule="auto" w:wrap="auto" w:vAnchor="margin" w:hAnchor="text" w:yAlign="inline"/>
        <w:shd w:val="clear" w:color="auto" w:fill="FEF6FA"/>
      </w:pPr>
      <w:r>
        <w:rPr>
          <w:rtl w:val="0"/>
          <w:lang w:val="zh-CN" w:eastAsia="zh-CN"/>
        </w:rPr>
        <w:t>（六）量刑明显不当的；</w:t>
      </w:r>
    </w:p>
    <w:p w14:paraId="02F17C32">
      <w:pPr>
        <w:pStyle w:val="3"/>
        <w:framePr w:hRule="auto" w:wrap="auto" w:vAnchor="margin" w:hAnchor="text" w:yAlign="inline"/>
        <w:shd w:val="clear" w:color="auto" w:fill="FEF6FA"/>
      </w:pPr>
      <w:r>
        <w:rPr>
          <w:rtl w:val="0"/>
          <w:lang w:val="zh-CN" w:eastAsia="zh-CN"/>
        </w:rPr>
        <w:t>（七）对违法所得或者其他涉案财物的处理确有明显错误的；</w:t>
      </w:r>
    </w:p>
    <w:p w14:paraId="4022B176">
      <w:pPr>
        <w:pStyle w:val="3"/>
        <w:framePr w:hRule="auto" w:wrap="auto" w:vAnchor="margin" w:hAnchor="text" w:yAlign="inline"/>
        <w:shd w:val="clear" w:color="auto" w:fill="FEF6FA"/>
      </w:pPr>
      <w:r>
        <w:rPr>
          <w:rtl w:val="0"/>
          <w:lang w:val="zh-CN" w:eastAsia="zh-CN"/>
        </w:rPr>
        <w:t>（八）违反法律关于溯及力规定的；</w:t>
      </w:r>
    </w:p>
    <w:p w14:paraId="2A9456E6">
      <w:pPr>
        <w:pStyle w:val="3"/>
        <w:framePr w:hRule="auto" w:wrap="auto" w:vAnchor="margin" w:hAnchor="text" w:yAlign="inline"/>
        <w:shd w:val="clear" w:color="auto" w:fill="FEF6FA"/>
      </w:pPr>
      <w:r>
        <w:rPr>
          <w:rtl w:val="0"/>
          <w:lang w:val="zh-CN" w:eastAsia="zh-CN"/>
        </w:rPr>
        <w:t>（九）违反法定诉讼程序，可能影响公正裁判的；</w:t>
      </w:r>
    </w:p>
    <w:p w14:paraId="670419BE">
      <w:pPr>
        <w:pStyle w:val="3"/>
        <w:framePr w:hRule="auto" w:wrap="auto" w:vAnchor="margin" w:hAnchor="text" w:yAlign="inline"/>
        <w:shd w:val="clear" w:color="auto" w:fill="FEF6FA"/>
      </w:pPr>
      <w:r>
        <w:rPr>
          <w:rtl w:val="0"/>
          <w:lang w:val="zh-CN" w:eastAsia="zh-CN"/>
        </w:rPr>
        <w:t>（十）审判人员在审理该案件时有贪污受贿、徇私舞弊、枉法裁判行为的。</w:t>
      </w:r>
    </w:p>
    <w:p w14:paraId="4DFFC644">
      <w:pPr>
        <w:pStyle w:val="7"/>
        <w:framePr w:hRule="auto" w:wrap="auto" w:vAnchor="margin" w:hAnchor="text" w:yAlign="inline"/>
        <w:bidi w:val="0"/>
        <w:rPr>
          <w:rFonts w:ascii="Xingkai SC Bold" w:hAnsi="Xingkai SC Bold" w:eastAsia="Xingkai SC Bold" w:cs="Xingkai SC Bold"/>
          <w:outline w:val="0"/>
          <w:color w:val="D41876"/>
        </w:rPr>
      </w:pPr>
      <w:r>
        <w:rPr>
          <w:rtl w:val="0"/>
        </w:rPr>
        <w:t>第二节 审判监督程序的提起</w:t>
      </w:r>
      <w:r>
        <w:rPr>
          <w:rFonts w:hint="eastAsia" w:eastAsia="Xingkai SC Bold"/>
          <w:outline w:val="0"/>
          <w:color w:val="D41876"/>
          <w:rtl w:val="0"/>
          <w:lang w:val="zh-CN" w:eastAsia="zh-CN"/>
        </w:rPr>
        <w:t>【简答题】</w:t>
      </w:r>
    </w:p>
    <w:p w14:paraId="5CE1AA8F">
      <w:pPr>
        <w:pStyle w:val="3"/>
        <w:framePr w:hRule="auto" w:wrap="auto" w:vAnchor="margin" w:hAnchor="text" w:yAlign="inline"/>
        <w:bidi w:val="0"/>
        <w:rPr>
          <w:rFonts w:ascii="Xingkai SC Bold" w:hAnsi="Xingkai SC Bold" w:eastAsia="Xingkai SC Bold" w:cs="Xingkai SC Bold"/>
          <w:outline w:val="0"/>
          <w:color w:val="D41876"/>
        </w:rPr>
      </w:pPr>
      <w:r>
        <w:rPr>
          <w:rFonts w:ascii="Xingkai SC Bold" w:hAnsi="Xingkai SC Bold" w:eastAsia="Xingkai SC Bold" w:cs="Xingkai SC Bold"/>
          <w:outline w:val="0"/>
          <w:color w:val="D41876"/>
        </w:rPr>
        <w:tab/>
      </w:r>
      <w:r>
        <w:rPr>
          <w:rFonts w:hint="eastAsia" w:ascii="Arial Unicode MS" w:hAnsi="Arial Unicode MS" w:cs="Arial Unicode MS"/>
          <w:rtl w:val="0"/>
          <w:lang w:val="zh-CN" w:eastAsia="zh-CN"/>
        </w:rPr>
        <w:t>审判监督程序，是指</w:t>
      </w:r>
      <w:r>
        <w:rPr>
          <w:rFonts w:hint="eastAsia" w:ascii="Arial Unicode MS" w:hAnsi="Arial Unicode MS" w:cs="Arial Unicode MS"/>
          <w:outline w:val="0"/>
          <w:color w:val="EE220C"/>
          <w:rtl w:val="0"/>
          <w:lang w:val="zh-CN" w:eastAsia="zh-CN"/>
        </w:rPr>
        <w:t>人民法院、人民检察院（主体没有当事人申诉，只是材料来源）</w:t>
      </w:r>
      <w:r>
        <w:rPr>
          <w:rFonts w:hint="eastAsia" w:ascii="Arial Unicode MS" w:hAnsi="Arial Unicode MS" w:cs="Arial Unicode MS"/>
          <w:rtl w:val="0"/>
          <w:lang w:val="zh-CN" w:eastAsia="zh-CN"/>
        </w:rPr>
        <w:t>对</w:t>
      </w:r>
      <w:r>
        <w:rPr>
          <w:rFonts w:hint="eastAsia" w:ascii="Arial Unicode MS" w:hAnsi="Arial Unicode MS" w:cs="Arial Unicode MS"/>
          <w:outline w:val="0"/>
          <w:color w:val="EE220C"/>
          <w:rtl w:val="0"/>
          <w:lang w:val="zh-CN" w:eastAsia="zh-CN"/>
        </w:rPr>
        <w:t>已经发生法律效力（对比二审程序是对</w:t>
      </w:r>
      <w:r>
        <w:rPr>
          <w:rFonts w:hint="default" w:eastAsia="Arial Unicode MS" w:cs="Arial Unicode MS"/>
          <w:outline w:val="0"/>
          <w:color w:val="EE220C"/>
          <w:rtl/>
          <w:lang w:val="ar-SA" w:bidi="ar-SA"/>
        </w:rPr>
        <w:t>“</w:t>
      </w:r>
      <w:r>
        <w:rPr>
          <w:rFonts w:hint="eastAsia" w:ascii="Arial Unicode MS" w:hAnsi="Arial Unicode MS" w:cs="Arial Unicode MS"/>
          <w:outline w:val="0"/>
          <w:color w:val="EE220C"/>
          <w:rtl w:val="0"/>
          <w:lang w:val="zh-CN" w:eastAsia="zh-CN"/>
        </w:rPr>
        <w:t>不</w:t>
      </w:r>
      <w:r>
        <w:rPr>
          <w:rFonts w:hint="default" w:eastAsia="Arial Unicode MS" w:cs="Arial Unicode MS"/>
          <w:outline w:val="0"/>
          <w:color w:val="EE220C"/>
          <w:rtl w:val="0"/>
        </w:rPr>
        <w:t>”</w:t>
      </w:r>
      <w:r>
        <w:rPr>
          <w:rFonts w:hint="eastAsia" w:ascii="Arial Unicode MS" w:hAnsi="Arial Unicode MS" w:cs="Arial Unicode MS"/>
          <w:outline w:val="0"/>
          <w:color w:val="EE220C"/>
          <w:rtl w:val="0"/>
          <w:lang w:val="zh-CN" w:eastAsia="zh-CN"/>
        </w:rPr>
        <w:t>具有法律效力的）</w:t>
      </w:r>
      <w:r>
        <w:rPr>
          <w:rFonts w:hint="eastAsia" w:ascii="Arial Unicode MS" w:hAnsi="Arial Unicode MS" w:cs="Arial Unicode MS"/>
          <w:rtl w:val="0"/>
          <w:lang w:val="zh-CN" w:eastAsia="zh-CN"/>
        </w:rPr>
        <w:t>的判决和裁定，发现</w:t>
      </w:r>
      <w:r>
        <w:rPr>
          <w:rFonts w:hint="eastAsia" w:ascii="Arial Unicode MS" w:hAnsi="Arial Unicode MS" w:cs="Arial Unicode MS"/>
          <w:outline w:val="0"/>
          <w:color w:val="EE220C"/>
          <w:rtl w:val="0"/>
          <w:lang w:val="zh-CN" w:eastAsia="zh-CN"/>
        </w:rPr>
        <w:t>认定事实或适用法律确有错误</w:t>
      </w:r>
      <w:r>
        <w:rPr>
          <w:rFonts w:hint="eastAsia" w:ascii="Arial Unicode MS" w:hAnsi="Arial Unicode MS" w:cs="Arial Unicode MS"/>
          <w:rtl w:val="0"/>
          <w:lang w:val="zh-CN" w:eastAsia="zh-CN"/>
        </w:rPr>
        <w:t>，依法提起或决定重新审判，以及进行重新审判所应遵循的特别程序。</w:t>
      </w:r>
    </w:p>
    <w:p w14:paraId="593F788A">
      <w:pPr>
        <w:pStyle w:val="3"/>
        <w:framePr w:hRule="auto" w:wrap="auto" w:vAnchor="margin" w:hAnchor="text" w:yAlign="inline"/>
        <w:shd w:val="clear" w:color="auto" w:fill="FDF6FA"/>
      </w:pPr>
      <w:r>
        <w:rPr>
          <w:rtl w:val="0"/>
          <w:lang w:val="zh-CN" w:eastAsia="zh-CN"/>
        </w:rPr>
        <w:t>能够决定再审程序启动的主体：</w:t>
      </w:r>
      <w:r>
        <w:rPr>
          <w:rFonts w:hint="eastAsia" w:eastAsia="Kaiti SC Bold"/>
          <w:outline w:val="0"/>
          <w:color w:val="EE220C"/>
          <w:rtl w:val="0"/>
          <w:lang w:val="zh-CN" w:eastAsia="zh-CN"/>
        </w:rPr>
        <w:t>人民法院、人民检察院</w:t>
      </w:r>
      <w:r>
        <w:rPr>
          <w:outline w:val="0"/>
          <w:color w:val="EE220C"/>
          <w:rtl w:val="0"/>
          <w:lang w:val="zh-CN" w:eastAsia="zh-CN"/>
        </w:rPr>
        <w:t>（主体没有当事人）</w:t>
      </w:r>
    </w:p>
    <w:p w14:paraId="0344ABD8">
      <w:pPr>
        <w:pStyle w:val="3"/>
        <w:framePr w:hRule="auto" w:wrap="auto" w:vAnchor="margin" w:hAnchor="text" w:yAlign="inline"/>
        <w:shd w:val="clear" w:color="auto" w:fill="FDF6FA"/>
      </w:pPr>
      <w:r>
        <w:rPr>
          <w:rtl w:val="0"/>
          <w:lang w:val="zh-CN" w:eastAsia="zh-CN"/>
        </w:rPr>
        <w:t>注：</w:t>
      </w:r>
      <w:r>
        <w:rPr>
          <w:outline w:val="0"/>
          <w:color w:val="EE220C"/>
          <w:rtl w:val="0"/>
          <w:lang w:val="zh-CN" w:eastAsia="zh-CN"/>
        </w:rPr>
        <w:t>当事人</w:t>
      </w:r>
      <w:r>
        <w:rPr>
          <w:rFonts w:hint="eastAsia" w:eastAsia="Kaiti SC Bold"/>
          <w:outline w:val="0"/>
          <w:color w:val="EE220C"/>
          <w:u w:val="single"/>
          <w:rtl w:val="0"/>
          <w:lang w:val="zh-CN" w:eastAsia="zh-CN"/>
        </w:rPr>
        <w:t>不</w:t>
      </w:r>
      <w:r>
        <w:rPr>
          <w:rtl w:val="0"/>
          <w:lang w:val="zh-CN" w:eastAsia="zh-CN"/>
        </w:rPr>
        <w:t>是</w:t>
      </w:r>
      <w:r>
        <w:rPr>
          <w:rFonts w:hint="eastAsia" w:eastAsia="Kaiti SC Bold"/>
          <w:outline w:val="0"/>
          <w:color w:val="B51700"/>
          <w:rtl w:val="0"/>
          <w:lang w:val="zh-CN" w:eastAsia="zh-CN"/>
        </w:rPr>
        <w:t>启动再审的主体</w:t>
      </w:r>
      <w:r>
        <w:rPr>
          <w:rtl w:val="0"/>
          <w:lang w:val="zh-CN" w:eastAsia="zh-CN"/>
        </w:rPr>
        <w:t>。</w:t>
      </w:r>
    </w:p>
    <w:p w14:paraId="747F399A">
      <w:pPr>
        <w:pStyle w:val="3"/>
        <w:framePr w:hRule="auto" w:wrap="auto" w:vAnchor="margin" w:hAnchor="text" w:yAlign="inline"/>
        <w:shd w:val="clear" w:color="auto" w:fill="FDF6FA"/>
      </w:pPr>
      <w:r>
        <w:rPr>
          <w:rtl w:val="0"/>
          <w:lang w:val="zh-CN" w:eastAsia="zh-CN"/>
        </w:rPr>
        <w:t>【详细】</w:t>
      </w:r>
    </w:p>
    <w:p w14:paraId="188723BF">
      <w:pPr>
        <w:pStyle w:val="3"/>
        <w:framePr w:hRule="auto" w:wrap="auto" w:vAnchor="margin" w:hAnchor="text" w:yAlign="inline"/>
        <w:shd w:val="clear" w:color="auto" w:fill="FDF6FA"/>
      </w:pPr>
      <w:r>
        <w:rPr>
          <w:rtl w:val="0"/>
          <w:lang w:val="zh-CN" w:eastAsia="zh-CN"/>
        </w:rPr>
        <w:t>（1）各级法院院长和审判委员会：各级人民法院院长对本源已经发生法律效力的判决和裁定，如果发现认定事实或适用法律有错误，必须提交审判委员会。由审委会</w:t>
      </w:r>
      <w:r>
        <w:rPr>
          <w:outline w:val="0"/>
          <w:color w:val="EE220C"/>
          <w:rtl w:val="0"/>
          <w:lang w:val="zh-CN" w:eastAsia="zh-CN"/>
        </w:rPr>
        <w:t>决定</w:t>
      </w:r>
      <w:r>
        <w:rPr>
          <w:rtl w:val="0"/>
          <w:lang w:val="zh-CN" w:eastAsia="zh-CN"/>
        </w:rPr>
        <w:t>是否再审。</w:t>
      </w:r>
    </w:p>
    <w:p w14:paraId="64E9471D">
      <w:pPr>
        <w:pStyle w:val="3"/>
        <w:framePr w:hRule="auto" w:wrap="auto" w:vAnchor="margin" w:hAnchor="text" w:yAlign="inline"/>
        <w:shd w:val="clear" w:color="auto" w:fill="FDF6FA"/>
      </w:pPr>
      <w:r>
        <w:rPr>
          <w:rtl w:val="0"/>
          <w:lang w:val="zh-CN" w:eastAsia="zh-CN"/>
        </w:rPr>
        <w:t>（2）最高人民法院和上级人民法院：最高人民法院对各级人民法院已经生效的判决或裁定，省级人民法院对下级人民法院已经生效的判决和裁定，如果认定事实或适用法律确有错误，有权</w:t>
      </w:r>
      <w:r>
        <w:rPr>
          <w:outline w:val="0"/>
          <w:color w:val="EE220C"/>
          <w:rtl w:val="0"/>
          <w:lang w:val="zh-CN" w:eastAsia="zh-CN"/>
        </w:rPr>
        <w:t>提审或指令</w:t>
      </w:r>
      <w:r>
        <w:rPr>
          <w:rtl w:val="0"/>
          <w:lang w:val="zh-CN" w:eastAsia="zh-CN"/>
        </w:rPr>
        <w:t>下级法院</w:t>
      </w:r>
      <w:r>
        <w:rPr>
          <w:outline w:val="0"/>
          <w:color w:val="EE220C"/>
          <w:rtl w:val="0"/>
          <w:lang w:val="zh-CN" w:eastAsia="zh-CN"/>
        </w:rPr>
        <w:t>再审</w:t>
      </w:r>
      <w:r>
        <w:rPr>
          <w:rtl w:val="0"/>
          <w:lang w:val="zh-CN" w:eastAsia="zh-CN"/>
        </w:rPr>
        <w:t>。</w:t>
      </w:r>
    </w:p>
    <w:p w14:paraId="3443EF3F">
      <w:pPr>
        <w:pStyle w:val="3"/>
        <w:framePr w:hRule="auto" w:wrap="auto" w:vAnchor="margin" w:hAnchor="text" w:yAlign="inline"/>
        <w:shd w:val="clear" w:color="auto" w:fill="FDF6FA"/>
      </w:pPr>
      <w:r>
        <w:rPr>
          <w:rtl w:val="0"/>
          <w:lang w:val="zh-CN" w:eastAsia="zh-CN"/>
        </w:rPr>
        <w:t>（3）最高人民检察院和上级人民检察院：最高人民检察院对各级人民检察院已经生效的判决或裁定，上级人民检察院对下级人民检察院已经生效的判决或裁定，如果认定事实或适用法律确有错误，有权向同级人民法院提出</w:t>
      </w:r>
      <w:r>
        <w:rPr>
          <w:rFonts w:hint="eastAsia" w:eastAsia="Kaiti SC Bold"/>
          <w:outline w:val="0"/>
          <w:color w:val="EE220C"/>
          <w:rtl w:val="0"/>
          <w:lang w:val="zh-CN" w:eastAsia="zh-CN"/>
        </w:rPr>
        <w:t>抗诉</w:t>
      </w:r>
      <w:r>
        <w:rPr>
          <w:rtl w:val="0"/>
          <w:lang w:val="zh-CN" w:eastAsia="zh-CN"/>
        </w:rPr>
        <w:t>。</w:t>
      </w:r>
    </w:p>
    <w:p w14:paraId="6FD00875">
      <w:pPr>
        <w:pStyle w:val="3"/>
        <w:framePr w:hRule="auto" w:wrap="auto" w:vAnchor="margin" w:hAnchor="text" w:yAlign="inline"/>
        <w:shd w:val="clear" w:color="auto" w:fill="FEFFFF"/>
        <w:rPr>
          <w:rFonts w:ascii="Kaiti SC Bold" w:hAnsi="Kaiti SC Bold" w:eastAsia="Kaiti SC Bold" w:cs="Kaiti SC Bold"/>
          <w:outline w:val="0"/>
          <w:color w:val="D41876"/>
        </w:rPr>
      </w:pPr>
      <w:r>
        <w:rPr>
          <w:rtl w:val="0"/>
          <w:lang w:val="zh-CN" w:eastAsia="zh-CN"/>
        </w:rPr>
        <w:t>注：检察院</w:t>
      </w:r>
      <w:r>
        <w:rPr>
          <w:rFonts w:hint="eastAsia" w:eastAsia="Kaiti SC Bold"/>
          <w:outline w:val="0"/>
          <w:color w:val="EE220C"/>
          <w:u w:val="single"/>
          <w:rtl w:val="0"/>
          <w:lang w:val="zh-CN" w:eastAsia="zh-CN"/>
        </w:rPr>
        <w:t>不</w:t>
      </w:r>
      <w:r>
        <w:rPr>
          <w:outline w:val="0"/>
          <w:color w:val="EE220C"/>
          <w:rtl w:val="0"/>
          <w:lang w:val="zh-CN" w:eastAsia="zh-CN"/>
        </w:rPr>
        <w:t>能对同级法院</w:t>
      </w:r>
      <w:r>
        <w:rPr>
          <w:rtl w:val="0"/>
          <w:lang w:val="zh-CN" w:eastAsia="zh-CN"/>
        </w:rPr>
        <w:t>提起抗诉，应报</w:t>
      </w:r>
      <w:r>
        <w:rPr>
          <w:outline w:val="0"/>
          <w:color w:val="EE220C"/>
          <w:rtl w:val="0"/>
          <w:lang w:val="zh-CN" w:eastAsia="zh-CN"/>
        </w:rPr>
        <w:t>上级检察院</w:t>
      </w:r>
      <w:r>
        <w:rPr>
          <w:rtl w:val="0"/>
          <w:lang w:val="zh-CN" w:eastAsia="zh-CN"/>
        </w:rPr>
        <w:t>提起抗诉。</w:t>
      </w:r>
      <w:r>
        <w:rPr>
          <w:rFonts w:hint="eastAsia" w:eastAsia="Kaiti SC Bold"/>
          <w:outline w:val="0"/>
          <w:color w:val="D41876"/>
          <w:rtl w:val="0"/>
          <w:lang w:val="zh-CN" w:eastAsia="zh-CN"/>
        </w:rPr>
        <w:t>（必考）</w:t>
      </w:r>
    </w:p>
    <w:p w14:paraId="5C80E667">
      <w:pPr>
        <w:pStyle w:val="3"/>
        <w:framePr w:hRule="auto" w:wrap="auto" w:vAnchor="margin" w:hAnchor="text" w:yAlign="inline"/>
        <w:shd w:val="clear" w:color="auto" w:fill="FEFFFF"/>
        <w:rPr>
          <w:outline w:val="0"/>
          <w:color w:val="0076BA"/>
        </w:rPr>
      </w:pPr>
      <w:r>
        <w:rPr>
          <w:outline w:val="0"/>
          <w:color w:val="0076BA"/>
          <w:rtl w:val="0"/>
          <w:lang w:val="zh-CN" w:eastAsia="zh-CN"/>
        </w:rPr>
        <w:t>eg 广东省法院作的生效判决，对应的检察院是广东省人民检察院。但其审判监督程序，不能由广东省人民检察院进行，必须要由最高检提出。</w:t>
      </w:r>
    </w:p>
    <w:p w14:paraId="0610D671">
      <w:pPr>
        <w:pStyle w:val="3"/>
        <w:framePr w:hRule="auto" w:wrap="auto" w:vAnchor="margin" w:hAnchor="text" w:yAlign="inline"/>
        <w:bidi w:val="0"/>
      </w:pPr>
      <w:r>
        <w:rPr>
          <w:rFonts w:hint="eastAsia" w:ascii="Arial Unicode MS" w:hAnsi="Arial Unicode MS" w:cs="Arial Unicode MS"/>
          <w:rtl w:val="0"/>
          <w:lang w:val="zh-CN" w:eastAsia="zh-CN"/>
        </w:rPr>
        <w:t>注：检察院此处审判监督程序的抗诉区别于其二审程序抗诉：此处同级法院应报上级检察院提起抗诉，本身没有抗诉权；</w:t>
      </w:r>
      <w:r>
        <w:rPr>
          <w:rFonts w:hint="eastAsia" w:ascii="Arial Unicode MS" w:hAnsi="Arial Unicode MS" w:cs="Arial Unicode MS"/>
          <w:outline w:val="0"/>
          <w:color w:val="EE220C"/>
          <w:rtl w:val="0"/>
          <w:lang w:val="zh-CN" w:eastAsia="zh-CN"/>
        </w:rPr>
        <w:t>二审抗诉同级检察院可以直接抗诉</w:t>
      </w:r>
      <w:r>
        <w:rPr>
          <w:rFonts w:hint="eastAsia" w:ascii="Arial Unicode MS" w:hAnsi="Arial Unicode MS" w:cs="Arial Unicode MS"/>
          <w:rtl w:val="0"/>
          <w:lang w:val="zh-CN" w:eastAsia="zh-CN"/>
        </w:rPr>
        <w:t>。</w:t>
      </w:r>
    </w:p>
    <w:p w14:paraId="69BCD4BA">
      <w:pPr>
        <w:pStyle w:val="3"/>
        <w:framePr w:hRule="auto" w:wrap="auto" w:vAnchor="margin" w:hAnchor="text" w:yAlign="inline"/>
        <w:bidi w:val="0"/>
      </w:pPr>
    </w:p>
    <w:p w14:paraId="169CEF6D">
      <w:pPr>
        <w:pStyle w:val="7"/>
        <w:framePr w:hRule="auto" w:wrap="auto" w:vAnchor="margin" w:hAnchor="text" w:yAlign="inline"/>
        <w:bidi w:val="0"/>
      </w:pPr>
      <w:r>
        <w:rPr>
          <w:rtl w:val="0"/>
        </w:rPr>
        <w:t>第三节 重新审判</w:t>
      </w:r>
      <w:r>
        <w:rPr>
          <w:rFonts w:hint="default" w:ascii="Kaiti SC Regular" w:hAnsi="Kaiti SC Regular" w:eastAsia="Arial Unicode MS"/>
          <w:rtl w:val="0"/>
        </w:rPr>
        <w:t>——</w:t>
      </w:r>
      <w:r>
        <w:rPr>
          <w:rtl w:val="0"/>
        </w:rPr>
        <w:t>判决、裁定</w:t>
      </w:r>
    </w:p>
    <w:p w14:paraId="3A020B7B">
      <w:pPr>
        <w:pStyle w:val="3"/>
        <w:framePr w:hRule="auto" w:wrap="auto" w:vAnchor="margin" w:hAnchor="text" w:yAlign="inline"/>
        <w:shd w:val="clear" w:color="auto" w:fill="FEF6FA"/>
        <w:rPr>
          <w:rFonts w:ascii="Kaiti SC Bold" w:hAnsi="Kaiti SC Bold" w:eastAsia="Kaiti SC Bold" w:cs="Kaiti SC Bold"/>
        </w:rPr>
      </w:pPr>
      <w:r>
        <w:rPr>
          <w:rFonts w:hint="eastAsia" w:eastAsia="Kaiti SC Bold"/>
          <w:rtl w:val="0"/>
          <w:lang w:val="zh-CN" w:eastAsia="zh-CN"/>
        </w:rPr>
        <w:t>执行的主体及程序</w:t>
      </w:r>
    </w:p>
    <w:p w14:paraId="7C011E13">
      <w:pPr>
        <w:pStyle w:val="3"/>
        <w:framePr w:hRule="auto" w:wrap="auto" w:vAnchor="margin" w:hAnchor="text" w:yAlign="inline"/>
        <w:shd w:val="clear" w:color="auto" w:fill="FEF6FA"/>
      </w:pPr>
      <w:r>
        <w:rPr>
          <w:rtl w:val="0"/>
          <w:lang w:val="zh-CN" w:eastAsia="zh-CN"/>
        </w:rPr>
        <w:tab/>
      </w:r>
      <w:r>
        <w:rPr>
          <w:rtl w:val="0"/>
          <w:lang w:val="zh-CN" w:eastAsia="zh-CN"/>
        </w:rPr>
        <w:t>如：死刑必须由</w:t>
      </w:r>
      <w:r>
        <w:rPr>
          <w:rFonts w:hint="eastAsia" w:eastAsia="Kaiti SC Bold"/>
          <w:rtl w:val="0"/>
          <w:lang w:val="zh-CN" w:eastAsia="zh-CN"/>
        </w:rPr>
        <w:t>法院</w:t>
      </w:r>
    </w:p>
    <w:p w14:paraId="5FB13BD6">
      <w:pPr>
        <w:pStyle w:val="3"/>
        <w:framePr w:hRule="auto" w:wrap="auto" w:vAnchor="margin" w:hAnchor="text" w:yAlign="inline"/>
        <w:shd w:val="clear" w:color="auto" w:fill="FEF6FA"/>
      </w:pPr>
      <w:r>
        <w:rPr>
          <w:rtl w:val="0"/>
          <w:lang w:val="zh-CN" w:eastAsia="zh-CN"/>
        </w:rPr>
        <w:t xml:space="preserve">        无期徒刑、有期徒刑——交监狱执行</w:t>
      </w:r>
    </w:p>
    <w:p w14:paraId="39241ADB">
      <w:pPr>
        <w:pStyle w:val="3"/>
        <w:framePr w:hRule="auto" w:wrap="auto" w:vAnchor="margin" w:hAnchor="text" w:yAlign="inline"/>
        <w:shd w:val="clear" w:color="auto" w:fill="FEF6FA"/>
      </w:pPr>
      <w:r>
        <w:rPr>
          <w:rtl w:val="0"/>
        </w:rPr>
        <w:t xml:space="preserve">        有期徒刑剩余刑期低于3</w:t>
      </w:r>
      <w:r>
        <w:rPr>
          <w:rtl w:val="0"/>
          <w:lang w:val="zh-CN" w:eastAsia="zh-CN"/>
        </w:rPr>
        <w:t>个月——在看守所执行</w:t>
      </w:r>
    </w:p>
    <w:p w14:paraId="42E41A7E">
      <w:pPr>
        <w:pStyle w:val="3"/>
        <w:framePr w:hRule="auto" w:wrap="auto" w:vAnchor="margin" w:hAnchor="text" w:yAlign="inline"/>
        <w:shd w:val="clear" w:color="auto" w:fill="FEF6FA"/>
      </w:pPr>
      <w:r>
        <w:rPr>
          <w:rtl w:val="0"/>
        </w:rPr>
        <w:t xml:space="preserve">        </w:t>
      </w:r>
      <w:r>
        <w:rPr>
          <w:rtl w:val="0"/>
          <w:lang w:val="zh-CN" w:eastAsia="zh-CN"/>
        </w:rPr>
        <w:t>拘役、剥夺政治权利——公安机关执行</w:t>
      </w:r>
    </w:p>
    <w:p w14:paraId="23BEC49C">
      <w:pPr>
        <w:pStyle w:val="3"/>
        <w:framePr w:hRule="auto" w:wrap="auto" w:vAnchor="margin" w:hAnchor="text" w:yAlign="inline"/>
        <w:shd w:val="clear" w:color="auto" w:fill="FEF6FA"/>
      </w:pPr>
      <w:r>
        <w:rPr>
          <w:rtl w:val="0"/>
        </w:rPr>
        <w:t xml:space="preserve">        </w:t>
      </w:r>
      <w:r>
        <w:rPr>
          <w:rtl w:val="0"/>
          <w:lang w:val="zh-CN" w:eastAsia="zh-CN"/>
        </w:rPr>
        <w:t>管制、缓刑、假释、监外执行——社区矫正机构执行</w:t>
      </w:r>
    </w:p>
    <w:p w14:paraId="02CD5B21">
      <w:pPr>
        <w:pStyle w:val="3"/>
        <w:framePr w:hRule="auto" w:wrap="auto" w:vAnchor="margin" w:hAnchor="text" w:yAlign="inline"/>
        <w:shd w:val="clear" w:color="auto" w:fill="FEF6FA"/>
      </w:pPr>
      <w:r>
        <w:rPr>
          <w:rtl w:val="0"/>
        </w:rPr>
        <w:t xml:space="preserve">        </w:t>
      </w:r>
      <w:r>
        <w:rPr>
          <w:rtl w:val="0"/>
          <w:lang w:val="zh-CN" w:eastAsia="zh-CN"/>
        </w:rPr>
        <w:t>未成年人犯罪——未成年人管教所执行</w:t>
      </w:r>
    </w:p>
    <w:p w14:paraId="41CAF2BF">
      <w:pPr>
        <w:pStyle w:val="3"/>
        <w:framePr w:hRule="auto" w:wrap="auto" w:vAnchor="margin" w:hAnchor="text" w:yAlign="inline"/>
        <w:shd w:val="clear" w:color="auto" w:fill="FEF6FA"/>
      </w:pPr>
      <w:r>
        <w:rPr>
          <w:rtl w:val="0"/>
        </w:rPr>
        <w:t xml:space="preserve">        </w:t>
      </w:r>
      <w:r>
        <w:rPr>
          <w:rtl w:val="0"/>
          <w:lang w:val="zh-CN" w:eastAsia="zh-CN"/>
        </w:rPr>
        <w:t>财产刑——一审法院执行</w:t>
      </w:r>
    </w:p>
    <w:p w14:paraId="63D7082B">
      <w:pPr>
        <w:pStyle w:val="3"/>
        <w:framePr w:hRule="auto" w:wrap="auto" w:vAnchor="margin" w:hAnchor="text" w:yAlign="inline"/>
        <w:bidi w:val="0"/>
      </w:pPr>
    </w:p>
    <w:p w14:paraId="61C66F74">
      <w:pPr>
        <w:pStyle w:val="8"/>
        <w:framePr w:hRule="auto" w:wrap="auto" w:vAnchor="margin" w:hAnchor="text" w:yAlign="inline"/>
        <w:bidi w:val="0"/>
      </w:pPr>
      <w:r>
        <w:rPr>
          <w:rtl w:val="0"/>
        </w:rPr>
        <w:t>其他</w:t>
      </w:r>
    </w:p>
    <w:p w14:paraId="6BFC2F64">
      <w:pPr>
        <w:pStyle w:val="3"/>
        <w:framePr w:hRule="auto" w:wrap="auto" w:vAnchor="margin" w:hAnchor="text" w:yAlign="inline"/>
        <w:bidi w:val="0"/>
      </w:pPr>
      <w:r>
        <w:rPr>
          <w:rFonts w:eastAsia="Arial Unicode MS" w:cs="Arial Unicode MS"/>
          <w:rtl w:val="0"/>
          <w:lang w:val="zh-CN" w:eastAsia="zh-CN"/>
        </w:rPr>
        <w:t xml:space="preserve">1. </w:t>
      </w:r>
      <w:r>
        <w:rPr>
          <w:rFonts w:hint="eastAsia" w:ascii="Arial Unicode MS" w:hAnsi="Arial Unicode MS" w:cs="Arial Unicode MS"/>
          <w:rtl w:val="0"/>
          <w:lang w:val="zh-CN" w:eastAsia="zh-CN"/>
        </w:rPr>
        <w:t>记住：</w:t>
      </w:r>
    </w:p>
    <w:p w14:paraId="3AE25798">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1</w:t>
      </w:r>
      <w:r>
        <w:rPr>
          <w:rFonts w:hint="eastAsia" w:ascii="Arial Unicode MS" w:hAnsi="Arial Unicode MS" w:cs="Arial Unicode MS"/>
          <w:rtl w:val="0"/>
          <w:lang w:val="zh-CN" w:eastAsia="zh-CN"/>
        </w:rPr>
        <w:t>）诉因制度：</w:t>
      </w:r>
    </w:p>
    <w:p w14:paraId="7D9AE1BF">
      <w:pPr>
        <w:pStyle w:val="3"/>
        <w:framePr w:hRule="auto" w:wrap="auto" w:vAnchor="margin" w:hAnchor="text" w:yAlign="inline"/>
        <w:bidi w:val="0"/>
        <w:rPr>
          <w:outline w:val="0"/>
          <w:color w:val="EE220C"/>
        </w:rPr>
      </w:pPr>
      <w:r>
        <w:rPr>
          <w:rFonts w:hint="eastAsia" w:ascii="Arial Unicode MS" w:hAnsi="Arial Unicode MS" w:cs="Arial Unicode MS"/>
          <w:rtl w:val="0"/>
          <w:lang w:val="zh-CN" w:eastAsia="zh-CN"/>
        </w:rPr>
        <w:tab/>
      </w:r>
      <w:r>
        <w:rPr>
          <w:rFonts w:hint="eastAsia" w:ascii="Arial Unicode MS" w:hAnsi="Arial Unicode MS" w:cs="Arial Unicode MS"/>
          <w:rtl w:val="0"/>
          <w:lang w:val="zh-CN" w:eastAsia="zh-CN"/>
        </w:rPr>
        <w:t>法院不能审理检察院没有起诉的新案件，但是法院对同一案件</w:t>
      </w:r>
      <w:r>
        <w:rPr>
          <w:rFonts w:hint="eastAsia" w:eastAsia="Kaiti SC Bold"/>
          <w:outline w:val="0"/>
          <w:color w:val="EE220C"/>
          <w:rtl w:val="0"/>
          <w:lang w:val="zh-CN" w:eastAsia="zh-CN"/>
        </w:rPr>
        <w:t>可以</w:t>
      </w:r>
      <w:r>
        <w:rPr>
          <w:rFonts w:hint="eastAsia" w:ascii="Arial Unicode MS" w:hAnsi="Arial Unicode MS" w:cs="Arial Unicode MS"/>
          <w:outline w:val="0"/>
          <w:color w:val="EE220C"/>
          <w:rtl w:val="0"/>
          <w:lang w:val="zh-CN" w:eastAsia="zh-CN"/>
        </w:rPr>
        <w:t>更改罪名</w:t>
      </w:r>
      <w:r>
        <w:rPr>
          <w:rFonts w:hint="eastAsia" w:ascii="Arial Unicode MS" w:hAnsi="Arial Unicode MS" w:cs="Arial Unicode MS"/>
          <w:rtl w:val="0"/>
          <w:lang w:val="zh-CN" w:eastAsia="zh-CN"/>
        </w:rPr>
        <w:t>。此时要给予控辩双方时间对新罪名进行抗辩等。</w:t>
      </w:r>
    </w:p>
    <w:p w14:paraId="2495190E">
      <w:pPr>
        <w:pStyle w:val="3"/>
        <w:framePr w:hRule="auto" w:wrap="auto" w:vAnchor="margin" w:hAnchor="text" w:yAlign="inline"/>
        <w:bidi w:val="0"/>
        <w:rPr>
          <w:outline w:val="0"/>
          <w:color w:val="EE220C"/>
        </w:rPr>
      </w:pPr>
      <w:r>
        <w:rPr>
          <w:rFonts w:hint="eastAsia" w:ascii="Arial Unicode MS" w:hAnsi="Arial Unicode MS" w:cs="Arial Unicode MS"/>
          <w:rtl w:val="0"/>
          <w:lang w:val="zh-CN" w:eastAsia="zh-CN"/>
        </w:rPr>
        <w:t>（</w:t>
      </w:r>
      <w:r>
        <w:rPr>
          <w:rFonts w:eastAsia="Arial Unicode MS" w:cs="Arial Unicode MS"/>
          <w:rtl w:val="0"/>
          <w:lang w:val="zh-CN" w:eastAsia="zh-CN"/>
        </w:rPr>
        <w:t>2</w:t>
      </w:r>
      <w:r>
        <w:rPr>
          <w:rFonts w:hint="eastAsia" w:ascii="Arial Unicode MS" w:hAnsi="Arial Unicode MS" w:cs="Arial Unicode MS"/>
          <w:rtl w:val="0"/>
          <w:lang w:val="zh-CN" w:eastAsia="zh-CN"/>
        </w:rPr>
        <w:t>）</w:t>
      </w:r>
      <w:r>
        <w:rPr>
          <w:rFonts w:hint="eastAsia" w:ascii="Arial Unicode MS" w:hAnsi="Arial Unicode MS" w:cs="Arial Unicode MS"/>
          <w:outline w:val="0"/>
          <w:color w:val="EE220C"/>
          <w:rtl w:val="0"/>
          <w:lang w:val="zh-CN" w:eastAsia="zh-CN"/>
        </w:rPr>
        <w:t>不能突袭审判</w:t>
      </w:r>
    </w:p>
    <w:p w14:paraId="1BB90CC9">
      <w:pPr>
        <w:pStyle w:val="3"/>
        <w:framePr w:hRule="auto" w:wrap="auto" w:vAnchor="margin" w:hAnchor="text" w:yAlign="inline"/>
        <w:bidi w:val="0"/>
      </w:pPr>
      <w:r>
        <w:rPr>
          <w:rFonts w:eastAsia="Arial Unicode MS" w:cs="Arial Unicode MS"/>
          <w:rtl w:val="0"/>
          <w:lang w:val="zh-CN" w:eastAsia="zh-CN"/>
        </w:rPr>
        <w:t xml:space="preserve">2. </w:t>
      </w:r>
      <w:r>
        <w:rPr>
          <w:rFonts w:hint="eastAsia" w:ascii="Arial Unicode MS" w:hAnsi="Arial Unicode MS" w:cs="Arial Unicode MS"/>
          <w:rtl w:val="0"/>
          <w:lang w:val="zh-CN" w:eastAsia="zh-CN"/>
        </w:rPr>
        <w:t>注意未成年人特别程序：适格成年人、附条件不起诉</w:t>
      </w:r>
    </w:p>
    <w:p w14:paraId="42FAC472">
      <w:pPr>
        <w:pStyle w:val="3"/>
        <w:framePr w:hRule="auto" w:wrap="auto" w:vAnchor="margin" w:hAnchor="text" w:yAlign="inline"/>
        <w:bidi w:val="0"/>
      </w:pPr>
      <w:r>
        <w:rPr>
          <w:rFonts w:hint="eastAsia" w:ascii="Arial Unicode MS" w:hAnsi="Arial Unicode MS" w:cs="Arial Unicode MS"/>
          <w:rtl w:val="0"/>
          <w:lang w:val="zh-CN" w:eastAsia="zh-CN"/>
        </w:rPr>
        <w:t>（</w:t>
      </w:r>
      <w:r>
        <w:rPr>
          <w:rFonts w:eastAsia="Arial Unicode MS" w:cs="Arial Unicode MS"/>
          <w:rtl w:val="0"/>
          <w:lang w:val="zh-CN" w:eastAsia="zh-CN"/>
        </w:rPr>
        <w:t>1</w:t>
      </w:r>
      <w:r>
        <w:rPr>
          <w:rFonts w:hint="eastAsia" w:ascii="Arial Unicode MS" w:hAnsi="Arial Unicode MS" w:cs="Arial Unicode MS"/>
          <w:rtl w:val="0"/>
          <w:lang w:val="zh-CN" w:eastAsia="zh-CN"/>
        </w:rPr>
        <w:t>）附条件不起诉（见上）</w:t>
      </w:r>
    </w:p>
    <w:p w14:paraId="5CF8BAB4">
      <w:pPr>
        <w:pStyle w:val="3"/>
        <w:framePr w:hRule="auto" w:wrap="auto" w:vAnchor="margin" w:hAnchor="text" w:yAlign="inline"/>
        <w:shd w:val="clear" w:color="auto" w:fill="F6FAFF"/>
      </w:pPr>
      <w:r>
        <w:rPr>
          <w:rtl w:val="0"/>
          <w:lang w:val="zh-CN" w:eastAsia="zh-CN"/>
        </w:rPr>
        <w:t>（2）适格成年人：对未成年人刑事案件，在讯问和审判时应有适格成年人在场</w:t>
      </w:r>
    </w:p>
    <w:p w14:paraId="24D68C50">
      <w:pPr>
        <w:pStyle w:val="3"/>
        <w:framePr w:hRule="auto" w:wrap="auto" w:vAnchor="margin" w:hAnchor="text" w:yAlign="inline"/>
        <w:shd w:val="clear" w:color="auto" w:fill="F6FAFF"/>
      </w:pPr>
      <w:r>
        <w:rPr>
          <w:rtl w:val="0"/>
        </w:rPr>
        <w:t xml:space="preserve">① </w:t>
      </w:r>
      <w:r>
        <w:rPr>
          <w:rtl w:val="0"/>
          <w:lang w:val="zh-CN" w:eastAsia="zh-CN"/>
        </w:rPr>
        <w:t>法定代理人</w:t>
      </w:r>
    </w:p>
    <w:p w14:paraId="5FCF87BA">
      <w:pPr>
        <w:pStyle w:val="3"/>
        <w:framePr w:hRule="auto" w:wrap="auto" w:vAnchor="margin" w:hAnchor="text" w:yAlign="inline"/>
        <w:shd w:val="clear" w:color="auto" w:fill="F6FAFF"/>
      </w:pPr>
      <w:r>
        <w:rPr>
          <w:rtl w:val="0"/>
        </w:rPr>
        <w:t>②</w:t>
      </w:r>
      <w:r>
        <w:rPr>
          <w:rtl w:val="0"/>
          <w:lang w:val="zh-CN" w:eastAsia="zh-CN"/>
        </w:rPr>
        <w:t xml:space="preserve"> 未成年犯罪嫌疑人、被告人、被害人、证人的其他成年亲属</w:t>
      </w:r>
    </w:p>
    <w:p w14:paraId="217E8854">
      <w:pPr>
        <w:pStyle w:val="3"/>
        <w:framePr w:hRule="auto" w:wrap="auto" w:vAnchor="margin" w:hAnchor="text" w:yAlign="inline"/>
        <w:shd w:val="clear" w:color="auto" w:fill="F6FAFF"/>
      </w:pPr>
      <w:r>
        <w:rPr>
          <w:rtl w:val="0"/>
        </w:rPr>
        <w:t>③</w:t>
      </w:r>
      <w:r>
        <w:rPr>
          <w:rFonts w:hint="default" w:ascii="Arial Unicode MS" w:hAnsi="Arial Unicode MS" w:eastAsia="Arial Unicode MS" w:cs="Arial Unicode MS"/>
          <w:b w:val="0"/>
          <w:bCs w:val="0"/>
          <w:i w:val="0"/>
          <w:iCs w:val="0"/>
          <w:rtl/>
        </w:rPr>
        <w:t>‌</w:t>
      </w:r>
      <w:r>
        <w:rPr>
          <w:rtl w:val="0"/>
          <w:lang w:val="zh-CN" w:eastAsia="zh-CN"/>
        </w:rPr>
        <w:t xml:space="preserve"> 其他合适成年人，即其所在学校、单位、居住地基层组织或未成年人保护组织的代表。</w:t>
      </w:r>
    </w:p>
    <w:sectPr>
      <w:headerReference r:id="rId5" w:type="default"/>
      <w:footerReference r:id="rId6" w:type="default"/>
      <w:pgSz w:w="11906" w:h="16838"/>
      <w:pgMar w:top="1134" w:right="1134" w:bottom="1134" w:left="1134" w:header="709" w:footer="85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rial Unicode MS">
    <w:panose1 w:val="020B0604020202020204"/>
    <w:charset w:val="86"/>
    <w:family w:val="roman"/>
    <w:pitch w:val="default"/>
    <w:sig w:usb0="FFFFFFFF" w:usb1="E9FFFFFF" w:usb2="0000003F" w:usb3="00000000" w:csb0="603F01FF" w:csb1="FFFF0000"/>
  </w:font>
  <w:font w:name="Kaiti SC Regular">
    <w:panose1 w:val="02010600040101010101"/>
    <w:charset w:val="86"/>
    <w:family w:val="roman"/>
    <w:pitch w:val="default"/>
    <w:sig w:usb0="80000287" w:usb1="280F3C52" w:usb2="00000016" w:usb3="00000000" w:csb0="0004001F" w:csb1="00000000"/>
  </w:font>
  <w:font w:name="Kaiti SC Bold">
    <w:panose1 w:val="02010600040101010101"/>
    <w:charset w:val="86"/>
    <w:family w:val="roman"/>
    <w:pitch w:val="default"/>
    <w:sig w:usb0="80000287" w:usb1="280F3C52" w:usb2="00000016" w:usb3="00000000" w:csb0="0004001F" w:csb1="00000000"/>
  </w:font>
  <w:font w:name="Xingkai SC Bold">
    <w:panose1 w:val="02010800040101010101"/>
    <w:charset w:val="86"/>
    <w:family w:val="roman"/>
    <w:pitch w:val="default"/>
    <w:sig w:usb0="00000001" w:usb1="080F0000" w:usb2="00000000" w:usb3="00000000" w:csb0="00040000" w:csb1="00000000"/>
  </w:font>
  <w:font w:name="Xingkai SC Light">
    <w:panose1 w:val="02010800040101010101"/>
    <w:charset w:val="86"/>
    <w:family w:val="roman"/>
    <w:pitch w:val="default"/>
    <w:sig w:usb0="00000001" w:usb1="080F0000" w:usb2="00000000" w:usb3="00000000" w:csb0="00040000" w:csb1="00000000"/>
  </w:font>
  <w:font w:name="华文楷体">
    <w:panose1 w:val="02010600040101010101"/>
    <w:charset w:val="86"/>
    <w:family w:val="roman"/>
    <w:pitch w:val="default"/>
    <w:sig w:usb0="80000287" w:usb1="280F3C52" w:usb2="00000016" w:usb3="00000000" w:csb0="0004001F" w:csb1="00000000"/>
  </w:font>
  <w:font w:name="Apple Color Emoji">
    <w:panose1 w:val="00000000000000000000"/>
    <w:charset w:val="00"/>
    <w:family w:val="auto"/>
    <w:pitch w:val="default"/>
    <w:sig w:usb0="00000003" w:usb1="18000000" w:usb2="14000000" w:usb3="00000000" w:csb0="0000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CB8A24">
    <w:pPr>
      <w:pStyle w:val="10"/>
      <w:framePr w:hRule="auto" w:wrap="auto" w:vAnchor="margin" w:hAnchor="text" w:yAlign="inline"/>
      <w:tabs>
        <w:tab w:val="center" w:pos="4819"/>
        <w:tab w:val="right" w:pos="9638"/>
        <w:tab w:val="clear" w:pos="9020"/>
      </w:tabs>
      <w:jc w:val="left"/>
    </w:pPr>
    <w:r>
      <w:tab/>
    </w:r>
    <w:r>
      <w:fldChar w:fldCharType="begin"/>
    </w:r>
    <w:r>
      <w:instrText xml:space="preserve"> PAGE </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379087">
    <w:pPr>
      <w:pStyle w:val="10"/>
      <w:framePr w:hRule="auto" w:wrap="auto" w:vAnchor="margin" w:hAnchor="text" w:yAlign="inline"/>
      <w:tabs>
        <w:tab w:val="center" w:pos="4819"/>
        <w:tab w:val="right" w:pos="9638"/>
        <w:tab w:val="clear" w:pos="9020"/>
      </w:tabs>
      <w:jc w:val="left"/>
    </w:pPr>
    <w:r>
      <w:rPr>
        <w:rFonts w:ascii="Xingkai SC Bold" w:hAnsi="Xingkai SC Bold"/>
      </w:rPr>
      <w:tab/>
    </w:r>
    <w:r>
      <w:rPr>
        <w:rFonts w:ascii="Xingkai SC Bold" w:hAnsi="Xingkai SC Bold"/>
      </w:rPr>
      <w:tab/>
    </w:r>
    <w:r>
      <w:rPr>
        <w:rFonts w:hint="eastAsia" w:eastAsia="Xingkai SC Bold"/>
        <w:rtl w:val="0"/>
        <w:lang w:val="zh-CN" w:eastAsia="zh-CN"/>
      </w:rPr>
      <w:t xml:space="preserve">华政法律学院 </w:t>
    </w:r>
    <w:r>
      <w:rPr>
        <w:rFonts w:ascii="Xingkai SC Bold" w:hAnsi="Xingkai SC Bold"/>
        <w:rtl w:val="0"/>
        <w:lang w:val="zh-CN" w:eastAsia="zh-CN"/>
      </w:rPr>
      <w:t>24010102016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NotDisplayPageBoundaries w:val="1"/>
  <w:displayBackgroundShape w:val="1"/>
  <w:bordersDoNotSurroundHeader w:val="0"/>
  <w:bordersDoNotSurroundFooter w:val="0"/>
  <w:documentProtection w:enforcement="0"/>
  <w:defaultTabStop w:val="720"/>
  <w:noLineBreaksAfter w:lang="zh-CN" w:val="‘“(〔[{〈《「『【⦅〘〖«〝︵︷︹︻︽︿﹁﹃﹇﹙﹛﹝｢"/>
  <w:noLineBreaksBefore w:lang="zh-CN" w:val="’”)〕]}〉"/>
  <w:footnotePr>
    <w:footnote w:id="0"/>
    <w:footnote w:id="1"/>
  </w:footnotePr>
  <w:endnotePr>
    <w:endnote w:id="0"/>
    <w:endnote w:id="1"/>
  </w:endnotePr>
  <w:compat>
    <w:compatSetting w:name="compatibilityMode" w:uri="http://schemas.microsoft.com/office/word" w:val="15"/>
  </w:compat>
  <w:rsids>
    <w:rsidRoot w:val="00000000"/>
    <w:rsid w:val="1D7F531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Arial Unicode MS"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keepNext w:val="0"/>
      <w:keepLines w:val="0"/>
      <w:pageBreakBefore w:val="0"/>
      <w:framePr w:hRule="auto"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spacing w:before="0" w:beforeAutospacing="0" w:after="0" w:afterAutospacing="0" w:line="240" w:lineRule="auto"/>
      <w:ind w:left="0" w:right="0" w:firstLine="0"/>
      <w:jc w:val="left"/>
      <w:outlineLvl w:val="9"/>
    </w:pPr>
    <w:rPr>
      <w:rFonts w:ascii="Times New Roman" w:hAnsi="Times New Roman" w:eastAsia="Arial Unicode MS" w:cs="Times New Roman"/>
      <w:color w:val="auto"/>
      <w:spacing w:val="0"/>
      <w:w w:val="100"/>
      <w:kern w:val="0"/>
      <w:position w:val="0"/>
      <w:sz w:val="24"/>
      <w:szCs w:val="24"/>
      <w:u w:val="none" w:color="auto"/>
      <w:vertAlign w:val="baseline"/>
      <w:lang w:val="en-US" w:eastAsia="en-US" w:bidi="ar-SA"/>
    </w:rPr>
  </w:style>
  <w:style w:type="paragraph" w:styleId="2">
    <w:name w:val="heading 2"/>
    <w:next w:val="3"/>
    <w:uiPriority w:val="0"/>
    <w:pPr>
      <w:keepNext/>
      <w:keepLines w:val="0"/>
      <w:pageBreakBefore w:val="0"/>
      <w:framePr w:hRule="auto"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1"/>
    </w:pPr>
    <w:rPr>
      <w:rFonts w:hint="eastAsia" w:ascii="Arial Unicode MS" w:hAnsi="Arial Unicode MS" w:eastAsia="Kaiti SC Bold" w:cs="Arial Unicode MS"/>
      <w:color w:val="000000"/>
      <w:spacing w:val="0"/>
      <w:w w:val="100"/>
      <w:kern w:val="0"/>
      <w:position w:val="0"/>
      <w:sz w:val="32"/>
      <w:szCs w:val="32"/>
      <w:u w:val="none" w:color="auto"/>
      <w:shd w:val="clear" w:color="auto" w:fill="auto"/>
      <w:vertAlign w:val="baseline"/>
      <w:lang w:val="zh-CN" w:eastAsia="zh-CN"/>
    </w:rPr>
  </w:style>
  <w:style w:type="character" w:default="1" w:styleId="4">
    <w:name w:val="Default Paragraph Font"/>
    <w:uiPriority w:val="0"/>
  </w:style>
  <w:style w:type="table" w:default="1" w:styleId="5">
    <w:name w:val="Normal Table"/>
    <w:semiHidden/>
    <w:uiPriority w:val="0"/>
    <w:tblPr>
      <w:tblCellMar>
        <w:top w:w="0" w:type="dxa"/>
        <w:left w:w="108" w:type="dxa"/>
        <w:bottom w:w="0" w:type="dxa"/>
        <w:right w:w="108" w:type="dxa"/>
      </w:tblCellMar>
    </w:tblPr>
  </w:style>
  <w:style w:type="paragraph" w:customStyle="1" w:styleId="3">
    <w:name w:val="Body"/>
    <w:uiPriority w:val="0"/>
    <w:pPr>
      <w:keepNext w:val="0"/>
      <w:keepLines w:val="0"/>
      <w:pageBreakBefore w:val="0"/>
      <w:framePr w:hRule="auto"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ascii="Kaiti SC Regular" w:hAnsi="Kaiti SC Regular" w:eastAsia="Kaiti SC Regular" w:cs="Kaiti SC Regular"/>
      <w:color w:val="000000"/>
      <w:spacing w:val="0"/>
      <w:w w:val="100"/>
      <w:kern w:val="0"/>
      <w:position w:val="0"/>
      <w:sz w:val="26"/>
      <w:szCs w:val="26"/>
      <w:u w:val="none" w:color="auto"/>
      <w:shd w:val="clear" w:color="auto" w:fill="auto"/>
      <w:vertAlign w:val="baseline"/>
    </w:rPr>
  </w:style>
  <w:style w:type="character" w:styleId="6">
    <w:name w:val="Hyperlink"/>
    <w:uiPriority w:val="0"/>
    <w:rPr>
      <w:u w:val="single"/>
    </w:rPr>
  </w:style>
  <w:style w:type="paragraph" w:styleId="7">
    <w:name w:val="Subtitle"/>
    <w:next w:val="3"/>
    <w:uiPriority w:val="0"/>
    <w:pPr>
      <w:keepNext/>
      <w:keepLines w:val="0"/>
      <w:pageBreakBefore w:val="0"/>
      <w:framePr w:hRule="auto"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0"/>
    </w:pPr>
    <w:rPr>
      <w:rFonts w:hint="eastAsia" w:ascii="Arial Unicode MS" w:hAnsi="Arial Unicode MS" w:eastAsia="Kaiti SC Regular" w:cs="Arial Unicode MS"/>
      <w:color w:val="000000"/>
      <w:spacing w:val="0"/>
      <w:w w:val="100"/>
      <w:kern w:val="0"/>
      <w:position w:val="0"/>
      <w:sz w:val="48"/>
      <w:szCs w:val="48"/>
      <w:u w:val="none" w:color="auto"/>
      <w:shd w:val="clear" w:color="auto" w:fill="auto"/>
      <w:vertAlign w:val="baseline"/>
      <w:lang w:val="zh-CN" w:eastAsia="zh-CN"/>
    </w:rPr>
  </w:style>
  <w:style w:type="paragraph" w:styleId="8">
    <w:name w:val="Title"/>
    <w:next w:val="3"/>
    <w:uiPriority w:val="0"/>
    <w:pPr>
      <w:keepNext/>
      <w:keepLines w:val="0"/>
      <w:pageBreakBefore w:val="0"/>
      <w:framePr w:hRule="auto"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0"/>
    </w:pPr>
    <w:rPr>
      <w:rFonts w:hint="eastAsia" w:ascii="Arial Unicode MS" w:hAnsi="Arial Unicode MS" w:eastAsia="Kaiti SC Regular" w:cs="Arial Unicode MS"/>
      <w:color w:val="000000"/>
      <w:spacing w:val="0"/>
      <w:w w:val="100"/>
      <w:kern w:val="0"/>
      <w:position w:val="0"/>
      <w:sz w:val="60"/>
      <w:szCs w:val="60"/>
      <w:u w:val="none" w:color="auto"/>
      <w:shd w:val="clear" w:color="auto" w:fill="auto"/>
      <w:vertAlign w:val="baseline"/>
      <w:lang w:val="zh-CN" w:eastAsia="zh-CN"/>
    </w:rPr>
  </w:style>
  <w:style w:type="table" w:customStyle="1" w:styleId="9">
    <w:name w:val="Table Normal1"/>
    <w:uiPriority w:val="0"/>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10">
    <w:name w:val="Header &amp; Footer"/>
    <w:uiPriority w:val="0"/>
    <w:pPr>
      <w:keepNext w:val="0"/>
      <w:keepLines w:val="0"/>
      <w:pageBreakBefore w:val="0"/>
      <w:framePr w:hRule="auto"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right" w:pos="9020"/>
      </w:tabs>
      <w:suppressAutoHyphens w:val="0"/>
      <w:bidi w:val="0"/>
      <w:spacing w:before="0" w:beforeAutospacing="0" w:after="0" w:afterAutospacing="0" w:line="240" w:lineRule="auto"/>
      <w:ind w:left="0" w:right="0" w:firstLine="0"/>
      <w:jc w:val="left"/>
      <w:outlineLvl w:val="9"/>
    </w:pPr>
    <w:rPr>
      <w:rFonts w:ascii="Times New Roman" w:hAnsi="Times New Roman" w:eastAsia="Arial Unicode MS" w:cs="Arial Unicode MS"/>
      <w:color w:val="000000"/>
      <w:spacing w:val="0"/>
      <w:w w:val="100"/>
      <w:kern w:val="0"/>
      <w:position w:val="0"/>
      <w:sz w:val="24"/>
      <w:szCs w:val="24"/>
      <w:u w:val="none" w:color="auto"/>
      <w:shd w:val="clear" w:color="auto" w:fill="auto"/>
      <w:vertAlign w:val="baseline"/>
    </w:rPr>
  </w:style>
  <w:style w:type="paragraph" w:customStyle="1" w:styleId="11">
    <w:name w:val="Heading"/>
    <w:next w:val="3"/>
    <w:uiPriority w:val="0"/>
    <w:pPr>
      <w:keepNext/>
      <w:keepLines w:val="0"/>
      <w:pageBreakBefore w:val="0"/>
      <w:framePr w:hRule="auto"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0"/>
    </w:pPr>
    <w:rPr>
      <w:rFonts w:hint="eastAsia" w:ascii="Arial Unicode MS" w:hAnsi="Arial Unicode MS" w:eastAsia="Kaiti SC Regular" w:cs="Arial Unicode MS"/>
      <w:color w:val="000000"/>
      <w:spacing w:val="0"/>
      <w:w w:val="100"/>
      <w:kern w:val="0"/>
      <w:position w:val="0"/>
      <w:sz w:val="36"/>
      <w:szCs w:val="36"/>
      <w:u w:val="none" w:color="auto"/>
      <w:shd w:val="clear" w:color="auto" w:fill="auto"/>
      <w:vertAlign w:val="baseline"/>
      <w:lang w:val="zh-CN" w:eastAsia="zh-CN"/>
    </w:rPr>
  </w:style>
  <w:style w:type="paragraph" w:customStyle="1" w:styleId="12">
    <w:name w:val="Table Style 2"/>
    <w:uiPriority w:val="0"/>
    <w:pPr>
      <w:keepNext w:val="0"/>
      <w:keepLines w:val="0"/>
      <w:pageBreakBefore w:val="0"/>
      <w:framePr w:hRule="auto"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center"/>
      <w:outlineLvl w:val="9"/>
    </w:pPr>
    <w:rPr>
      <w:rFonts w:ascii="Kaiti SC Regular" w:hAnsi="Kaiti SC Regular" w:eastAsia="Kaiti SC Regular" w:cs="Kaiti SC Regular"/>
      <w:color w:val="000000"/>
      <w:spacing w:val="0"/>
      <w:w w:val="100"/>
      <w:kern w:val="0"/>
      <w:position w:val="0"/>
      <w:sz w:val="24"/>
      <w:szCs w:val="24"/>
      <w:u w:val="none" w:color="auto"/>
      <w:shd w:val="clear" w:color="auto" w:fill="auto"/>
      <w:vertAlign w:val="baseli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tiff"/><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5.png"/><Relationship Id="rId11" Type="http://schemas.openxmlformats.org/officeDocument/2006/relationships/image" Target="media/image4.tiff"/><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Kaiti SC Regular"/>
        <a:ea typeface="Kaiti SC Regular"/>
        <a:cs typeface="Kaiti SC Regular"/>
      </a:majorFont>
      <a:minorFont>
        <a:latin typeface="Kaiti SC Regular"/>
        <a:ea typeface="Kaiti SC Regular"/>
        <a:cs typeface="Kaiti SC Regular"/>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spPr>
      <a:bodyPr rot="0" spcFirstLastPara="1" vertOverflow="overflow" horzOverflow="overflow" vert="horz" wrap="square" lIns="50800" tIns="50800" rIns="50800" bIns="50800" numCol="1" spcCol="38100" rtlCol="0" anchor="ctr" upright="0">
        <a:spAutoFit/>
      </a:bodyPr>
      <a:lstStyle/>
      <a:style>
        <a:lnRef idx="0">
          <a:srgbClr val="FFFFFF"/>
        </a:lnRef>
        <a:fillRef idx="0">
          <a:srgbClr val="FFFFFF"/>
        </a:fillRef>
        <a:effectRef idx="0">
          <a:srgbClr val="FFFFFF"/>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upright="0">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upright="0">
        <a:spAutoFit/>
      </a:bodyPr>
      <a:lstStyle/>
      <a:style>
        <a:lnRef idx="0">
          <a:srgbClr val="FFFFFF"/>
        </a:lnRef>
        <a:fillRef idx="0">
          <a:srgbClr val="FFFFFF"/>
        </a:fillRef>
        <a:effectRef idx="0">
          <a:srgbClr val="FFFFFF"/>
        </a:effectRef>
        <a:fontRef idx="none"/>
      </a:style>
    </a:txDef>
  </a:objectDefaults>
</a:theme>
</file>

<file path=docProps/app.xml><?xml version="1.0" encoding="utf-8"?>
<Properties xmlns="http://schemas.openxmlformats.org/officeDocument/2006/extended-properties" xmlns:vt="http://schemas.openxmlformats.org/officeDocument/2006/docPropsVTypes">
  <Pages>26</Pages>
  <TotalTime>0</TotalTime>
  <ScaleCrop>false</ScaleCrop>
  <LinksUpToDate>false</LinksUpToDate>
  <Application>WPS Office_7.3.1.8967_F1E327BC-269C-435d-A152-05C5408002CA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2025-12-26T17:16:02Z</dcterms:created>
  <dc:creator>Data</dc:creator>
  <cp:lastModifiedBy>拾缘</cp:lastModifiedBy>
  <dcterms:modified xsi:type="dcterms:W3CDTF">2025-12-26T17:16:54Z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1033-7.3.1.8967</vt:lpwstr>
  </property>
  <property fmtid="{D5CDD505-2E9C-101B-9397-08002B2CF9AE}" pid="3" name="ICV">
    <vt:lpwstr>B9D503F271DB433A86524E695BC899D0_42</vt:lpwstr>
  </property>
</Properties>
</file>