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423"/>
        <w:gridCol w:w="4111"/>
      </w:tblGrid>
      <w:tr w:rsidR="006106D6" w:rsidRPr="005350AF" w14:paraId="177561A6" w14:textId="77777777" w:rsidTr="00AF2EF0">
        <w:tc>
          <w:tcPr>
            <w:tcW w:w="5098" w:type="dxa"/>
          </w:tcPr>
          <w:p w14:paraId="035F32B2" w14:textId="77777777" w:rsidR="006106D6" w:rsidRPr="005350AF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000000" w:themeColor="text1"/>
                <w:sz w:val="46"/>
                <w:szCs w:val="46"/>
              </w:rPr>
            </w:pPr>
            <w:r w:rsidRPr="005350AF">
              <w:rPr>
                <w:rFonts w:ascii="Times New Roman" w:hAnsi="Times New Roman" w:cs="Times New Roman"/>
                <w:b/>
                <w:bCs/>
                <w:color w:val="000000" w:themeColor="text1"/>
                <w:sz w:val="46"/>
                <w:szCs w:val="46"/>
              </w:rPr>
              <w:t>Shivnarayan Dhuppar</w:t>
            </w:r>
          </w:p>
          <w:p w14:paraId="01E791D5" w14:textId="0957EE2E" w:rsidR="006D1D4A" w:rsidRPr="005350AF" w:rsidRDefault="00B14B0F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941100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bCs/>
                <w:color w:val="808080" w:themeColor="background1" w:themeShade="80"/>
                <w:sz w:val="36"/>
                <w:szCs w:val="36"/>
              </w:rPr>
              <w:t>Harvard Medical School</w:t>
            </w:r>
          </w:p>
        </w:tc>
        <w:tc>
          <w:tcPr>
            <w:tcW w:w="1423" w:type="dxa"/>
          </w:tcPr>
          <w:p w14:paraId="2BD242DD" w14:textId="77777777" w:rsidR="006106D6" w:rsidRPr="005350AF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2"/>
                <w:szCs w:val="22"/>
              </w:rPr>
            </w:pPr>
          </w:p>
        </w:tc>
        <w:tc>
          <w:tcPr>
            <w:tcW w:w="4111" w:type="dxa"/>
            <w:vAlign w:val="center"/>
          </w:tcPr>
          <w:p w14:paraId="7A13FB19" w14:textId="10F5730B" w:rsidR="00193502" w:rsidRPr="00193502" w:rsidRDefault="00B14B0F" w:rsidP="00193502">
            <w:pPr>
              <w:pStyle w:val="ListBullet"/>
              <w:numPr>
                <w:ilvl w:val="0"/>
                <w:numId w:val="0"/>
              </w:num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Mass General Hospital</w:t>
            </w:r>
            <w:r w:rsidR="00EC69A2" w:rsidRPr="00193502">
              <w:rPr>
                <w:rFonts w:ascii="Times New Roman" w:hAnsi="Times New Roman" w:cs="Times New Roman"/>
              </w:rPr>
              <w:t>,</w:t>
            </w:r>
          </w:p>
          <w:p w14:paraId="7767A359" w14:textId="3A4F936C" w:rsidR="00193502" w:rsidRPr="00193502" w:rsidRDefault="006D1D4A" w:rsidP="00193502">
            <w:pPr>
              <w:pStyle w:val="ListBullet"/>
              <w:numPr>
                <w:ilvl w:val="0"/>
                <w:numId w:val="0"/>
              </w:numPr>
              <w:spacing w:after="0"/>
              <w:rPr>
                <w:rFonts w:ascii="Times New Roman" w:hAnsi="Times New Roman" w:cs="Times New Roman"/>
              </w:rPr>
            </w:pPr>
            <w:r w:rsidRPr="00193502">
              <w:rPr>
                <w:rFonts w:ascii="Times New Roman" w:hAnsi="Times New Roman" w:cs="Times New Roman"/>
              </w:rPr>
              <w:t xml:space="preserve">Boston, MA </w:t>
            </w:r>
            <w:r w:rsidR="00193502" w:rsidRPr="00193502">
              <w:rPr>
                <w:rFonts w:ascii="Times New Roman" w:hAnsi="Times New Roman" w:cs="Times New Roman"/>
              </w:rPr>
              <w:t>–</w:t>
            </w:r>
            <w:r w:rsidRPr="00193502">
              <w:rPr>
                <w:rFonts w:ascii="Times New Roman" w:hAnsi="Times New Roman" w:cs="Times New Roman"/>
              </w:rPr>
              <w:t xml:space="preserve"> 0211</w:t>
            </w:r>
            <w:r w:rsidR="006C2D58" w:rsidRPr="00193502">
              <w:rPr>
                <w:rFonts w:ascii="Times New Roman" w:hAnsi="Times New Roman" w:cs="Times New Roman"/>
              </w:rPr>
              <w:t>4</w:t>
            </w:r>
          </w:p>
          <w:p w14:paraId="2450E6AE" w14:textId="4C0E22BE" w:rsidR="00193502" w:rsidRPr="00193502" w:rsidRDefault="00193502" w:rsidP="00193502">
            <w:pPr>
              <w:pStyle w:val="ListBullet"/>
              <w:numPr>
                <w:ilvl w:val="0"/>
                <w:numId w:val="0"/>
              </w:numPr>
              <w:spacing w:after="0"/>
              <w:rPr>
                <w:rFonts w:ascii="Times New Roman" w:hAnsi="Times New Roman" w:cs="Times New Roman"/>
              </w:rPr>
            </w:pPr>
            <w:r w:rsidRPr="00193502">
              <w:rPr>
                <w:rFonts w:ascii="Times New Roman" w:hAnsi="Times New Roman" w:cs="Times New Roman"/>
              </w:rPr>
              <w:t>shuppar@gmail.com</w:t>
            </w:r>
            <w:r w:rsidR="00AF2EF0" w:rsidRPr="00193502">
              <w:rPr>
                <w:rFonts w:ascii="Times New Roman" w:hAnsi="Times New Roman" w:cs="Times New Roman"/>
              </w:rPr>
              <w:t xml:space="preserve"> |</w:t>
            </w:r>
            <w:r w:rsidR="00AF2EF0" w:rsidRPr="0019350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F2EF0" w:rsidRPr="00193502">
              <w:rPr>
                <w:rFonts w:ascii="Times New Roman" w:hAnsi="Times New Roman" w:cs="Times New Roman"/>
              </w:rPr>
              <w:t>+1 857-707-5283</w:t>
            </w:r>
          </w:p>
          <w:p w14:paraId="3DB9AED8" w14:textId="3AB3D48D" w:rsidR="009815AA" w:rsidRPr="00193502" w:rsidRDefault="009815AA" w:rsidP="00193502">
            <w:pPr>
              <w:pStyle w:val="ListBullet"/>
              <w:numPr>
                <w:ilvl w:val="0"/>
                <w:numId w:val="0"/>
              </w:numPr>
              <w:spacing w:after="0"/>
              <w:rPr>
                <w:rFonts w:ascii="Times New Roman" w:hAnsi="Times New Roman" w:cs="Times New Roman"/>
              </w:rPr>
            </w:pPr>
            <w:r w:rsidRPr="00193502">
              <w:rPr>
                <w:rFonts w:ascii="Times New Roman" w:hAnsi="Times New Roman" w:cs="Times New Roman"/>
              </w:rPr>
              <w:t>github.com/</w:t>
            </w:r>
            <w:proofErr w:type="spellStart"/>
            <w:r w:rsidRPr="00193502">
              <w:rPr>
                <w:rFonts w:ascii="Times New Roman" w:hAnsi="Times New Roman" w:cs="Times New Roman"/>
              </w:rPr>
              <w:t>shuppar</w:t>
            </w:r>
            <w:proofErr w:type="spellEnd"/>
            <w:r w:rsidR="00EF5DFF">
              <w:rPr>
                <w:rFonts w:ascii="Times New Roman" w:hAnsi="Times New Roman" w:cs="Times New Roman"/>
              </w:rPr>
              <w:t xml:space="preserve"> | linkedin.com/in/</w:t>
            </w:r>
            <w:proofErr w:type="spellStart"/>
            <w:r w:rsidR="00EF5DFF">
              <w:rPr>
                <w:rFonts w:ascii="Times New Roman" w:hAnsi="Times New Roman" w:cs="Times New Roman"/>
              </w:rPr>
              <w:t>shuppar</w:t>
            </w:r>
            <w:proofErr w:type="spellEnd"/>
          </w:p>
        </w:tc>
      </w:tr>
    </w:tbl>
    <w:p w14:paraId="0D2FD43B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Research Interest</w:t>
      </w:r>
    </w:p>
    <w:p w14:paraId="7EED9460" w14:textId="14707283" w:rsidR="006106D6" w:rsidRPr="005350AF" w:rsidRDefault="008D3115" w:rsidP="00C67A6C">
      <w:pPr>
        <w:spacing w:after="60" w:line="240" w:lineRule="auto"/>
        <w:rPr>
          <w:rFonts w:ascii="Times New Roman" w:hAnsi="Times New Roman" w:cs="Times New Roman"/>
          <w:color w:val="404040" w:themeColor="text1" w:themeTint="BF"/>
          <w:sz w:val="21"/>
          <w:szCs w:val="21"/>
        </w:rPr>
      </w:pPr>
      <w:r>
        <w:rPr>
          <w:rFonts w:ascii="Times New Roman" w:hAnsi="Times New Roman" w:cs="Times New Roman"/>
          <w:color w:val="404040" w:themeColor="text1" w:themeTint="BF"/>
          <w:sz w:val="21"/>
          <w:szCs w:val="21"/>
        </w:rPr>
        <w:t xml:space="preserve">Immunology, Cancer, </w:t>
      </w:r>
      <w:r w:rsidR="003E731D">
        <w:rPr>
          <w:rFonts w:ascii="Times New Roman" w:hAnsi="Times New Roman" w:cs="Times New Roman"/>
          <w:color w:val="404040" w:themeColor="text1" w:themeTint="BF"/>
          <w:sz w:val="21"/>
          <w:szCs w:val="21"/>
        </w:rPr>
        <w:t xml:space="preserve">Gene Expression, </w:t>
      </w:r>
      <w:r>
        <w:rPr>
          <w:rFonts w:ascii="Times New Roman" w:hAnsi="Times New Roman" w:cs="Times New Roman"/>
          <w:color w:val="404040" w:themeColor="text1" w:themeTint="BF"/>
          <w:sz w:val="21"/>
          <w:szCs w:val="21"/>
        </w:rPr>
        <w:t xml:space="preserve">Computational Methods, </w:t>
      </w:r>
      <w:r w:rsidR="002E412B">
        <w:rPr>
          <w:rFonts w:ascii="Times New Roman" w:hAnsi="Times New Roman" w:cs="Times New Roman"/>
          <w:color w:val="404040" w:themeColor="text1" w:themeTint="BF"/>
          <w:sz w:val="21"/>
          <w:szCs w:val="21"/>
        </w:rPr>
        <w:t>Microscopy</w:t>
      </w:r>
    </w:p>
    <w:p w14:paraId="7B6228DF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Education</w:t>
      </w:r>
    </w:p>
    <w:tbl>
      <w:tblPr>
        <w:tblStyle w:val="TableGri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9214"/>
      </w:tblGrid>
      <w:tr w:rsidR="006106D6" w:rsidRPr="005350AF" w14:paraId="6037C7BA" w14:textId="77777777" w:rsidTr="009815AA">
        <w:tc>
          <w:tcPr>
            <w:tcW w:w="1418" w:type="dxa"/>
          </w:tcPr>
          <w:p w14:paraId="114EA9BE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2013 - 2020 </w:t>
            </w:r>
          </w:p>
        </w:tc>
        <w:tc>
          <w:tcPr>
            <w:tcW w:w="9214" w:type="dxa"/>
          </w:tcPr>
          <w:p w14:paraId="11D28763" w14:textId="1AC53AC0" w:rsidR="006106D6" w:rsidRPr="0099092A" w:rsidRDefault="0066288A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Tata Institute of Fundamental Research</w:t>
            </w:r>
            <w:r w:rsidR="00743538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, India</w:t>
            </w:r>
          </w:p>
          <w:p w14:paraId="54A09EA1" w14:textId="17B5A0A2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PhD</w:t>
            </w:r>
            <w:r w:rsidR="0035390F"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Physics</w:t>
            </w:r>
          </w:p>
          <w:p w14:paraId="30F27323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941100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 xml:space="preserve">Thesis: </w:t>
            </w:r>
            <w:r w:rsidRPr="0099092A">
              <w:rPr>
                <w:rFonts w:ascii="Times New Roman" w:hAnsi="Times New Roman" w:cs="Times New Roman"/>
                <w:b/>
                <w:bCs/>
                <w:i/>
                <w:iCs/>
                <w:color w:val="595959" w:themeColor="text1" w:themeTint="A6"/>
                <w:sz w:val="21"/>
                <w:szCs w:val="21"/>
              </w:rPr>
              <w:t>On Cell Cycle Dependent DNA Damage Responses and Gene Expression as Assayed from Microscopic Image Analysis</w:t>
            </w:r>
          </w:p>
        </w:tc>
      </w:tr>
      <w:tr w:rsidR="006106D6" w:rsidRPr="005350AF" w14:paraId="75D86C49" w14:textId="77777777" w:rsidTr="009815AA">
        <w:tc>
          <w:tcPr>
            <w:tcW w:w="1418" w:type="dxa"/>
          </w:tcPr>
          <w:p w14:paraId="56F60562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2010 - 2013 </w:t>
            </w:r>
          </w:p>
        </w:tc>
        <w:tc>
          <w:tcPr>
            <w:tcW w:w="9214" w:type="dxa"/>
          </w:tcPr>
          <w:p w14:paraId="37396023" w14:textId="542DE6AA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The Maharaja Sayajirao University of Baroda</w:t>
            </w:r>
            <w:r w:rsidR="00743538"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, India</w:t>
            </w:r>
          </w:p>
          <w:p w14:paraId="2F29E8E5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B.Sc. (Hons) Physics</w:t>
            </w:r>
          </w:p>
        </w:tc>
      </w:tr>
    </w:tbl>
    <w:p w14:paraId="2E365216" w14:textId="77777777" w:rsidR="00B8498D" w:rsidRPr="005350AF" w:rsidRDefault="00B8498D" w:rsidP="00C67A6C">
      <w:pPr>
        <w:pStyle w:val="Heading1"/>
        <w:spacing w:after="60"/>
        <w:rPr>
          <w:rFonts w:ascii="Times New Roman" w:hAnsi="Times New Roman" w:cs="Times New Roman"/>
        </w:rPr>
      </w:pPr>
      <w:r w:rsidRPr="005350AF">
        <w:rPr>
          <w:rFonts w:ascii="Times New Roman" w:hAnsi="Times New Roman" w:cs="Times New Roman"/>
        </w:rPr>
        <w:t>Research Experience</w:t>
      </w:r>
    </w:p>
    <w:tbl>
      <w:tblPr>
        <w:tblStyle w:val="TableGri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9072"/>
      </w:tblGrid>
      <w:tr w:rsidR="002B628C" w:rsidRPr="005350AF" w14:paraId="4EC79460" w14:textId="77777777" w:rsidTr="00C32067">
        <w:trPr>
          <w:trHeight w:val="665"/>
        </w:trPr>
        <w:tc>
          <w:tcPr>
            <w:tcW w:w="1560" w:type="dxa"/>
          </w:tcPr>
          <w:p w14:paraId="272AB51D" w14:textId="367AC6B3" w:rsidR="002B628C" w:rsidRPr="005350AF" w:rsidRDefault="002B628C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2023</w:t>
            </w:r>
            <w:r w:rsidR="00C67A6C" w:rsidRPr="005350AF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- </w:t>
            </w:r>
            <w:r w:rsidR="00C67A6C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present</w:t>
            </w:r>
          </w:p>
        </w:tc>
        <w:tc>
          <w:tcPr>
            <w:tcW w:w="9072" w:type="dxa"/>
          </w:tcPr>
          <w:p w14:paraId="750BFC65" w14:textId="66513D1A" w:rsidR="002B628C" w:rsidRPr="0099092A" w:rsidRDefault="00B14B0F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Harvard Medical School</w:t>
            </w:r>
            <w:r w:rsidR="000A786E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 and </w:t>
            </w:r>
            <w:r w:rsidR="000A786E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Massachusetts General Brigham</w:t>
            </w:r>
          </w:p>
          <w:p w14:paraId="650D1E75" w14:textId="78D6D484" w:rsidR="002B628C" w:rsidRPr="0099092A" w:rsidRDefault="002906F5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Long-term health effects of prenatal stress</w:t>
            </w:r>
            <w:r w:rsidR="00BB41A3"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 xml:space="preserve"> (MGH)</w:t>
            </w:r>
          </w:p>
          <w:p w14:paraId="1115B68A" w14:textId="1E3BB05A" w:rsidR="00C27C9D" w:rsidRPr="005350AF" w:rsidRDefault="00DA2B3E" w:rsidP="00C27C9D">
            <w:pPr>
              <w:pStyle w:val="ListBullet"/>
              <w:numPr>
                <w:ilvl w:val="0"/>
                <w:numId w:val="0"/>
              </w:numP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Exposure to prenatal stress interferes with </w:t>
            </w:r>
            <w:r w:rsidR="002906F5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brain development</w:t>
            </w:r>
            <w:r w:rsidR="008A636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  <w:r w:rsidR="00F76F1F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I am investigating</w:t>
            </w:r>
            <w:r w:rsidR="008A636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the pathways</w:t>
            </w:r>
            <w:r w:rsidR="00F76F1F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that can be targeted to reduce if not reverse the adverse effects of prenatal stress</w:t>
            </w:r>
            <w:r w:rsidR="008A636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="005E0ABD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using </w:t>
            </w:r>
            <w:r w:rsidR="00330721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single-cell sequencing technologies</w:t>
            </w:r>
            <w:r w:rsidR="005E0ABD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and brain interventions (stereotaxic surgeries).</w:t>
            </w:r>
            <w:r w:rsidR="008A636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="00252DA9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The project is part of the Biology of Adversity Project at the Broad Institute of MIT</w:t>
            </w:r>
            <w:r w:rsidR="00710CD5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and Harvard</w:t>
            </w:r>
            <w:r w:rsidR="00252DA9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  <w:p w14:paraId="146F4D59" w14:textId="068821F3" w:rsidR="006B7D7B" w:rsidRPr="0099092A" w:rsidRDefault="006B7D7B" w:rsidP="006B7D7B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 xml:space="preserve">Roles of </w:t>
            </w:r>
            <w:r w:rsidR="00A83034"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miR-92a in colitis and colorectal cancer</w:t>
            </w:r>
            <w:r w:rsidR="00BB41A3"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 xml:space="preserve"> (BWH)</w:t>
            </w:r>
          </w:p>
          <w:p w14:paraId="61E58040" w14:textId="2D838E64" w:rsidR="006B7D7B" w:rsidRDefault="00B47B91" w:rsidP="00C27C9D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miR-92a from the oncogenic </w:t>
            </w:r>
            <w:proofErr w:type="spellStart"/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miR</w:t>
            </w:r>
            <w:proofErr w:type="spellEnd"/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17-92 cluster is upregulated in many cancers, including colorectal cancer. In this project, I investigated the roles of miR-92a in colitis and colorectal cancer using miR-92a KO mice models.</w:t>
            </w:r>
            <w:r w:rsidR="00143C9C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The project formed the basis of </w:t>
            </w:r>
            <w:r w:rsidR="00DF75E1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an (now successful) </w:t>
            </w:r>
            <w:r w:rsidR="00143C9C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R01 application</w:t>
            </w:r>
            <w:r w:rsidR="00AC6DCD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for the PI</w:t>
            </w:r>
            <w:r w:rsidR="00143C9C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  <w:p w14:paraId="33253A16" w14:textId="77777777" w:rsidR="00AB0611" w:rsidRPr="0099092A" w:rsidRDefault="00AB0611" w:rsidP="00C27C9D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Roles of miR-21 in Multiple Sclerosis (BWH)</w:t>
            </w:r>
          </w:p>
          <w:p w14:paraId="2C72E4FD" w14:textId="0C06105B" w:rsidR="00AB0611" w:rsidRPr="005350AF" w:rsidRDefault="00AB0611" w:rsidP="00C27C9D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In this collaborative project I i</w:t>
            </w:r>
            <w:r w:rsidRPr="00AB0611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nvestigated how miR-21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r w:rsidRPr="00AB0611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a pro-inflammatory microRNA often associated with immune activation/autoimmunity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r w:rsidRPr="00AB0611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drives pathogenic Th17 cells, showing that Type I interferon limits CNS autoimmunity by regulating the miR-21–FOXO1 axis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</w:tc>
      </w:tr>
      <w:tr w:rsidR="00AB0611" w:rsidRPr="005350AF" w14:paraId="0B190F5B" w14:textId="77777777" w:rsidTr="00C32067">
        <w:trPr>
          <w:trHeight w:val="665"/>
        </w:trPr>
        <w:tc>
          <w:tcPr>
            <w:tcW w:w="1560" w:type="dxa"/>
          </w:tcPr>
          <w:p w14:paraId="427F8053" w14:textId="76AC99BC" w:rsidR="00AB0611" w:rsidRPr="005350AF" w:rsidRDefault="00AB061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2020 - 2021</w:t>
            </w:r>
          </w:p>
        </w:tc>
        <w:tc>
          <w:tcPr>
            <w:tcW w:w="9072" w:type="dxa"/>
          </w:tcPr>
          <w:p w14:paraId="7DCAE636" w14:textId="7CF5A747" w:rsidR="00AB0611" w:rsidRPr="0099092A" w:rsidRDefault="00AB061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Children’s Hospital of Philadelphia</w:t>
            </w:r>
            <w:r w:rsidR="007B1B77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, USA</w:t>
            </w:r>
          </w:p>
          <w:p w14:paraId="306AC51F" w14:textId="7E60AD84" w:rsidR="00AB0611" w:rsidRPr="00AB0611" w:rsidRDefault="00AB0611" w:rsidP="00AB0611">
            <w:pPr>
              <w:pStyle w:val="ListBullet"/>
              <w:numPr>
                <w:ilvl w:val="0"/>
                <w:numId w:val="0"/>
              </w:numP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At CHOP, I spent 6 months </w:t>
            </w:r>
            <w:r w:rsidR="008F5675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post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PhD to extend my thesis work on the cell cycle-dependent changes in genome architecture </w:t>
            </w:r>
            <w:r w:rsidR="00B43AB5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using</w:t>
            </w:r>
            <w:r w:rsidR="00264F5A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chromosome capture technology</w:t>
            </w:r>
            <w:r w:rsidR="00B43AB5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and</w:t>
            </w:r>
            <w:r w:rsidR="00A30487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Crispr-knock-ins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</w:tc>
      </w:tr>
      <w:tr w:rsidR="006E72C0" w:rsidRPr="005350AF" w14:paraId="7FD4063C" w14:textId="77777777" w:rsidTr="00C32067">
        <w:trPr>
          <w:trHeight w:val="1271"/>
        </w:trPr>
        <w:tc>
          <w:tcPr>
            <w:tcW w:w="1560" w:type="dxa"/>
          </w:tcPr>
          <w:p w14:paraId="1797A0EB" w14:textId="721F79CE" w:rsidR="006E72C0" w:rsidRPr="005350AF" w:rsidRDefault="006E72C0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201</w:t>
            </w:r>
            <w:r w:rsidR="00AB0611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4</w:t>
            </w: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 – 201</w:t>
            </w:r>
            <w:r w:rsidR="00365CA2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9</w:t>
            </w: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 </w:t>
            </w:r>
          </w:p>
        </w:tc>
        <w:tc>
          <w:tcPr>
            <w:tcW w:w="9072" w:type="dxa"/>
          </w:tcPr>
          <w:p w14:paraId="3EF1E83E" w14:textId="4E5BC028" w:rsidR="007B1B77" w:rsidRPr="0099092A" w:rsidRDefault="00AB0611" w:rsidP="007B1B77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Tata Institute of Fundamental Research</w:t>
            </w:r>
            <w:r w:rsidR="003F7959"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 xml:space="preserve"> (TIFR)</w:t>
            </w:r>
            <w:r w:rsidRPr="0099092A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1"/>
                <w:szCs w:val="21"/>
              </w:rPr>
              <w:t>, India</w:t>
            </w:r>
          </w:p>
          <w:p w14:paraId="2F050EF8" w14:textId="29550D74" w:rsidR="006E72C0" w:rsidRPr="0099092A" w:rsidRDefault="006E72C0" w:rsidP="007B1B77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Cell Cycle Staging from Image Analysis</w:t>
            </w:r>
          </w:p>
          <w:p w14:paraId="7DFFF926" w14:textId="77777777" w:rsidR="006E72C0" w:rsidRDefault="007E275A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In this project I developed a</w:t>
            </w:r>
            <w:r w:rsidR="006E72C0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fully automated image analysis routine to stage cells in </w:t>
            </w:r>
            <w:r w:rsidR="004C5FA3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the cell cycle</w:t>
            </w:r>
            <w:r w:rsidR="006E72C0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="004C5FA3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from</w:t>
            </w:r>
            <w:r w:rsidR="006E72C0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high-resolution </w:t>
            </w:r>
            <w:r w:rsidR="006E72C0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microscopy images. </w:t>
            </w:r>
            <w:r w:rsidR="00365CA2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The module was used to study cell cycle-dependent nuclear architecture, and DNA damage response at single cell resolution by combining DNA FISH with RNA FISH and IF</w:t>
            </w:r>
            <w:r w:rsidR="004C5FA3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="00547BDC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(resulting in two corresponding author papers)</w:t>
            </w:r>
            <w:r w:rsidR="002E4D6D"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.</w:t>
            </w:r>
          </w:p>
          <w:p w14:paraId="60061ED7" w14:textId="77777777" w:rsidR="00AB0611" w:rsidRPr="0099092A" w:rsidRDefault="00AB0611" w:rsidP="00AB0611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</w:pPr>
            <w:r w:rsidRPr="0099092A">
              <w:rPr>
                <w:rFonts w:ascii="Times New Roman" w:hAnsi="Times New Roman" w:cs="Times New Roman"/>
                <w:b/>
                <w:bCs/>
                <w:color w:val="595959" w:themeColor="text1" w:themeTint="A6"/>
                <w:sz w:val="21"/>
                <w:szCs w:val="21"/>
              </w:rPr>
              <w:t>Studying Defects in Crystalline Media Using Algebraic Topology</w:t>
            </w:r>
          </w:p>
          <w:p w14:paraId="701C1163" w14:textId="65D9F7A5" w:rsidR="00AB0611" w:rsidRPr="005350AF" w:rsidRDefault="00AB0611" w:rsidP="00AB0611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5350AF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In this project, I modeled ordered, periodic systems such as liquid crystals in terms of their underlying molecular symmetries, which define the appropriate order parameters. This formalism enabled a rigorous study of defects—singularities in the order-parameter space—using tools from algebraic topology.</w:t>
            </w:r>
          </w:p>
        </w:tc>
      </w:tr>
    </w:tbl>
    <w:p w14:paraId="0ABF1739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Awards, Honors and Fellowships</w:t>
      </w: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9072"/>
      </w:tblGrid>
      <w:tr w:rsidR="00971171" w:rsidRPr="005350AF" w14:paraId="125B6C9A" w14:textId="77777777" w:rsidTr="009D209D">
        <w:tc>
          <w:tcPr>
            <w:tcW w:w="1418" w:type="dxa"/>
          </w:tcPr>
          <w:p w14:paraId="152AB87D" w14:textId="47F60086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2021</w:t>
            </w:r>
          </w:p>
        </w:tc>
        <w:tc>
          <w:tcPr>
            <w:tcW w:w="9072" w:type="dxa"/>
          </w:tcPr>
          <w:p w14:paraId="437EFB08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Indian Institute of Science</w:t>
            </w:r>
          </w:p>
          <w:p w14:paraId="22F45486" w14:textId="79714063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Institute of Eminence Postdoctoral Fellowship (declined)</w:t>
            </w:r>
          </w:p>
        </w:tc>
      </w:tr>
      <w:tr w:rsidR="00971171" w:rsidRPr="005350AF" w14:paraId="77519FB7" w14:textId="77777777" w:rsidTr="009D209D">
        <w:tc>
          <w:tcPr>
            <w:tcW w:w="1418" w:type="dxa"/>
          </w:tcPr>
          <w:p w14:paraId="23B452EC" w14:textId="08C0180B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2020</w:t>
            </w:r>
          </w:p>
        </w:tc>
        <w:tc>
          <w:tcPr>
            <w:tcW w:w="9072" w:type="dxa"/>
          </w:tcPr>
          <w:p w14:paraId="4C671E0F" w14:textId="69414673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Department of Science and Technology, Gov</w:t>
            </w:r>
            <w:r w:rsidR="007D5F60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ernment</w:t>
            </w: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. of India</w:t>
            </w:r>
          </w:p>
          <w:p w14:paraId="57DDE972" w14:textId="2AF90AE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AWSAR Award for best popular science article</w:t>
            </w:r>
          </w:p>
        </w:tc>
      </w:tr>
      <w:tr w:rsidR="00971171" w:rsidRPr="005350AF" w14:paraId="2EB4CDD5" w14:textId="77777777" w:rsidTr="009D209D">
        <w:tc>
          <w:tcPr>
            <w:tcW w:w="1418" w:type="dxa"/>
          </w:tcPr>
          <w:p w14:paraId="5FEA8BFE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lastRenderedPageBreak/>
              <w:t xml:space="preserve">2019 </w:t>
            </w:r>
          </w:p>
        </w:tc>
        <w:tc>
          <w:tcPr>
            <w:tcW w:w="9072" w:type="dxa"/>
          </w:tcPr>
          <w:p w14:paraId="44098882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Science Engineering and Research Board, India</w:t>
            </w:r>
          </w:p>
          <w:p w14:paraId="3CC6B905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Travel grant for presenting our study at Single Cell Analyses conference hosted by Cold Spring Harbor Laboratory</w:t>
            </w:r>
          </w:p>
        </w:tc>
      </w:tr>
      <w:tr w:rsidR="007D5F60" w:rsidRPr="005350AF" w14:paraId="07190B5C" w14:textId="77777777" w:rsidTr="009D209D">
        <w:tc>
          <w:tcPr>
            <w:tcW w:w="1418" w:type="dxa"/>
          </w:tcPr>
          <w:p w14:paraId="450561FC" w14:textId="55959079" w:rsidR="007D5F60" w:rsidRPr="00B5517B" w:rsidRDefault="007D5F60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2015</w:t>
            </w:r>
          </w:p>
        </w:tc>
        <w:tc>
          <w:tcPr>
            <w:tcW w:w="9072" w:type="dxa"/>
          </w:tcPr>
          <w:p w14:paraId="7D61F580" w14:textId="77777777" w:rsidR="007D5F60" w:rsidRDefault="007D5F60" w:rsidP="007D5F60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Department of Atomic Energy, Government of India</w:t>
            </w:r>
          </w:p>
          <w:p w14:paraId="7A8CD01E" w14:textId="10026E11" w:rsidR="007D5F60" w:rsidRPr="00B5517B" w:rsidRDefault="007D5F60" w:rsidP="007D5F60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Senior</w:t>
            </w:r>
            <w:r w:rsidRPr="007D5F60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Research Fellowship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for years 2015 - 2019</w:t>
            </w:r>
          </w:p>
        </w:tc>
      </w:tr>
      <w:tr w:rsidR="007D5F60" w:rsidRPr="005350AF" w14:paraId="0E86DF7B" w14:textId="77777777" w:rsidTr="009D209D">
        <w:tc>
          <w:tcPr>
            <w:tcW w:w="1418" w:type="dxa"/>
          </w:tcPr>
          <w:p w14:paraId="63763071" w14:textId="67C037CC" w:rsidR="007D5F60" w:rsidRDefault="007D5F60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2013</w:t>
            </w:r>
          </w:p>
        </w:tc>
        <w:tc>
          <w:tcPr>
            <w:tcW w:w="9072" w:type="dxa"/>
          </w:tcPr>
          <w:p w14:paraId="0110F4F1" w14:textId="25A8DDD9" w:rsidR="007D5F60" w:rsidRDefault="007D5F60" w:rsidP="007D5F60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Department of Atomic Energy, Government of India</w:t>
            </w:r>
          </w:p>
          <w:p w14:paraId="482D579C" w14:textId="5722C611" w:rsidR="007D5F60" w:rsidRPr="007D5F60" w:rsidRDefault="007D5F60" w:rsidP="007D5F60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7D5F60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Junior Research Fellowship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for years 2013 - 2015</w:t>
            </w:r>
          </w:p>
        </w:tc>
      </w:tr>
      <w:tr w:rsidR="00971171" w:rsidRPr="005350AF" w14:paraId="212D5CCC" w14:textId="77777777" w:rsidTr="009D209D">
        <w:tc>
          <w:tcPr>
            <w:tcW w:w="1418" w:type="dxa"/>
          </w:tcPr>
          <w:p w14:paraId="69493620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2012 </w:t>
            </w:r>
          </w:p>
        </w:tc>
        <w:tc>
          <w:tcPr>
            <w:tcW w:w="9072" w:type="dxa"/>
          </w:tcPr>
          <w:p w14:paraId="38AE49FC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Circuits and Electronics (6.002x) from </w:t>
            </w:r>
            <w:proofErr w:type="spellStart"/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MITx</w:t>
            </w:r>
            <w:proofErr w:type="spellEnd"/>
          </w:p>
          <w:p w14:paraId="115912A7" w14:textId="54747D4E" w:rsidR="00971171" w:rsidRPr="00B5517B" w:rsidRDefault="001A6C38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Part of the founding batch with Prof. Anant Agarwal.</w:t>
            </w:r>
          </w:p>
        </w:tc>
      </w:tr>
      <w:tr w:rsidR="00971171" w:rsidRPr="005350AF" w14:paraId="00889C4F" w14:textId="77777777" w:rsidTr="009D209D">
        <w:tc>
          <w:tcPr>
            <w:tcW w:w="1418" w:type="dxa"/>
          </w:tcPr>
          <w:p w14:paraId="644DC690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2011 </w:t>
            </w:r>
          </w:p>
        </w:tc>
        <w:tc>
          <w:tcPr>
            <w:tcW w:w="9072" w:type="dxa"/>
          </w:tcPr>
          <w:p w14:paraId="16C774F5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A R Rao Mathematical Society</w:t>
            </w:r>
          </w:p>
          <w:p w14:paraId="7CDE8B08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First in the State Math Olympiad</w:t>
            </w:r>
          </w:p>
        </w:tc>
      </w:tr>
      <w:tr w:rsidR="00971171" w:rsidRPr="005350AF" w14:paraId="79FB675D" w14:textId="77777777" w:rsidTr="009D209D">
        <w:tc>
          <w:tcPr>
            <w:tcW w:w="1418" w:type="dxa"/>
          </w:tcPr>
          <w:p w14:paraId="13E1337B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2010 </w:t>
            </w:r>
          </w:p>
        </w:tc>
        <w:tc>
          <w:tcPr>
            <w:tcW w:w="9072" w:type="dxa"/>
          </w:tcPr>
          <w:p w14:paraId="4180B2AD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National Board for Higher Mathematics </w:t>
            </w:r>
          </w:p>
          <w:p w14:paraId="015376A6" w14:textId="77777777" w:rsidR="00971171" w:rsidRPr="00B5517B" w:rsidRDefault="00971171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Award for distinctive performance at Mathematics Training and Talent Search</w:t>
            </w:r>
          </w:p>
        </w:tc>
      </w:tr>
    </w:tbl>
    <w:p w14:paraId="3CB9494E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</w:rPr>
      </w:pPr>
      <w:r w:rsidRPr="005350AF">
        <w:rPr>
          <w:rFonts w:ascii="Times New Roman" w:hAnsi="Times New Roman" w:cs="Times New Roman"/>
        </w:rPr>
        <w:t>Talks and Presentations</w:t>
      </w: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9072"/>
      </w:tblGrid>
      <w:tr w:rsidR="006106D6" w:rsidRPr="005350AF" w14:paraId="0DD9B581" w14:textId="77777777" w:rsidTr="009D209D">
        <w:tc>
          <w:tcPr>
            <w:tcW w:w="1418" w:type="dxa"/>
          </w:tcPr>
          <w:p w14:paraId="2B3E17B8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2019</w:t>
            </w:r>
          </w:p>
        </w:tc>
        <w:tc>
          <w:tcPr>
            <w:tcW w:w="9072" w:type="dxa"/>
          </w:tcPr>
          <w:p w14:paraId="0820B448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Single Cell Analyses, Cold Spring Harbor Laboratory Meetings</w:t>
            </w:r>
          </w:p>
          <w:p w14:paraId="69B0D7BD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Talk and poster: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Investigating Central Dogma in the Context of Nuclear Architecture and Cell Cycle at Single-Cell Resolution</w:t>
            </w:r>
          </w:p>
          <w:p w14:paraId="40516698" w14:textId="2300C47B" w:rsidR="008E7003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*Travel supported by </w:t>
            </w:r>
            <w:r w:rsidRPr="001A6C38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Science and Engineering Research Board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(SERB), India.</w:t>
            </w:r>
          </w:p>
        </w:tc>
      </w:tr>
      <w:tr w:rsidR="006106D6" w:rsidRPr="005350AF" w14:paraId="0FE67C8D" w14:textId="77777777" w:rsidTr="009D209D">
        <w:trPr>
          <w:trHeight w:val="142"/>
        </w:trPr>
        <w:tc>
          <w:tcPr>
            <w:tcW w:w="1418" w:type="dxa"/>
          </w:tcPr>
          <w:p w14:paraId="7414D8FF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2016  </w:t>
            </w:r>
          </w:p>
        </w:tc>
        <w:tc>
          <w:tcPr>
            <w:tcW w:w="9072" w:type="dxa"/>
          </w:tcPr>
          <w:p w14:paraId="7C297C1C" w14:textId="77777777" w:rsidR="006E6418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Optics Within Life Sciences (OWLS)</w:t>
            </w:r>
          </w:p>
          <w:p w14:paraId="45315068" w14:textId="268A382E" w:rsidR="006E6418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Poster: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Exploring Regulatory Roles of Genomic Organization in Gene Expression and DNA Repair Using Fluorescence Microscopy</w:t>
            </w:r>
          </w:p>
        </w:tc>
      </w:tr>
      <w:tr w:rsidR="006106D6" w:rsidRPr="005350AF" w14:paraId="7478FA60" w14:textId="77777777" w:rsidTr="009D209D">
        <w:tc>
          <w:tcPr>
            <w:tcW w:w="1418" w:type="dxa"/>
          </w:tcPr>
          <w:p w14:paraId="1844EDBD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2011 </w:t>
            </w:r>
          </w:p>
        </w:tc>
        <w:tc>
          <w:tcPr>
            <w:tcW w:w="9072" w:type="dxa"/>
          </w:tcPr>
          <w:p w14:paraId="27612E33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Mathematics Training and Talent Search</w:t>
            </w:r>
          </w:p>
          <w:p w14:paraId="56361964" w14:textId="77777777" w:rsidR="006106D6" w:rsidRPr="00B5517B" w:rsidRDefault="006106D6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Talk: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Geometric Interpretations of Algebraic Operations in the Complex Plane.</w:t>
            </w:r>
          </w:p>
        </w:tc>
      </w:tr>
    </w:tbl>
    <w:p w14:paraId="602A280A" w14:textId="77777777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Publications</w:t>
      </w:r>
    </w:p>
    <w:tbl>
      <w:tblPr>
        <w:tblStyle w:val="TableGrid"/>
        <w:tblW w:w="10274" w:type="dxa"/>
        <w:tblInd w:w="2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"/>
        <w:gridCol w:w="2853"/>
        <w:gridCol w:w="6379"/>
      </w:tblGrid>
      <w:tr w:rsidR="00C4348F" w:rsidRPr="005350AF" w14:paraId="3ABB5FB9" w14:textId="77777777" w:rsidTr="009D209D">
        <w:tc>
          <w:tcPr>
            <w:tcW w:w="1042" w:type="dxa"/>
          </w:tcPr>
          <w:p w14:paraId="65BBDA07" w14:textId="468D1D4D" w:rsidR="00C4348F" w:rsidRPr="00B5517B" w:rsidRDefault="00C4348F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2025</w:t>
            </w:r>
          </w:p>
        </w:tc>
        <w:tc>
          <w:tcPr>
            <w:tcW w:w="9232" w:type="dxa"/>
            <w:gridSpan w:val="2"/>
          </w:tcPr>
          <w:p w14:paraId="7CC67709" w14:textId="77777777" w:rsidR="00715E2B" w:rsidRPr="00B5517B" w:rsidRDefault="00715E2B" w:rsidP="00C4348F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Type I interferon limits central nervous system autoimmunity by modulating the microRNA-21/FOXO1 axis in pathogenic T helper 17 cells</w:t>
            </w:r>
          </w:p>
          <w:p w14:paraId="72A839B9" w14:textId="6ABF4BE4" w:rsidR="005350AF" w:rsidRPr="00B5517B" w:rsidRDefault="00D113E6" w:rsidP="00B73FA0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J. Varghese, A. Cannon, …, </w:t>
            </w: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 xml:space="preserve">S. Dhuppar,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…, </w:t>
            </w:r>
            <w:r w:rsidR="00C4348F"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M. Gopal,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 xml:space="preserve">Science </w:t>
            </w:r>
            <w:proofErr w:type="spellStart"/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Transl</w:t>
            </w:r>
            <w:proofErr w:type="spellEnd"/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 xml:space="preserve"> Med</w:t>
            </w:r>
            <w:r w:rsidR="0035390F"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, 2025</w:t>
            </w:r>
          </w:p>
        </w:tc>
      </w:tr>
      <w:tr w:rsidR="00EF6275" w:rsidRPr="005350AF" w14:paraId="301C3048" w14:textId="77777777" w:rsidTr="009D209D">
        <w:tc>
          <w:tcPr>
            <w:tcW w:w="1042" w:type="dxa"/>
          </w:tcPr>
          <w:p w14:paraId="6EBB543F" w14:textId="559913A2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</w:t>
            </w:r>
            <w:r w:rsidR="00C4348F"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5</w:t>
            </w:r>
          </w:p>
        </w:tc>
        <w:tc>
          <w:tcPr>
            <w:tcW w:w="9232" w:type="dxa"/>
            <w:gridSpan w:val="2"/>
          </w:tcPr>
          <w:p w14:paraId="32C09E25" w14:textId="6A130126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miRNAs in the Biology and Hallmarks of Neurodegeneration</w:t>
            </w:r>
          </w:p>
          <w:p w14:paraId="239BEE93" w14:textId="7361C0F4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216" w:hanging="216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="00C4348F"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*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W.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Poller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M. Gopal</w:t>
            </w:r>
            <w:r w:rsidR="00C4348F"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r w:rsidR="00C4348F"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Trends in Molecular Medicine</w:t>
            </w:r>
            <w:r w:rsidR="00C4348F"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2025</w:t>
            </w:r>
          </w:p>
        </w:tc>
      </w:tr>
      <w:tr w:rsidR="00EF6275" w:rsidRPr="005350AF" w14:paraId="03703590" w14:textId="77777777" w:rsidTr="009D209D">
        <w:tc>
          <w:tcPr>
            <w:tcW w:w="1042" w:type="dxa"/>
          </w:tcPr>
          <w:p w14:paraId="45F6284A" w14:textId="5DB08F08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2024</w:t>
            </w:r>
          </w:p>
        </w:tc>
        <w:tc>
          <w:tcPr>
            <w:tcW w:w="9232" w:type="dxa"/>
            <w:gridSpan w:val="2"/>
          </w:tcPr>
          <w:p w14:paraId="011F908C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Combined 3D DNA FISH, Single Molecule RNA FISH and Immunofluorescence</w:t>
            </w:r>
          </w:p>
          <w:p w14:paraId="0F748071" w14:textId="74C5F435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S. Sen, </w:t>
            </w: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A. Mazumder,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MIMB (Springer) Book Chapter, 2023</w:t>
            </w:r>
          </w:p>
        </w:tc>
      </w:tr>
      <w:tr w:rsidR="00EF6275" w:rsidRPr="005350AF" w14:paraId="12464829" w14:textId="77777777" w:rsidTr="009D209D">
        <w:tc>
          <w:tcPr>
            <w:tcW w:w="1042" w:type="dxa"/>
          </w:tcPr>
          <w:p w14:paraId="2DA8969C" w14:textId="583C7F40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2024</w:t>
            </w:r>
          </w:p>
        </w:tc>
        <w:tc>
          <w:tcPr>
            <w:tcW w:w="9232" w:type="dxa"/>
            <w:gridSpan w:val="2"/>
          </w:tcPr>
          <w:p w14:paraId="11796D00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Type I IFN signaling limits CNS autoimmunity by modulating miR-21-Foxo1 axis in pathogenic Th17 cells</w:t>
            </w:r>
          </w:p>
          <w:p w14:paraId="37A6BA4F" w14:textId="4F71EAFF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M. Fujiwara, J. Varghese, A. Cannon, L. Garo, A. K. Ajay, R.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Kadowaki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-Saga, G.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Gabriely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et. al. (in preparation) </w:t>
            </w:r>
          </w:p>
        </w:tc>
      </w:tr>
      <w:tr w:rsidR="00EF6275" w:rsidRPr="005350AF" w14:paraId="0F994D93" w14:textId="77777777" w:rsidTr="009D209D">
        <w:tc>
          <w:tcPr>
            <w:tcW w:w="1042" w:type="dxa"/>
          </w:tcPr>
          <w:p w14:paraId="03C47278" w14:textId="1C71612D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2023</w:t>
            </w:r>
          </w:p>
        </w:tc>
        <w:tc>
          <w:tcPr>
            <w:tcW w:w="9232" w:type="dxa"/>
            <w:gridSpan w:val="2"/>
          </w:tcPr>
          <w:p w14:paraId="44A9CBD2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 xml:space="preserve">Protocol for analyzing transforming growth factor </w:t>
            </w: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β</w:t>
            </w: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 xml:space="preserve"> signaling in dextran-sulfate-sodium-induced colitic mice using flow cytometry and western blotting</w:t>
            </w:r>
          </w:p>
          <w:p w14:paraId="22681FD1" w14:textId="40FD1446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M. Fujiwara, L. Garo, A. k. Ajay, A. Cannon, P.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Kolyapetri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G.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Murugaiyan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Star Protocol,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2023</w:t>
            </w:r>
          </w:p>
        </w:tc>
      </w:tr>
      <w:tr w:rsidR="00EF6275" w:rsidRPr="005350AF" w14:paraId="38C481C5" w14:textId="77777777" w:rsidTr="009D209D">
        <w:tc>
          <w:tcPr>
            <w:tcW w:w="1042" w:type="dxa"/>
          </w:tcPr>
          <w:p w14:paraId="26448F9E" w14:textId="74375F53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2022</w:t>
            </w:r>
          </w:p>
        </w:tc>
        <w:tc>
          <w:tcPr>
            <w:tcW w:w="9232" w:type="dxa"/>
            <w:gridSpan w:val="2"/>
          </w:tcPr>
          <w:p w14:paraId="0B50F049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MicroRNA effects on Gut Homeostasis: therapeutic Implications for Inflammatory Bowel Disease</w:t>
            </w:r>
          </w:p>
          <w:p w14:paraId="2F4658AC" w14:textId="00876720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941100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and M. Gopal,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Trends in Immunology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2022</w:t>
            </w:r>
          </w:p>
        </w:tc>
      </w:tr>
      <w:tr w:rsidR="00EF6275" w:rsidRPr="005350AF" w14:paraId="2C9E9E06" w14:textId="77777777" w:rsidTr="009D209D">
        <w:tc>
          <w:tcPr>
            <w:tcW w:w="1042" w:type="dxa"/>
          </w:tcPr>
          <w:p w14:paraId="4C4EE884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2020</w:t>
            </w:r>
          </w:p>
        </w:tc>
        <w:tc>
          <w:tcPr>
            <w:tcW w:w="9232" w:type="dxa"/>
            <w:gridSpan w:val="2"/>
          </w:tcPr>
          <w:p w14:paraId="0A3AE47A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Investigating Cell Cycle-Dependent Gene Expression in the Context of Nuclear Architecture at a Single-Allele Resolution</w:t>
            </w:r>
          </w:p>
          <w:p w14:paraId="105BCB9A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ind w:left="1" w:hanging="1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Dhuppar*</w:t>
            </w:r>
            <w:r w:rsidRPr="00B5517B">
              <w:rPr>
                <w:rFonts w:ascii="Times New Roman" w:hAnsi="Times New Roman" w:cs="Times New Roman"/>
                <w:color w:val="941100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and A. Mazumder*,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Journal of Cell Science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2020</w:t>
            </w:r>
          </w:p>
        </w:tc>
      </w:tr>
      <w:tr w:rsidR="00EF6275" w:rsidRPr="005350AF" w14:paraId="213E822E" w14:textId="77777777" w:rsidTr="009D209D">
        <w:tc>
          <w:tcPr>
            <w:tcW w:w="1042" w:type="dxa"/>
          </w:tcPr>
          <w:p w14:paraId="5C21262B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2020</w:t>
            </w:r>
          </w:p>
        </w:tc>
        <w:tc>
          <w:tcPr>
            <w:tcW w:w="9232" w:type="dxa"/>
            <w:gridSpan w:val="2"/>
          </w:tcPr>
          <w:p w14:paraId="7EC21F3A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sym w:font="Symbol" w:char="F067"/>
            </w: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H2AX Peak in the S Phase After UV Irradiation Corresponds to DNA Replication and Does not Report on the Extent of DNA Damage</w:t>
            </w:r>
          </w:p>
          <w:p w14:paraId="7834EB94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lastRenderedPageBreak/>
              <w:t>S. Dhuppar*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S. Roy and A. Mazumder*, Molecular and Cellular Biology, 2020</w:t>
            </w:r>
          </w:p>
        </w:tc>
      </w:tr>
      <w:tr w:rsidR="00EF6275" w:rsidRPr="005350AF" w14:paraId="12F617FA" w14:textId="77777777" w:rsidTr="009D209D">
        <w:tc>
          <w:tcPr>
            <w:tcW w:w="1042" w:type="dxa"/>
          </w:tcPr>
          <w:p w14:paraId="7614EA76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lastRenderedPageBreak/>
              <w:t>2020</w:t>
            </w:r>
          </w:p>
        </w:tc>
        <w:tc>
          <w:tcPr>
            <w:tcW w:w="9232" w:type="dxa"/>
            <w:gridSpan w:val="2"/>
          </w:tcPr>
          <w:p w14:paraId="1B73A336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CTCF Mediated Genome Architecture Regulates the Dosage of Mitotically Stable monoallelic Expression of Autosomal Genes</w:t>
            </w:r>
          </w:p>
          <w:p w14:paraId="3E490949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K. R.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Chandradoss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B. Chawla, </w:t>
            </w: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R. Nayak, R. Ramachandran, S.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Kurukuti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A. Mazumder, and K. S. Sandhu, Cell Reports, 2020</w:t>
            </w:r>
          </w:p>
        </w:tc>
      </w:tr>
      <w:tr w:rsidR="00EF6275" w:rsidRPr="005350AF" w14:paraId="70E7CB6A" w14:textId="77777777" w:rsidTr="009D209D">
        <w:tc>
          <w:tcPr>
            <w:tcW w:w="1042" w:type="dxa"/>
          </w:tcPr>
          <w:p w14:paraId="06029F3A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2018 </w:t>
            </w:r>
          </w:p>
        </w:tc>
        <w:tc>
          <w:tcPr>
            <w:tcW w:w="9232" w:type="dxa"/>
            <w:gridSpan w:val="2"/>
          </w:tcPr>
          <w:p w14:paraId="2DA31989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  <w:t>Measuring Cell Cycle-Dependent DNA Damage Responses and p53 Regulation on a Cell-by-Cell Basis from Image Analysis</w:t>
            </w:r>
          </w:p>
          <w:p w14:paraId="4F259C3E" w14:textId="741ED1B6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262626" w:themeColor="text1" w:themeTint="D9"/>
                <w:sz w:val="21"/>
                <w:szCs w:val="21"/>
                <w:u w:val="single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S. Dhuppar</w:t>
            </w:r>
            <w:r w:rsidRPr="00B5517B">
              <w:rPr>
                <w:rFonts w:ascii="Times New Roman" w:hAnsi="Times New Roman" w:cs="Times New Roman"/>
                <w:color w:val="941100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and A. Mazumder, </w:t>
            </w:r>
            <w:hyperlink r:id="rId8" w:history="1">
              <w:r w:rsidRPr="00B5517B">
                <w:rPr>
                  <w:rStyle w:val="Hyperlink"/>
                  <w:rFonts w:ascii="Times New Roman" w:hAnsi="Times New Roman" w:cs="Times New Roman"/>
                  <w:i/>
                  <w:iCs/>
                  <w:color w:val="262626" w:themeColor="text1" w:themeTint="D9"/>
                  <w:sz w:val="21"/>
                  <w:szCs w:val="21"/>
                  <w:u w:val="none"/>
                </w:rPr>
                <w:t>Cell Cycle</w:t>
              </w:r>
              <w:r w:rsidRPr="00B5517B">
                <w:rPr>
                  <w:rStyle w:val="Hyperlink"/>
                  <w:rFonts w:ascii="Times New Roman" w:hAnsi="Times New Roman" w:cs="Times New Roman"/>
                  <w:color w:val="262626" w:themeColor="text1" w:themeTint="D9"/>
                  <w:sz w:val="21"/>
                  <w:szCs w:val="21"/>
                  <w:u w:val="none"/>
                </w:rPr>
                <w:t>, 2018</w:t>
              </w:r>
            </w:hyperlink>
          </w:p>
        </w:tc>
      </w:tr>
      <w:tr w:rsidR="00EF6275" w:rsidRPr="005350AF" w14:paraId="4F134F6B" w14:textId="77777777" w:rsidTr="009D209D">
        <w:trPr>
          <w:trHeight w:val="360"/>
        </w:trPr>
        <w:tc>
          <w:tcPr>
            <w:tcW w:w="1042" w:type="dxa"/>
          </w:tcPr>
          <w:p w14:paraId="077399FF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</w:p>
        </w:tc>
        <w:tc>
          <w:tcPr>
            <w:tcW w:w="2853" w:type="dxa"/>
            <w:vAlign w:val="bottom"/>
          </w:tcPr>
          <w:p w14:paraId="78E7821B" w14:textId="77777777" w:rsidR="00EF6275" w:rsidRPr="00B5517B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941100"/>
                <w:sz w:val="21"/>
                <w:szCs w:val="21"/>
              </w:rPr>
              <w:t>* Corresponding author</w:t>
            </w:r>
          </w:p>
        </w:tc>
        <w:tc>
          <w:tcPr>
            <w:tcW w:w="6379" w:type="dxa"/>
            <w:tcBorders>
              <w:left w:val="nil"/>
            </w:tcBorders>
          </w:tcPr>
          <w:p w14:paraId="64774808" w14:textId="77777777" w:rsidR="00EF6275" w:rsidRPr="005350AF" w:rsidRDefault="00EF6275" w:rsidP="00EF6275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941100"/>
              </w:rPr>
            </w:pPr>
          </w:p>
        </w:tc>
      </w:tr>
    </w:tbl>
    <w:p w14:paraId="32DAA705" w14:textId="06E7D64B" w:rsidR="006106D6" w:rsidRPr="005350AF" w:rsidRDefault="006106D6" w:rsidP="00C67A6C">
      <w:pPr>
        <w:pStyle w:val="Heading1"/>
        <w:spacing w:after="60"/>
        <w:rPr>
          <w:rFonts w:ascii="Times New Roman" w:hAnsi="Times New Roman" w:cs="Times New Roman"/>
          <w:color w:val="000000" w:themeColor="text1"/>
        </w:rPr>
      </w:pPr>
      <w:r w:rsidRPr="005350AF">
        <w:rPr>
          <w:rFonts w:ascii="Times New Roman" w:hAnsi="Times New Roman" w:cs="Times New Roman"/>
          <w:color w:val="000000" w:themeColor="text1"/>
        </w:rPr>
        <w:t>Professional Affiliations</w:t>
      </w:r>
      <w:r w:rsidR="00940CCE">
        <w:rPr>
          <w:rFonts w:ascii="Times New Roman" w:hAnsi="Times New Roman" w:cs="Times New Roman"/>
          <w:color w:val="000000" w:themeColor="text1"/>
        </w:rPr>
        <w:t xml:space="preserve"> / Services</w:t>
      </w:r>
    </w:p>
    <w:tbl>
      <w:tblPr>
        <w:tblStyle w:val="TableGrid"/>
        <w:tblW w:w="0" w:type="auto"/>
        <w:tblInd w:w="2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27"/>
        <w:gridCol w:w="7318"/>
      </w:tblGrid>
      <w:tr w:rsidR="00C67A6C" w:rsidRPr="005350AF" w14:paraId="67D27D05" w14:textId="77777777" w:rsidTr="00C67A6C">
        <w:tc>
          <w:tcPr>
            <w:tcW w:w="1627" w:type="dxa"/>
          </w:tcPr>
          <w:p w14:paraId="06464993" w14:textId="77777777" w:rsidR="00C67A6C" w:rsidRPr="005350AF" w:rsidRDefault="00C67A6C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</w:p>
        </w:tc>
        <w:tc>
          <w:tcPr>
            <w:tcW w:w="7318" w:type="dxa"/>
          </w:tcPr>
          <w:p w14:paraId="518148CB" w14:textId="77777777" w:rsidR="00C67A6C" w:rsidRPr="005350AF" w:rsidRDefault="00C67A6C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</w:p>
        </w:tc>
      </w:tr>
      <w:tr w:rsidR="00DF4F3C" w:rsidRPr="005350AF" w14:paraId="289A6A4F" w14:textId="77777777" w:rsidTr="00C67A6C">
        <w:tc>
          <w:tcPr>
            <w:tcW w:w="1627" w:type="dxa"/>
          </w:tcPr>
          <w:p w14:paraId="7DE15335" w14:textId="45E115D9" w:rsidR="00DF4F3C" w:rsidRPr="00B5517B" w:rsidRDefault="00DF4F3C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2024 - present</w:t>
            </w:r>
          </w:p>
        </w:tc>
        <w:tc>
          <w:tcPr>
            <w:tcW w:w="7318" w:type="dxa"/>
          </w:tcPr>
          <w:p w14:paraId="48420A85" w14:textId="19983445" w:rsidR="00DF4F3C" w:rsidRPr="00B5517B" w:rsidRDefault="00DF4F3C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Biology of Adversity Project</w:t>
            </w:r>
            <w:r w:rsidR="00402049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and the Broad Trauma Initiative</w:t>
            </w:r>
          </w:p>
        </w:tc>
      </w:tr>
      <w:tr w:rsidR="00C67A6C" w:rsidRPr="005350AF" w14:paraId="2F6B2F95" w14:textId="77777777" w:rsidTr="00C67A6C">
        <w:tc>
          <w:tcPr>
            <w:tcW w:w="1627" w:type="dxa"/>
          </w:tcPr>
          <w:p w14:paraId="19CCD1B0" w14:textId="770476ED" w:rsidR="00C67A6C" w:rsidRPr="00B5517B" w:rsidRDefault="00C67A6C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2023 - present</w:t>
            </w:r>
          </w:p>
        </w:tc>
        <w:tc>
          <w:tcPr>
            <w:tcW w:w="7318" w:type="dxa"/>
          </w:tcPr>
          <w:p w14:paraId="6195159E" w14:textId="78247A25" w:rsidR="00C67A6C" w:rsidRPr="00B5517B" w:rsidRDefault="00C67A6C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AACR, NYAS, AAAS</w:t>
            </w:r>
          </w:p>
        </w:tc>
      </w:tr>
      <w:tr w:rsidR="005C40FE" w:rsidRPr="005350AF" w14:paraId="58CF3CA2" w14:textId="77777777" w:rsidTr="00C67A6C">
        <w:tc>
          <w:tcPr>
            <w:tcW w:w="1627" w:type="dxa"/>
          </w:tcPr>
          <w:p w14:paraId="4B536008" w14:textId="476B9719" w:rsidR="005C40FE" w:rsidRPr="00B5517B" w:rsidRDefault="005C40FE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2018 - 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present</w:t>
            </w:r>
          </w:p>
        </w:tc>
        <w:tc>
          <w:tcPr>
            <w:tcW w:w="7318" w:type="dxa"/>
          </w:tcPr>
          <w:p w14:paraId="5897F643" w14:textId="3E9F750E" w:rsidR="005C40FE" w:rsidRPr="00B5517B" w:rsidRDefault="005C40FE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Reviewer for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Nature, PLOS, Frontiers, Taylor and Francis</w:t>
            </w:r>
          </w:p>
        </w:tc>
      </w:tr>
      <w:tr w:rsidR="00D2378D" w:rsidRPr="005350AF" w14:paraId="087E105F" w14:textId="77777777" w:rsidTr="00C67A6C">
        <w:tc>
          <w:tcPr>
            <w:tcW w:w="1627" w:type="dxa"/>
          </w:tcPr>
          <w:p w14:paraId="1DB116E9" w14:textId="634B7F18" w:rsidR="00D2378D" w:rsidRPr="00B5517B" w:rsidRDefault="00D2378D" w:rsidP="00C67A6C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2021 -</w:t>
            </w:r>
            <w:r w:rsidR="00C67A6C"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2023</w:t>
            </w: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</w:t>
            </w:r>
          </w:p>
        </w:tc>
        <w:tc>
          <w:tcPr>
            <w:tcW w:w="7318" w:type="dxa"/>
          </w:tcPr>
          <w:p w14:paraId="2DC8B96B" w14:textId="77777777" w:rsidR="00D2378D" w:rsidRPr="00B5517B" w:rsidRDefault="00D2378D" w:rsidP="00C67A6C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4D </w:t>
            </w:r>
            <w:proofErr w:type="spellStart"/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Nucleome</w:t>
            </w:r>
            <w:proofErr w:type="spellEnd"/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 Project, NIH common funds</w:t>
            </w:r>
          </w:p>
        </w:tc>
      </w:tr>
    </w:tbl>
    <w:p w14:paraId="08CF6B45" w14:textId="77777777" w:rsidR="00BA3366" w:rsidRPr="005350AF" w:rsidRDefault="00BA3366" w:rsidP="00BA3366">
      <w:pPr>
        <w:pStyle w:val="Heading1"/>
        <w:spacing w:after="60"/>
        <w:rPr>
          <w:rFonts w:ascii="Times New Roman" w:hAnsi="Times New Roman" w:cs="Times New Roman"/>
        </w:rPr>
      </w:pPr>
      <w:r w:rsidRPr="005350AF">
        <w:rPr>
          <w:rFonts w:ascii="Times New Roman" w:hAnsi="Times New Roman" w:cs="Times New Roman"/>
        </w:rPr>
        <w:t>Key Skills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2"/>
        <w:gridCol w:w="1524"/>
        <w:gridCol w:w="8733"/>
      </w:tblGrid>
      <w:tr w:rsidR="00BA3366" w:rsidRPr="005350AF" w14:paraId="3E437C04" w14:textId="77777777" w:rsidTr="003165D6">
        <w:trPr>
          <w:gridBefore w:val="1"/>
          <w:wBefore w:w="352" w:type="dxa"/>
        </w:trPr>
        <w:tc>
          <w:tcPr>
            <w:tcW w:w="1524" w:type="dxa"/>
          </w:tcPr>
          <w:p w14:paraId="1852F323" w14:textId="77777777" w:rsidR="00BA3366" w:rsidRPr="005350AF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</w:p>
        </w:tc>
        <w:tc>
          <w:tcPr>
            <w:tcW w:w="8733" w:type="dxa"/>
          </w:tcPr>
          <w:p w14:paraId="41463A9D" w14:textId="77777777" w:rsidR="00BA3366" w:rsidRPr="005350AF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</w:rPr>
            </w:pPr>
          </w:p>
        </w:tc>
      </w:tr>
      <w:tr w:rsidR="00BA3366" w:rsidRPr="005350AF" w14:paraId="7F25B0F7" w14:textId="77777777" w:rsidTr="003165D6">
        <w:trPr>
          <w:gridBefore w:val="1"/>
          <w:wBefore w:w="352" w:type="dxa"/>
        </w:trPr>
        <w:tc>
          <w:tcPr>
            <w:tcW w:w="1524" w:type="dxa"/>
          </w:tcPr>
          <w:p w14:paraId="3DF97D45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Programming and data</w:t>
            </w:r>
          </w:p>
        </w:tc>
        <w:tc>
          <w:tcPr>
            <w:tcW w:w="8733" w:type="dxa"/>
          </w:tcPr>
          <w:p w14:paraId="27479569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High-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throughput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sequencing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data (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scRNA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seq, ATAC-seq, Hi-C)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analysis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in R and Python</w:t>
            </w:r>
          </w:p>
          <w:p w14:paraId="003BB2B8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- SLURM, Google GCP,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Apptainer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(Singularity), Bash/Linux, C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br/>
              <w:t xml:space="preserve">- AI/ML libraries: Scikit-learn,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Gensim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RDKit</w:t>
            </w:r>
            <w:proofErr w:type="spellEnd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</w:t>
            </w:r>
            <w:proofErr w:type="spellStart"/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PyTorch</w:t>
            </w:r>
            <w:proofErr w:type="spellEnd"/>
          </w:p>
          <w:p w14:paraId="0D43DA98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Computer vision (Matlab, Python)</w:t>
            </w:r>
          </w:p>
        </w:tc>
      </w:tr>
      <w:tr w:rsidR="00BA3366" w:rsidRPr="005350AF" w14:paraId="5290F053" w14:textId="77777777" w:rsidTr="003165D6">
        <w:trPr>
          <w:gridBefore w:val="1"/>
          <w:wBefore w:w="352" w:type="dxa"/>
        </w:trPr>
        <w:tc>
          <w:tcPr>
            <w:tcW w:w="1524" w:type="dxa"/>
          </w:tcPr>
          <w:p w14:paraId="6402E157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 xml:space="preserve">Microscopy </w:t>
            </w:r>
          </w:p>
        </w:tc>
        <w:tc>
          <w:tcPr>
            <w:tcW w:w="8733" w:type="dxa"/>
          </w:tcPr>
          <w:p w14:paraId="5D8BADA1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ind w:left="5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light-sheet microscopy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LaVision</w:t>
            </w:r>
            <w:proofErr w:type="spellEnd"/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UMP II)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, confocal, FCS, FRET, FRAP, live cell imaging, </w:t>
            </w:r>
          </w:p>
        </w:tc>
      </w:tr>
      <w:tr w:rsidR="00BA3366" w:rsidRPr="005350AF" w14:paraId="473D3614" w14:textId="77777777" w:rsidTr="003165D6">
        <w:tc>
          <w:tcPr>
            <w:tcW w:w="1876" w:type="dxa"/>
            <w:gridSpan w:val="2"/>
          </w:tcPr>
          <w:p w14:paraId="1D607D24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Mol Biology</w:t>
            </w:r>
          </w:p>
        </w:tc>
        <w:tc>
          <w:tcPr>
            <w:tcW w:w="8733" w:type="dxa"/>
          </w:tcPr>
          <w:p w14:paraId="19AD9184" w14:textId="23B4F8A0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CRISPR knock-ins, siRNA knockdowns, Cloning,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br/>
              <w:t xml:space="preserve">- 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q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PCR, WB, high dimensional flowcytometry (ARIAs</w:t>
            </w:r>
            <w:r w:rsidR="0009005C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, Bigfoot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),</w:t>
            </w:r>
            <w:r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ELISA</w:t>
            </w:r>
          </w:p>
          <w:p w14:paraId="32B43AB6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- </w:t>
            </w:r>
            <w:r w:rsidRPr="00B5517B">
              <w:rPr>
                <w:rFonts w:ascii="Times New Roman" w:hAnsi="Times New Roman" w:cs="Times New Roman"/>
                <w:i/>
                <w:iCs/>
                <w:color w:val="404040" w:themeColor="text1" w:themeTint="BF"/>
                <w:sz w:val="21"/>
                <w:szCs w:val="21"/>
              </w:rPr>
              <w:t>in situ</w:t>
            </w: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 xml:space="preserve"> Hybridization (ISH)-based techniques: smFISH, DNA FISH</w:t>
            </w:r>
          </w:p>
        </w:tc>
      </w:tr>
      <w:tr w:rsidR="00BA3366" w:rsidRPr="005350AF" w14:paraId="67BAD889" w14:textId="77777777" w:rsidTr="003165D6">
        <w:trPr>
          <w:gridBefore w:val="1"/>
          <w:wBefore w:w="352" w:type="dxa"/>
        </w:trPr>
        <w:tc>
          <w:tcPr>
            <w:tcW w:w="1524" w:type="dxa"/>
          </w:tcPr>
          <w:p w14:paraId="12506E91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Animal and cell Models</w:t>
            </w:r>
          </w:p>
        </w:tc>
        <w:tc>
          <w:tcPr>
            <w:tcW w:w="8733" w:type="dxa"/>
          </w:tcPr>
          <w:p w14:paraId="32AE673A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Mouse handling, stereotaxic surgeries, cell culture (stem cells, differentiated cells)</w:t>
            </w:r>
          </w:p>
        </w:tc>
      </w:tr>
      <w:tr w:rsidR="00BA3366" w:rsidRPr="005350AF" w14:paraId="7B2241AA" w14:textId="77777777" w:rsidTr="003165D6">
        <w:trPr>
          <w:gridBefore w:val="1"/>
          <w:wBefore w:w="352" w:type="dxa"/>
          <w:trHeight w:val="76"/>
        </w:trPr>
        <w:tc>
          <w:tcPr>
            <w:tcW w:w="1524" w:type="dxa"/>
          </w:tcPr>
          <w:p w14:paraId="0611F004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jc w:val="right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21"/>
                <w:szCs w:val="21"/>
              </w:rPr>
              <w:t>Theory</w:t>
            </w:r>
          </w:p>
        </w:tc>
        <w:tc>
          <w:tcPr>
            <w:tcW w:w="8733" w:type="dxa"/>
          </w:tcPr>
          <w:p w14:paraId="793180AC" w14:textId="77777777" w:rsidR="00BA3366" w:rsidRPr="00B5517B" w:rsidRDefault="00BA3366" w:rsidP="003165D6">
            <w:pPr>
              <w:pStyle w:val="ListBullet"/>
              <w:numPr>
                <w:ilvl w:val="0"/>
                <w:numId w:val="0"/>
              </w:numPr>
              <w:spacing w:after="60"/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</w:pPr>
            <w:r w:rsidRPr="00B5517B">
              <w:rPr>
                <w:rFonts w:ascii="Times New Roman" w:hAnsi="Times New Roman" w:cs="Times New Roman"/>
                <w:color w:val="404040" w:themeColor="text1" w:themeTint="BF"/>
                <w:sz w:val="21"/>
                <w:szCs w:val="21"/>
              </w:rPr>
              <w:t>- Statistical Physics: theory and simulations (Monte Carlo, Markov)</w:t>
            </w:r>
          </w:p>
        </w:tc>
      </w:tr>
    </w:tbl>
    <w:p w14:paraId="5337BC8F" w14:textId="77777777" w:rsidR="00A862C3" w:rsidRPr="005350AF" w:rsidRDefault="00A862C3" w:rsidP="00C67A6C">
      <w:pPr>
        <w:spacing w:after="60" w:line="240" w:lineRule="auto"/>
        <w:rPr>
          <w:rFonts w:ascii="Times New Roman" w:hAnsi="Times New Roman" w:cs="Times New Roman"/>
        </w:rPr>
      </w:pPr>
    </w:p>
    <w:sectPr w:rsidR="00A862C3" w:rsidRPr="005350AF" w:rsidSect="009815AA">
      <w:footerReference w:type="default" r:id="rId9"/>
      <w:pgSz w:w="11907" w:h="16839" w:code="9"/>
      <w:pgMar w:top="720" w:right="720" w:bottom="720" w:left="720" w:header="720" w:footer="107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E4C637" w14:textId="77777777" w:rsidR="001634BE" w:rsidRDefault="001634BE">
      <w:r>
        <w:separator/>
      </w:r>
    </w:p>
  </w:endnote>
  <w:endnote w:type="continuationSeparator" w:id="0">
    <w:p w14:paraId="164A51CC" w14:textId="77777777" w:rsidR="001634BE" w:rsidRDefault="001634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FB659" w14:textId="77777777" w:rsidR="00F926F6" w:rsidRDefault="001D3646">
    <w:pPr>
      <w:pStyle w:val="Footer"/>
    </w:pPr>
    <w:r>
      <w:rPr>
        <w:lang w:val="en-GB" w:bidi="en-GB"/>
      </w:rPr>
      <w:fldChar w:fldCharType="begin"/>
    </w:r>
    <w:r>
      <w:rPr>
        <w:lang w:val="en-GB" w:bidi="en-GB"/>
      </w:rPr>
      <w:instrText xml:space="preserve"> PAGE   \* MERGEFORMAT </w:instrText>
    </w:r>
    <w:r>
      <w:rPr>
        <w:lang w:val="en-GB" w:bidi="en-GB"/>
      </w:rPr>
      <w:fldChar w:fldCharType="separate"/>
    </w:r>
    <w:r>
      <w:rPr>
        <w:noProof/>
        <w:lang w:val="en-GB" w:bidi="en-GB"/>
      </w:rPr>
      <w:t>0</w:t>
    </w:r>
    <w:r>
      <w:rPr>
        <w:noProof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0A97DE" w14:textId="77777777" w:rsidR="001634BE" w:rsidRDefault="001634BE">
      <w:r>
        <w:separator/>
      </w:r>
    </w:p>
  </w:footnote>
  <w:footnote w:type="continuationSeparator" w:id="0">
    <w:p w14:paraId="16C1A8E2" w14:textId="77777777" w:rsidR="001634BE" w:rsidRDefault="001634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0AC940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C72B50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A0217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8181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A0C779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370F02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C9AFB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C20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FC2BA48"/>
    <w:lvl w:ilvl="0">
      <w:start w:val="1"/>
      <w:numFmt w:val="decimal"/>
      <w:lvlText w:val="%1."/>
      <w:lvlJc w:val="left"/>
      <w:pPr>
        <w:tabs>
          <w:tab w:val="num" w:pos="216"/>
        </w:tabs>
        <w:ind w:left="216" w:hanging="216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27F8A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366419"/>
    <w:multiLevelType w:val="hybridMultilevel"/>
    <w:tmpl w:val="AC56CE1A"/>
    <w:lvl w:ilvl="0" w:tplc="B24CB16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32C1042"/>
    <w:multiLevelType w:val="hybridMultilevel"/>
    <w:tmpl w:val="1090B43C"/>
    <w:lvl w:ilvl="0" w:tplc="655875BC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6021B1"/>
    <w:multiLevelType w:val="hybridMultilevel"/>
    <w:tmpl w:val="76C6ED60"/>
    <w:lvl w:ilvl="0" w:tplc="B4D01DB8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F75AE8"/>
    <w:multiLevelType w:val="hybridMultilevel"/>
    <w:tmpl w:val="F4805398"/>
    <w:lvl w:ilvl="0" w:tplc="D9E858F4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  <w:color w:val="9411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4416C3"/>
    <w:multiLevelType w:val="hybridMultilevel"/>
    <w:tmpl w:val="1884BEFA"/>
    <w:lvl w:ilvl="0" w:tplc="F1084306">
      <w:start w:val="1"/>
      <w:numFmt w:val="bullet"/>
      <w:pStyle w:val="ListBullet"/>
      <w:lvlText w:val=""/>
      <w:lvlJc w:val="left"/>
      <w:pPr>
        <w:tabs>
          <w:tab w:val="num" w:pos="216"/>
        </w:tabs>
        <w:ind w:left="216" w:hanging="216"/>
      </w:pPr>
      <w:rPr>
        <w:rFonts w:ascii="Wingdings" w:hAnsi="Wingdings" w:hint="default"/>
        <w:color w:val="E3AB47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886362"/>
    <w:multiLevelType w:val="hybridMultilevel"/>
    <w:tmpl w:val="FA52A9D2"/>
    <w:lvl w:ilvl="0" w:tplc="01600F16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  <w:color w:val="9411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454655"/>
    <w:multiLevelType w:val="hybridMultilevel"/>
    <w:tmpl w:val="7AB01E5C"/>
    <w:lvl w:ilvl="0" w:tplc="14FA4362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EC6F7F"/>
    <w:multiLevelType w:val="hybridMultilevel"/>
    <w:tmpl w:val="9A9A95AE"/>
    <w:lvl w:ilvl="0" w:tplc="A5845080">
      <w:start w:val="1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  <w:color w:val="9411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8152956">
    <w:abstractNumId w:val="9"/>
  </w:num>
  <w:num w:numId="2" w16cid:durableId="2025814133">
    <w:abstractNumId w:val="14"/>
  </w:num>
  <w:num w:numId="3" w16cid:durableId="1377043296">
    <w:abstractNumId w:val="10"/>
  </w:num>
  <w:num w:numId="4" w16cid:durableId="265046742">
    <w:abstractNumId w:val="7"/>
  </w:num>
  <w:num w:numId="5" w16cid:durableId="1931233342">
    <w:abstractNumId w:val="6"/>
  </w:num>
  <w:num w:numId="6" w16cid:durableId="1783067968">
    <w:abstractNumId w:val="5"/>
  </w:num>
  <w:num w:numId="7" w16cid:durableId="1381438418">
    <w:abstractNumId w:val="4"/>
  </w:num>
  <w:num w:numId="8" w16cid:durableId="1466389187">
    <w:abstractNumId w:val="8"/>
  </w:num>
  <w:num w:numId="9" w16cid:durableId="749547356">
    <w:abstractNumId w:val="3"/>
  </w:num>
  <w:num w:numId="10" w16cid:durableId="1159077019">
    <w:abstractNumId w:val="2"/>
  </w:num>
  <w:num w:numId="11" w16cid:durableId="2074087174">
    <w:abstractNumId w:val="1"/>
  </w:num>
  <w:num w:numId="12" w16cid:durableId="86966851">
    <w:abstractNumId w:val="0"/>
  </w:num>
  <w:num w:numId="13" w16cid:durableId="956328121">
    <w:abstractNumId w:val="16"/>
  </w:num>
  <w:num w:numId="14" w16cid:durableId="992490134">
    <w:abstractNumId w:val="12"/>
  </w:num>
  <w:num w:numId="15" w16cid:durableId="1584147548">
    <w:abstractNumId w:val="11"/>
  </w:num>
  <w:num w:numId="16" w16cid:durableId="123818160">
    <w:abstractNumId w:val="15"/>
  </w:num>
  <w:num w:numId="17" w16cid:durableId="17322325">
    <w:abstractNumId w:val="17"/>
  </w:num>
  <w:num w:numId="18" w16cid:durableId="605768966">
    <w:abstractNumId w:val="13"/>
  </w:num>
  <w:num w:numId="19" w16cid:durableId="1318456082">
    <w:abstractNumId w:val="14"/>
  </w:num>
  <w:num w:numId="20" w16cid:durableId="916014932">
    <w:abstractNumId w:val="14"/>
  </w:num>
  <w:num w:numId="21" w16cid:durableId="17216352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proofState w:spelling="clean" w:grammar="clean"/>
  <w:attachedTemplate r:id="rId1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42C"/>
    <w:rsid w:val="00011335"/>
    <w:rsid w:val="00021271"/>
    <w:rsid w:val="00030024"/>
    <w:rsid w:val="00032C1F"/>
    <w:rsid w:val="00032F99"/>
    <w:rsid w:val="0004305A"/>
    <w:rsid w:val="0004461F"/>
    <w:rsid w:val="000449B8"/>
    <w:rsid w:val="00046C5A"/>
    <w:rsid w:val="00051D0D"/>
    <w:rsid w:val="00053049"/>
    <w:rsid w:val="00075B50"/>
    <w:rsid w:val="000776BD"/>
    <w:rsid w:val="00081F05"/>
    <w:rsid w:val="00081F72"/>
    <w:rsid w:val="000879A2"/>
    <w:rsid w:val="0009005C"/>
    <w:rsid w:val="0009255A"/>
    <w:rsid w:val="00095752"/>
    <w:rsid w:val="000A07CA"/>
    <w:rsid w:val="000A786E"/>
    <w:rsid w:val="000B1AF0"/>
    <w:rsid w:val="000B3CA4"/>
    <w:rsid w:val="000B413F"/>
    <w:rsid w:val="000B611E"/>
    <w:rsid w:val="000B6176"/>
    <w:rsid w:val="000B6DDB"/>
    <w:rsid w:val="000C13EE"/>
    <w:rsid w:val="000D0412"/>
    <w:rsid w:val="000D419F"/>
    <w:rsid w:val="000E4614"/>
    <w:rsid w:val="000E586B"/>
    <w:rsid w:val="000E6CFA"/>
    <w:rsid w:val="00102D4D"/>
    <w:rsid w:val="001130E2"/>
    <w:rsid w:val="00113E75"/>
    <w:rsid w:val="00123CC2"/>
    <w:rsid w:val="001351A4"/>
    <w:rsid w:val="00143C9C"/>
    <w:rsid w:val="00146A52"/>
    <w:rsid w:val="001522A7"/>
    <w:rsid w:val="00152386"/>
    <w:rsid w:val="001577CC"/>
    <w:rsid w:val="0016321A"/>
    <w:rsid w:val="001634BE"/>
    <w:rsid w:val="00165284"/>
    <w:rsid w:val="0017030A"/>
    <w:rsid w:val="00171A66"/>
    <w:rsid w:val="001725BF"/>
    <w:rsid w:val="001738E2"/>
    <w:rsid w:val="00174BCB"/>
    <w:rsid w:val="001761EB"/>
    <w:rsid w:val="001832FD"/>
    <w:rsid w:val="00183ACA"/>
    <w:rsid w:val="00191842"/>
    <w:rsid w:val="0019311F"/>
    <w:rsid w:val="00193502"/>
    <w:rsid w:val="00197492"/>
    <w:rsid w:val="001A1F88"/>
    <w:rsid w:val="001A5B3F"/>
    <w:rsid w:val="001A645A"/>
    <w:rsid w:val="001A6C38"/>
    <w:rsid w:val="001B0EBB"/>
    <w:rsid w:val="001B5642"/>
    <w:rsid w:val="001B5FCC"/>
    <w:rsid w:val="001C2721"/>
    <w:rsid w:val="001D21B9"/>
    <w:rsid w:val="001D3646"/>
    <w:rsid w:val="001D3BE7"/>
    <w:rsid w:val="001D4220"/>
    <w:rsid w:val="001D6A32"/>
    <w:rsid w:val="001E01A4"/>
    <w:rsid w:val="001E33C8"/>
    <w:rsid w:val="001E55EB"/>
    <w:rsid w:val="001E65C5"/>
    <w:rsid w:val="001E6AC4"/>
    <w:rsid w:val="001F7648"/>
    <w:rsid w:val="0021596D"/>
    <w:rsid w:val="002208DB"/>
    <w:rsid w:val="002211E9"/>
    <w:rsid w:val="00221B79"/>
    <w:rsid w:val="00221EB4"/>
    <w:rsid w:val="00225D89"/>
    <w:rsid w:val="002433BA"/>
    <w:rsid w:val="00252DA9"/>
    <w:rsid w:val="00253B1C"/>
    <w:rsid w:val="00256881"/>
    <w:rsid w:val="0026241E"/>
    <w:rsid w:val="00264F5A"/>
    <w:rsid w:val="00275936"/>
    <w:rsid w:val="00277463"/>
    <w:rsid w:val="00285F47"/>
    <w:rsid w:val="002906F5"/>
    <w:rsid w:val="002B2BAA"/>
    <w:rsid w:val="002B413D"/>
    <w:rsid w:val="002B628C"/>
    <w:rsid w:val="002C37BE"/>
    <w:rsid w:val="002E1A45"/>
    <w:rsid w:val="002E412B"/>
    <w:rsid w:val="002E4D6D"/>
    <w:rsid w:val="002E6958"/>
    <w:rsid w:val="00302A5C"/>
    <w:rsid w:val="0030387D"/>
    <w:rsid w:val="003200ED"/>
    <w:rsid w:val="00323F3A"/>
    <w:rsid w:val="00325512"/>
    <w:rsid w:val="00330721"/>
    <w:rsid w:val="00333357"/>
    <w:rsid w:val="003337D0"/>
    <w:rsid w:val="003364F1"/>
    <w:rsid w:val="00350F6E"/>
    <w:rsid w:val="0035390F"/>
    <w:rsid w:val="00353B4C"/>
    <w:rsid w:val="00364489"/>
    <w:rsid w:val="00365CA2"/>
    <w:rsid w:val="0037256C"/>
    <w:rsid w:val="00385F34"/>
    <w:rsid w:val="00391962"/>
    <w:rsid w:val="00391BC5"/>
    <w:rsid w:val="003A4144"/>
    <w:rsid w:val="003A6189"/>
    <w:rsid w:val="003D039F"/>
    <w:rsid w:val="003D1E6E"/>
    <w:rsid w:val="003D66CC"/>
    <w:rsid w:val="003E731D"/>
    <w:rsid w:val="003F7959"/>
    <w:rsid w:val="004008C9"/>
    <w:rsid w:val="004015FF"/>
    <w:rsid w:val="00402049"/>
    <w:rsid w:val="004027EB"/>
    <w:rsid w:val="00402E80"/>
    <w:rsid w:val="00403E86"/>
    <w:rsid w:val="0041125C"/>
    <w:rsid w:val="0041238C"/>
    <w:rsid w:val="00412CC3"/>
    <w:rsid w:val="00415E2B"/>
    <w:rsid w:val="004275AF"/>
    <w:rsid w:val="004304E7"/>
    <w:rsid w:val="004368BE"/>
    <w:rsid w:val="00452F04"/>
    <w:rsid w:val="00453106"/>
    <w:rsid w:val="00454491"/>
    <w:rsid w:val="00455BB6"/>
    <w:rsid w:val="00462C56"/>
    <w:rsid w:val="0046331D"/>
    <w:rsid w:val="00465FCC"/>
    <w:rsid w:val="00477BAD"/>
    <w:rsid w:val="00484B7D"/>
    <w:rsid w:val="00490290"/>
    <w:rsid w:val="004925B7"/>
    <w:rsid w:val="004A3433"/>
    <w:rsid w:val="004A3502"/>
    <w:rsid w:val="004A4B06"/>
    <w:rsid w:val="004B4A3D"/>
    <w:rsid w:val="004B6375"/>
    <w:rsid w:val="004C0608"/>
    <w:rsid w:val="004C48FA"/>
    <w:rsid w:val="004C5FA3"/>
    <w:rsid w:val="004D00BB"/>
    <w:rsid w:val="004D1752"/>
    <w:rsid w:val="004D5EE3"/>
    <w:rsid w:val="004E19D5"/>
    <w:rsid w:val="004E3D4A"/>
    <w:rsid w:val="004E58E9"/>
    <w:rsid w:val="004F62C7"/>
    <w:rsid w:val="0050138E"/>
    <w:rsid w:val="005023D5"/>
    <w:rsid w:val="00511440"/>
    <w:rsid w:val="00511CED"/>
    <w:rsid w:val="00523067"/>
    <w:rsid w:val="00532D3C"/>
    <w:rsid w:val="00533D51"/>
    <w:rsid w:val="00534AAB"/>
    <w:rsid w:val="00534BE2"/>
    <w:rsid w:val="005350AF"/>
    <w:rsid w:val="00542586"/>
    <w:rsid w:val="00547BDC"/>
    <w:rsid w:val="00553A34"/>
    <w:rsid w:val="00554171"/>
    <w:rsid w:val="00556BD0"/>
    <w:rsid w:val="00580084"/>
    <w:rsid w:val="00582E69"/>
    <w:rsid w:val="00585DA1"/>
    <w:rsid w:val="005909AF"/>
    <w:rsid w:val="00593A6F"/>
    <w:rsid w:val="005B204B"/>
    <w:rsid w:val="005B2FCB"/>
    <w:rsid w:val="005B3903"/>
    <w:rsid w:val="005C00EC"/>
    <w:rsid w:val="005C40FE"/>
    <w:rsid w:val="005C7E78"/>
    <w:rsid w:val="005D181E"/>
    <w:rsid w:val="005D5ECF"/>
    <w:rsid w:val="005D72BE"/>
    <w:rsid w:val="005E0ABD"/>
    <w:rsid w:val="005E4224"/>
    <w:rsid w:val="005E546F"/>
    <w:rsid w:val="00601B9A"/>
    <w:rsid w:val="00605A9F"/>
    <w:rsid w:val="006106D6"/>
    <w:rsid w:val="0063393C"/>
    <w:rsid w:val="00641D2A"/>
    <w:rsid w:val="00653C90"/>
    <w:rsid w:val="006606FD"/>
    <w:rsid w:val="0066288A"/>
    <w:rsid w:val="00670E11"/>
    <w:rsid w:val="00684D0E"/>
    <w:rsid w:val="0068586E"/>
    <w:rsid w:val="00693B28"/>
    <w:rsid w:val="0069423A"/>
    <w:rsid w:val="006A03CD"/>
    <w:rsid w:val="006A4AFE"/>
    <w:rsid w:val="006B7D7B"/>
    <w:rsid w:val="006C2D58"/>
    <w:rsid w:val="006D1098"/>
    <w:rsid w:val="006D1D4A"/>
    <w:rsid w:val="006D322E"/>
    <w:rsid w:val="006D3651"/>
    <w:rsid w:val="006E6418"/>
    <w:rsid w:val="006E72C0"/>
    <w:rsid w:val="006E737C"/>
    <w:rsid w:val="00710CD5"/>
    <w:rsid w:val="00710D01"/>
    <w:rsid w:val="007117A6"/>
    <w:rsid w:val="00714D75"/>
    <w:rsid w:val="00715E2B"/>
    <w:rsid w:val="0072285F"/>
    <w:rsid w:val="00723133"/>
    <w:rsid w:val="007305FC"/>
    <w:rsid w:val="0073317F"/>
    <w:rsid w:val="0073752D"/>
    <w:rsid w:val="00743538"/>
    <w:rsid w:val="00755570"/>
    <w:rsid w:val="00763BDF"/>
    <w:rsid w:val="00773B03"/>
    <w:rsid w:val="00776979"/>
    <w:rsid w:val="00784495"/>
    <w:rsid w:val="00785AE1"/>
    <w:rsid w:val="00790AD0"/>
    <w:rsid w:val="00795B18"/>
    <w:rsid w:val="00796D91"/>
    <w:rsid w:val="00797BDE"/>
    <w:rsid w:val="007A02DC"/>
    <w:rsid w:val="007A77D9"/>
    <w:rsid w:val="007B1B77"/>
    <w:rsid w:val="007B4025"/>
    <w:rsid w:val="007B60E8"/>
    <w:rsid w:val="007C37FC"/>
    <w:rsid w:val="007C3A5B"/>
    <w:rsid w:val="007C52AB"/>
    <w:rsid w:val="007D27E9"/>
    <w:rsid w:val="007D361E"/>
    <w:rsid w:val="007D5F60"/>
    <w:rsid w:val="007E275A"/>
    <w:rsid w:val="007E372C"/>
    <w:rsid w:val="007F3C51"/>
    <w:rsid w:val="007F6791"/>
    <w:rsid w:val="00800C7C"/>
    <w:rsid w:val="008043BC"/>
    <w:rsid w:val="008122A7"/>
    <w:rsid w:val="00812459"/>
    <w:rsid w:val="0081685E"/>
    <w:rsid w:val="00816CB2"/>
    <w:rsid w:val="0082218E"/>
    <w:rsid w:val="00823345"/>
    <w:rsid w:val="008252C3"/>
    <w:rsid w:val="008271AD"/>
    <w:rsid w:val="00827C52"/>
    <w:rsid w:val="00827CEA"/>
    <w:rsid w:val="00837741"/>
    <w:rsid w:val="00843E11"/>
    <w:rsid w:val="00844F4B"/>
    <w:rsid w:val="00861743"/>
    <w:rsid w:val="008711B9"/>
    <w:rsid w:val="00874F04"/>
    <w:rsid w:val="00881491"/>
    <w:rsid w:val="0088189B"/>
    <w:rsid w:val="0089113A"/>
    <w:rsid w:val="00897E11"/>
    <w:rsid w:val="008A636C"/>
    <w:rsid w:val="008B43A3"/>
    <w:rsid w:val="008B6F13"/>
    <w:rsid w:val="008B7400"/>
    <w:rsid w:val="008D3115"/>
    <w:rsid w:val="008D5C6E"/>
    <w:rsid w:val="008E1DFD"/>
    <w:rsid w:val="008E69F2"/>
    <w:rsid w:val="008E7003"/>
    <w:rsid w:val="008F45D6"/>
    <w:rsid w:val="008F5675"/>
    <w:rsid w:val="00910D02"/>
    <w:rsid w:val="009150E6"/>
    <w:rsid w:val="0091642C"/>
    <w:rsid w:val="0092119F"/>
    <w:rsid w:val="00925222"/>
    <w:rsid w:val="00930285"/>
    <w:rsid w:val="00940CCE"/>
    <w:rsid w:val="009453B6"/>
    <w:rsid w:val="00946400"/>
    <w:rsid w:val="00947146"/>
    <w:rsid w:val="00951700"/>
    <w:rsid w:val="0095199B"/>
    <w:rsid w:val="009519F8"/>
    <w:rsid w:val="009651EB"/>
    <w:rsid w:val="00967105"/>
    <w:rsid w:val="00971171"/>
    <w:rsid w:val="00971FC0"/>
    <w:rsid w:val="009739F0"/>
    <w:rsid w:val="00974086"/>
    <w:rsid w:val="009760CE"/>
    <w:rsid w:val="009815AA"/>
    <w:rsid w:val="00981E59"/>
    <w:rsid w:val="009902F4"/>
    <w:rsid w:val="0099092A"/>
    <w:rsid w:val="009B4E14"/>
    <w:rsid w:val="009C2E23"/>
    <w:rsid w:val="009C6F39"/>
    <w:rsid w:val="009C74C6"/>
    <w:rsid w:val="009D209D"/>
    <w:rsid w:val="009E058B"/>
    <w:rsid w:val="009E308E"/>
    <w:rsid w:val="009E5257"/>
    <w:rsid w:val="009E780E"/>
    <w:rsid w:val="00A06750"/>
    <w:rsid w:val="00A07DD5"/>
    <w:rsid w:val="00A202E6"/>
    <w:rsid w:val="00A223EB"/>
    <w:rsid w:val="00A22B8A"/>
    <w:rsid w:val="00A30487"/>
    <w:rsid w:val="00A31F3C"/>
    <w:rsid w:val="00A32E4F"/>
    <w:rsid w:val="00A41D5F"/>
    <w:rsid w:val="00A423C4"/>
    <w:rsid w:val="00A44C36"/>
    <w:rsid w:val="00A55DFC"/>
    <w:rsid w:val="00A661F4"/>
    <w:rsid w:val="00A66545"/>
    <w:rsid w:val="00A70D06"/>
    <w:rsid w:val="00A7279F"/>
    <w:rsid w:val="00A73BC5"/>
    <w:rsid w:val="00A83034"/>
    <w:rsid w:val="00A8516F"/>
    <w:rsid w:val="00A862C3"/>
    <w:rsid w:val="00A879BA"/>
    <w:rsid w:val="00A90742"/>
    <w:rsid w:val="00A91407"/>
    <w:rsid w:val="00A960A9"/>
    <w:rsid w:val="00A97C77"/>
    <w:rsid w:val="00AA3B83"/>
    <w:rsid w:val="00AA61BF"/>
    <w:rsid w:val="00AB0611"/>
    <w:rsid w:val="00AB2C52"/>
    <w:rsid w:val="00AB49BE"/>
    <w:rsid w:val="00AC1135"/>
    <w:rsid w:val="00AC6582"/>
    <w:rsid w:val="00AC6DCD"/>
    <w:rsid w:val="00AD15E5"/>
    <w:rsid w:val="00AE40E2"/>
    <w:rsid w:val="00AE55A5"/>
    <w:rsid w:val="00AE5C5F"/>
    <w:rsid w:val="00AF2120"/>
    <w:rsid w:val="00AF2EF0"/>
    <w:rsid w:val="00AF6006"/>
    <w:rsid w:val="00B01B06"/>
    <w:rsid w:val="00B14B0F"/>
    <w:rsid w:val="00B15CA3"/>
    <w:rsid w:val="00B24FFF"/>
    <w:rsid w:val="00B32758"/>
    <w:rsid w:val="00B34C67"/>
    <w:rsid w:val="00B41796"/>
    <w:rsid w:val="00B43AB5"/>
    <w:rsid w:val="00B46A26"/>
    <w:rsid w:val="00B47B91"/>
    <w:rsid w:val="00B5517B"/>
    <w:rsid w:val="00B631D4"/>
    <w:rsid w:val="00B6432C"/>
    <w:rsid w:val="00B73FA0"/>
    <w:rsid w:val="00B80908"/>
    <w:rsid w:val="00B81DA9"/>
    <w:rsid w:val="00B82D34"/>
    <w:rsid w:val="00B8498D"/>
    <w:rsid w:val="00B939C9"/>
    <w:rsid w:val="00BA2450"/>
    <w:rsid w:val="00BA2C77"/>
    <w:rsid w:val="00BA3366"/>
    <w:rsid w:val="00BB41A3"/>
    <w:rsid w:val="00BB5945"/>
    <w:rsid w:val="00BC2C86"/>
    <w:rsid w:val="00BC3D17"/>
    <w:rsid w:val="00BC4FF7"/>
    <w:rsid w:val="00BC5A43"/>
    <w:rsid w:val="00BD5AEA"/>
    <w:rsid w:val="00BE5F84"/>
    <w:rsid w:val="00BE640F"/>
    <w:rsid w:val="00C00F51"/>
    <w:rsid w:val="00C011AF"/>
    <w:rsid w:val="00C0207C"/>
    <w:rsid w:val="00C109F5"/>
    <w:rsid w:val="00C27C9D"/>
    <w:rsid w:val="00C311C9"/>
    <w:rsid w:val="00C32067"/>
    <w:rsid w:val="00C3500C"/>
    <w:rsid w:val="00C35756"/>
    <w:rsid w:val="00C37632"/>
    <w:rsid w:val="00C4348F"/>
    <w:rsid w:val="00C46115"/>
    <w:rsid w:val="00C525C8"/>
    <w:rsid w:val="00C5643D"/>
    <w:rsid w:val="00C56D97"/>
    <w:rsid w:val="00C56DDB"/>
    <w:rsid w:val="00C60DA2"/>
    <w:rsid w:val="00C61899"/>
    <w:rsid w:val="00C67A6C"/>
    <w:rsid w:val="00C72323"/>
    <w:rsid w:val="00C73A8F"/>
    <w:rsid w:val="00C77979"/>
    <w:rsid w:val="00C818E2"/>
    <w:rsid w:val="00C86CDE"/>
    <w:rsid w:val="00C97E86"/>
    <w:rsid w:val="00CA182E"/>
    <w:rsid w:val="00CA262D"/>
    <w:rsid w:val="00CB126A"/>
    <w:rsid w:val="00CB27AA"/>
    <w:rsid w:val="00CB43D1"/>
    <w:rsid w:val="00CB6A63"/>
    <w:rsid w:val="00CB7CBA"/>
    <w:rsid w:val="00CD0A18"/>
    <w:rsid w:val="00CD72CE"/>
    <w:rsid w:val="00CD7E82"/>
    <w:rsid w:val="00CE7072"/>
    <w:rsid w:val="00CF3066"/>
    <w:rsid w:val="00D009DE"/>
    <w:rsid w:val="00D02FCF"/>
    <w:rsid w:val="00D05008"/>
    <w:rsid w:val="00D113E6"/>
    <w:rsid w:val="00D11EC4"/>
    <w:rsid w:val="00D1359A"/>
    <w:rsid w:val="00D136FB"/>
    <w:rsid w:val="00D2378D"/>
    <w:rsid w:val="00D23A5A"/>
    <w:rsid w:val="00D34DD0"/>
    <w:rsid w:val="00D52D06"/>
    <w:rsid w:val="00D55CF6"/>
    <w:rsid w:val="00D575A6"/>
    <w:rsid w:val="00D65B1C"/>
    <w:rsid w:val="00D71CD1"/>
    <w:rsid w:val="00D72004"/>
    <w:rsid w:val="00D73AB7"/>
    <w:rsid w:val="00D742A5"/>
    <w:rsid w:val="00D80711"/>
    <w:rsid w:val="00D9231E"/>
    <w:rsid w:val="00D9455E"/>
    <w:rsid w:val="00D97B4A"/>
    <w:rsid w:val="00DA0618"/>
    <w:rsid w:val="00DA0B7B"/>
    <w:rsid w:val="00DA2B3E"/>
    <w:rsid w:val="00DA5839"/>
    <w:rsid w:val="00DB13F9"/>
    <w:rsid w:val="00DB5A41"/>
    <w:rsid w:val="00DB7086"/>
    <w:rsid w:val="00DC3A72"/>
    <w:rsid w:val="00DC422B"/>
    <w:rsid w:val="00DD29F3"/>
    <w:rsid w:val="00DE22A8"/>
    <w:rsid w:val="00DF4F3C"/>
    <w:rsid w:val="00DF51C6"/>
    <w:rsid w:val="00DF75E1"/>
    <w:rsid w:val="00E043C5"/>
    <w:rsid w:val="00E05E75"/>
    <w:rsid w:val="00E079AA"/>
    <w:rsid w:val="00E1671F"/>
    <w:rsid w:val="00E1753B"/>
    <w:rsid w:val="00E24918"/>
    <w:rsid w:val="00E254E1"/>
    <w:rsid w:val="00E311C3"/>
    <w:rsid w:val="00E3383F"/>
    <w:rsid w:val="00E421AF"/>
    <w:rsid w:val="00E42F2E"/>
    <w:rsid w:val="00E4505A"/>
    <w:rsid w:val="00E46DC7"/>
    <w:rsid w:val="00E53A99"/>
    <w:rsid w:val="00E61919"/>
    <w:rsid w:val="00E63765"/>
    <w:rsid w:val="00E650FA"/>
    <w:rsid w:val="00E77AA7"/>
    <w:rsid w:val="00E8156D"/>
    <w:rsid w:val="00E83C9D"/>
    <w:rsid w:val="00E86872"/>
    <w:rsid w:val="00E93C1F"/>
    <w:rsid w:val="00EA4A2D"/>
    <w:rsid w:val="00EA5381"/>
    <w:rsid w:val="00EB18AD"/>
    <w:rsid w:val="00EB3420"/>
    <w:rsid w:val="00EB5FAB"/>
    <w:rsid w:val="00EC69A2"/>
    <w:rsid w:val="00EC712C"/>
    <w:rsid w:val="00EC791A"/>
    <w:rsid w:val="00EC7B64"/>
    <w:rsid w:val="00EE0652"/>
    <w:rsid w:val="00EE2B6E"/>
    <w:rsid w:val="00EF09ED"/>
    <w:rsid w:val="00EF18F8"/>
    <w:rsid w:val="00EF5DFF"/>
    <w:rsid w:val="00EF6275"/>
    <w:rsid w:val="00EF701A"/>
    <w:rsid w:val="00F013EC"/>
    <w:rsid w:val="00F05AD1"/>
    <w:rsid w:val="00F15D2D"/>
    <w:rsid w:val="00F20AF4"/>
    <w:rsid w:val="00F33EEF"/>
    <w:rsid w:val="00F402CB"/>
    <w:rsid w:val="00F45299"/>
    <w:rsid w:val="00F52686"/>
    <w:rsid w:val="00F53001"/>
    <w:rsid w:val="00F61D9C"/>
    <w:rsid w:val="00F713AD"/>
    <w:rsid w:val="00F72C42"/>
    <w:rsid w:val="00F743D0"/>
    <w:rsid w:val="00F76618"/>
    <w:rsid w:val="00F76A6B"/>
    <w:rsid w:val="00F76F1F"/>
    <w:rsid w:val="00F8149E"/>
    <w:rsid w:val="00F926F6"/>
    <w:rsid w:val="00F95813"/>
    <w:rsid w:val="00F96084"/>
    <w:rsid w:val="00FA1447"/>
    <w:rsid w:val="00FB6C3C"/>
    <w:rsid w:val="00FB7AE5"/>
    <w:rsid w:val="00FC71F9"/>
    <w:rsid w:val="00FD52FF"/>
    <w:rsid w:val="00FE215F"/>
    <w:rsid w:val="00FE36F9"/>
    <w:rsid w:val="00FE3E74"/>
    <w:rsid w:val="00FE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4C831B"/>
  <w15:chartTrackingRefBased/>
  <w15:docId w15:val="{3399485C-A62E-A644-8C1F-118CAE3D5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7F7F7F" w:themeColor="text1" w:themeTint="80"/>
        <w:lang w:val="en-US" w:eastAsia="ja-JP" w:bidi="ar-SA"/>
      </w:rPr>
    </w:rPrDefault>
    <w:pPrDefault>
      <w:pPr>
        <w:spacing w:after="18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 w:line="240" w:lineRule="auto"/>
      <w:outlineLvl w:val="0"/>
    </w:pPr>
    <w:rPr>
      <w:rFonts w:asciiTheme="majorHAnsi" w:eastAsiaTheme="majorEastAsia" w:hAnsiTheme="majorHAnsi" w:cstheme="majorBidi"/>
      <w:b/>
      <w:caps/>
      <w:color w:val="0E0B05" w:themeColor="text2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E0B05" w:themeColor="text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E0B05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0E0B05" w:themeColor="text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aps/>
      <w:color w:val="0E0B05" w:themeColor="text2"/>
      <w:sz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b/>
      <w:color w:val="0E0B05" w:themeColor="text2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Cs/>
      <w:color w:val="0E0B05" w:themeColor="text2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0E0B05" w:themeColor="text2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iCs/>
      <w:color w:val="0E0B05" w:themeColor="text2"/>
      <w:sz w:val="16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caps/>
      <w:color w:val="0E0B05" w:themeColor="text2"/>
      <w:sz w:val="24"/>
      <w:szCs w:val="32"/>
    </w:rPr>
  </w:style>
  <w:style w:type="paragraph" w:customStyle="1" w:styleId="ContactInformation">
    <w:name w:val="Contact Information"/>
    <w:basedOn w:val="Normal"/>
    <w:uiPriority w:val="2"/>
    <w:qFormat/>
    <w:pPr>
      <w:spacing w:after="540" w:line="288" w:lineRule="auto"/>
      <w:ind w:right="2880"/>
      <w:contextualSpacing/>
    </w:pPr>
    <w:rPr>
      <w:rFonts w:asciiTheme="majorHAnsi" w:hAnsiTheme="majorHAnsi"/>
      <w:sz w:val="24"/>
    </w:r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before="120" w:line="192" w:lineRule="auto"/>
      <w:contextualSpacing/>
    </w:pPr>
    <w:rPr>
      <w:rFonts w:asciiTheme="majorHAnsi" w:eastAsiaTheme="majorEastAsia" w:hAnsiTheme="majorHAnsi" w:cstheme="majorBidi"/>
      <w:b/>
      <w:caps/>
      <w:color w:val="000000" w:themeColor="text1"/>
      <w:kern w:val="28"/>
      <w:sz w:val="7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after="540" w:line="288" w:lineRule="auto"/>
      <w:ind w:right="2880"/>
      <w:contextualSpacing/>
    </w:pPr>
    <w:rPr>
      <w:rFonts w:asciiTheme="majorHAnsi" w:hAnsiTheme="majorHAnsi"/>
      <w:spacing w:val="15"/>
      <w:sz w:val="24"/>
      <w:szCs w:val="22"/>
    </w:rPr>
  </w:style>
  <w:style w:type="paragraph" w:styleId="ListBullet">
    <w:name w:val="List Bullet"/>
    <w:basedOn w:val="Normal"/>
    <w:uiPriority w:val="9"/>
    <w:qFormat/>
    <w:pPr>
      <w:numPr>
        <w:numId w:val="2"/>
      </w:numPr>
      <w:spacing w:after="120"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Cs/>
      <w:color w:val="0E0B05" w:themeColor="text2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caps/>
      <w:color w:val="0E0B05" w:themeColor="text2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color w:val="0E0B05" w:themeColor="text2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color w:val="0E0B05" w:themeColor="text2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E0B05" w:themeColor="text2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olor w:val="0E0B05" w:themeColor="text2"/>
      <w:sz w:val="16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 w:val="0"/>
      <w:iCs/>
      <w:color w:val="262626" w:themeColor="text1" w:themeTint="D9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caps/>
      <w:smallCaps w:val="0"/>
      <w:color w:val="7F7F7F" w:themeColor="text1" w:themeTint="80"/>
      <w:spacing w:val="0"/>
      <w:u w:val="single"/>
      <w:bdr w:val="none" w:sz="0" w:space="0" w:color="auto"/>
    </w:rPr>
  </w:style>
  <w:style w:type="paragraph" w:styleId="Footer">
    <w:name w:val="footer"/>
    <w:basedOn w:val="Normal"/>
    <w:link w:val="FooterChar"/>
    <w:uiPriority w:val="99"/>
    <w:unhideWhenUsed/>
    <w:qFormat/>
    <w:pPr>
      <w:spacing w:before="240" w:after="0" w:line="240" w:lineRule="auto"/>
    </w:pPr>
    <w:rPr>
      <w:color w:val="0E0B05" w:themeColor="text2"/>
      <w:sz w:val="24"/>
    </w:rPr>
  </w:style>
  <w:style w:type="character" w:customStyle="1" w:styleId="FooterChar">
    <w:name w:val="Footer Char"/>
    <w:basedOn w:val="DefaultParagraphFont"/>
    <w:link w:val="Footer"/>
    <w:uiPriority w:val="99"/>
    <w:rPr>
      <w:color w:val="0E0B05" w:themeColor="text2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asciiTheme="majorHAnsi" w:eastAsiaTheme="minorEastAsia" w:hAnsiTheme="majorHAnsi"/>
      <w:spacing w:val="15"/>
      <w:sz w:val="24"/>
      <w:szCs w:val="22"/>
    </w:rPr>
  </w:style>
  <w:style w:type="character" w:styleId="Emphasis">
    <w:name w:val="Emphasis"/>
    <w:basedOn w:val="DefaultParagraphFont"/>
    <w:uiPriority w:val="20"/>
    <w:semiHidden/>
    <w:unhideWhenUsed/>
    <w:qFormat/>
    <w:rPr>
      <w:i w:val="0"/>
      <w:iCs/>
      <w:color w:val="E3AB47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360" w:after="360"/>
    </w:pPr>
    <w:rPr>
      <w:iCs/>
      <w:sz w:val="2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Cs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360" w:after="360"/>
    </w:pPr>
    <w:rPr>
      <w:b/>
      <w:iCs/>
      <w:color w:val="262626" w:themeColor="text1" w:themeTint="D9"/>
      <w:sz w:val="2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Cs/>
      <w:color w:val="262626" w:themeColor="text1" w:themeTint="D9"/>
      <w:sz w:val="26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 w:val="0"/>
      <w:iCs/>
      <w:color w:val="E3AB47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 w:val="0"/>
      <w:bCs/>
      <w:caps/>
      <w:smallCaps w:val="0"/>
      <w:color w:val="262626" w:themeColor="text1" w:themeTint="D9"/>
      <w:spacing w:val="0"/>
    </w:rPr>
  </w:style>
  <w:style w:type="character" w:styleId="Strong">
    <w:name w:val="Strong"/>
    <w:basedOn w:val="DefaultParagraphFont"/>
    <w:uiPriority w:val="22"/>
    <w:unhideWhenUsed/>
    <w:qFormat/>
    <w:rPr>
      <w:b/>
      <w:bCs/>
      <w:color w:val="262626" w:themeColor="text1" w:themeTint="D9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40" w:after="160" w:line="240" w:lineRule="auto"/>
    </w:pPr>
    <w:rPr>
      <w:iCs/>
      <w:color w:val="262626" w:themeColor="text1" w:themeTint="D9"/>
      <w:sz w:val="18"/>
      <w:szCs w:val="18"/>
    </w:rPr>
  </w:style>
  <w:style w:type="paragraph" w:styleId="ListParagraph">
    <w:name w:val="List Paragraph"/>
    <w:basedOn w:val="Normal"/>
    <w:uiPriority w:val="34"/>
    <w:semiHidden/>
    <w:unhideWhenUsed/>
    <w:qFormat/>
    <w:pPr>
      <w:ind w:left="216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TOAHeading">
    <w:name w:val="toa heading"/>
    <w:basedOn w:val="Normal"/>
    <w:next w:val="Normal"/>
    <w:uiPriority w:val="99"/>
    <w:semiHidden/>
    <w:unhideWhenUsed/>
    <w:pPr>
      <w:pBdr>
        <w:top w:val="single" w:sz="24" w:space="5" w:color="auto"/>
        <w:bottom w:val="single" w:sz="4" w:space="5" w:color="auto"/>
      </w:pBd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7F7F7F" w:themeColor="text1" w:themeTint="80"/>
    </w:rPr>
  </w:style>
  <w:style w:type="paragraph" w:customStyle="1" w:styleId="Name">
    <w:name w:val="Name"/>
    <w:basedOn w:val="Normal"/>
    <w:uiPriority w:val="1"/>
    <w:qFormat/>
    <w:pPr>
      <w:spacing w:line="192" w:lineRule="auto"/>
      <w:contextualSpacing/>
    </w:pPr>
    <w:rPr>
      <w:rFonts w:asciiTheme="majorHAnsi" w:hAnsiTheme="majorHAnsi"/>
      <w:b/>
      <w:caps/>
      <w:color w:val="0E0B05" w:themeColor="text2"/>
      <w:kern w:val="28"/>
      <w:sz w:val="70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color w:val="000000" w:themeColor="text1"/>
      <w:kern w:val="28"/>
      <w:sz w:val="70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E0B05" w:themeColor="text2"/>
      <w:sz w:val="22"/>
      <w:szCs w:val="2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10"/>
    <w:qFormat/>
    <w:pPr>
      <w:numPr>
        <w:numId w:val="13"/>
      </w:numPr>
    </w:p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E0B05" w:themeColor="text2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spacing w:before="720" w:after="280" w:line="240" w:lineRule="auto"/>
      <w:contextualSpacing/>
    </w:pPr>
    <w:rPr>
      <w:color w:val="0E0B05" w:themeColor="text2"/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Pr>
      <w:color w:val="0E0B05" w:themeColor="text2"/>
      <w:sz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spacing w:before="800" w:after="0" w:line="240" w:lineRule="auto"/>
    </w:pPr>
    <w:rPr>
      <w:color w:val="0E0B05" w:themeColor="text2"/>
      <w:sz w:val="24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color w:val="0E0B05" w:themeColor="text2"/>
      <w:sz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1080" w:after="280" w:line="240" w:lineRule="auto"/>
      <w:contextualSpacing/>
    </w:pPr>
    <w:rPr>
      <w:color w:val="0E0B05" w:themeColor="text2"/>
    </w:rPr>
  </w:style>
  <w:style w:type="character" w:customStyle="1" w:styleId="SignatureChar">
    <w:name w:val="Signature Char"/>
    <w:basedOn w:val="DefaultParagraphFont"/>
    <w:link w:val="Signature"/>
    <w:uiPriority w:val="99"/>
    <w:semiHidden/>
    <w:rPr>
      <w:color w:val="0E0B05" w:themeColor="text2"/>
    </w:rPr>
  </w:style>
  <w:style w:type="table" w:styleId="TableGrid">
    <w:name w:val="Table Grid"/>
    <w:basedOn w:val="TableNormal"/>
    <w:uiPriority w:val="39"/>
    <w:rsid w:val="00916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9164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GB"/>
    </w:rPr>
  </w:style>
  <w:style w:type="character" w:styleId="Hyperlink">
    <w:name w:val="Hyperlink"/>
    <w:basedOn w:val="DefaultParagraphFont"/>
    <w:uiPriority w:val="99"/>
    <w:unhideWhenUsed/>
    <w:rsid w:val="005C7E78"/>
    <w:rPr>
      <w:color w:val="53C3C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7E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308E"/>
    <w:rPr>
      <w:color w:val="846B8E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6D97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6D97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8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69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04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6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3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32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2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23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9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92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16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3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70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791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andfonline.com/doi/full/10.1080/15384101.2018.148213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huppar/Library/Containers/com.microsoft.Word/Data/Library/Application%20Support/Microsoft/Office/16.0/DTS/en-GB%7b51BBAB7D-C6AC-DD4E-92F7-0C814D6ACBFC%7d/%7bF46980FC-9028-154C-92CE-B125857CC8AA%7dtf10002074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0E0B05"/>
      </a:dk2>
      <a:lt2>
        <a:srgbClr val="F7F6F5"/>
      </a:lt2>
      <a:accent1>
        <a:srgbClr val="E3AB47"/>
      </a:accent1>
      <a:accent2>
        <a:srgbClr val="E36A48"/>
      </a:accent2>
      <a:accent3>
        <a:srgbClr val="969691"/>
      </a:accent3>
      <a:accent4>
        <a:srgbClr val="53C3C7"/>
      </a:accent4>
      <a:accent5>
        <a:srgbClr val="4FA274"/>
      </a:accent5>
      <a:accent6>
        <a:srgbClr val="846B8E"/>
      </a:accent6>
      <a:hlink>
        <a:srgbClr val="53C3C7"/>
      </a:hlink>
      <a:folHlink>
        <a:srgbClr val="846B8E"/>
      </a:folHlink>
    </a:clrScheme>
    <a:fontScheme name="Yellow Border Resume">
      <a:majorFont>
        <a:latin typeface="Tahom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9C4514-8E3E-D94D-9E3D-1C74802DEF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{F46980FC-9028-154C-92CE-B125857CC8AA}tf10002074.dotx</Template>
  <TotalTime>1</TotalTime>
  <Pages>3</Pages>
  <Words>1101</Words>
  <Characters>6276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Shivnarayan Dhuppar</dc:creator>
  <cp:keywords/>
  <dc:description/>
  <cp:lastModifiedBy>Shivnarayan Dhuppar</cp:lastModifiedBy>
  <cp:revision>6</cp:revision>
  <cp:lastPrinted>2026-05-21T15:59:00Z</cp:lastPrinted>
  <dcterms:created xsi:type="dcterms:W3CDTF">2026-05-21T15:59:00Z</dcterms:created>
  <dcterms:modified xsi:type="dcterms:W3CDTF">2026-05-21T16:02:00Z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TF10002018</vt:lpwstr>
  </property>
</Properties>
</file>