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423"/>
        <w:gridCol w:w="4111"/>
      </w:tblGrid>
      <w:tr w:rsidR="006106D6" w:rsidRPr="005350AF" w14:paraId="177561A6" w14:textId="77777777" w:rsidTr="00AF2EF0">
        <w:tc>
          <w:tcPr>
            <w:tcW w:w="5098" w:type="dxa"/>
          </w:tcPr>
          <w:p w14:paraId="035F32B2" w14:textId="77777777" w:rsidR="006106D6" w:rsidRPr="005350AF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000000" w:themeColor="text1"/>
                <w:sz w:val="46"/>
                <w:szCs w:val="46"/>
              </w:rPr>
            </w:pPr>
            <w:r w:rsidRPr="005350AF">
              <w:rPr>
                <w:rFonts w:ascii="Times New Roman" w:hAnsi="Times New Roman" w:cs="Times New Roman"/>
                <w:b/>
                <w:bCs/>
                <w:color w:val="000000" w:themeColor="text1"/>
                <w:sz w:val="46"/>
                <w:szCs w:val="46"/>
              </w:rPr>
              <w:t>Shivnarayan Dhuppar</w:t>
            </w:r>
          </w:p>
          <w:p w14:paraId="01E791D5" w14:textId="0957EE2E" w:rsidR="006D1D4A" w:rsidRPr="005350AF" w:rsidRDefault="00B14B0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941100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36"/>
                <w:szCs w:val="36"/>
              </w:rPr>
              <w:t>Harvard Medical School</w:t>
            </w:r>
          </w:p>
        </w:tc>
        <w:tc>
          <w:tcPr>
            <w:tcW w:w="1423" w:type="dxa"/>
          </w:tcPr>
          <w:p w14:paraId="2BD242DD" w14:textId="77777777" w:rsidR="006106D6" w:rsidRPr="005350AF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2"/>
                <w:szCs w:val="22"/>
              </w:rPr>
            </w:pPr>
          </w:p>
        </w:tc>
        <w:tc>
          <w:tcPr>
            <w:tcW w:w="4111" w:type="dxa"/>
            <w:vAlign w:val="center"/>
          </w:tcPr>
          <w:p w14:paraId="7A13FB19" w14:textId="10F5730B" w:rsidR="00193502" w:rsidRPr="00193502" w:rsidRDefault="00B14B0F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Mass General Hospital</w:t>
            </w:r>
            <w:r w:rsidR="00EC69A2" w:rsidRPr="00193502">
              <w:rPr>
                <w:rFonts w:ascii="Times New Roman" w:hAnsi="Times New Roman" w:cs="Times New Roman"/>
              </w:rPr>
              <w:t>,</w:t>
            </w:r>
          </w:p>
          <w:p w14:paraId="7767A359" w14:textId="3A4F936C" w:rsidR="00193502" w:rsidRPr="00193502" w:rsidRDefault="006D1D4A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 xml:space="preserve">Boston, MA </w:t>
            </w:r>
            <w:r w:rsidR="00193502" w:rsidRPr="00193502">
              <w:rPr>
                <w:rFonts w:ascii="Times New Roman" w:hAnsi="Times New Roman" w:cs="Times New Roman"/>
              </w:rPr>
              <w:t>–</w:t>
            </w:r>
            <w:r w:rsidRPr="00193502">
              <w:rPr>
                <w:rFonts w:ascii="Times New Roman" w:hAnsi="Times New Roman" w:cs="Times New Roman"/>
              </w:rPr>
              <w:t xml:space="preserve"> 0211</w:t>
            </w:r>
            <w:r w:rsidR="006C2D58" w:rsidRPr="00193502">
              <w:rPr>
                <w:rFonts w:ascii="Times New Roman" w:hAnsi="Times New Roman" w:cs="Times New Roman"/>
              </w:rPr>
              <w:t>4</w:t>
            </w:r>
          </w:p>
          <w:p w14:paraId="2450E6AE" w14:textId="4C0E22BE" w:rsidR="00193502" w:rsidRPr="00193502" w:rsidRDefault="00193502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>shuppar@gmail.com</w:t>
            </w:r>
            <w:r w:rsidR="00AF2EF0" w:rsidRPr="00193502">
              <w:rPr>
                <w:rFonts w:ascii="Times New Roman" w:hAnsi="Times New Roman" w:cs="Times New Roman"/>
              </w:rPr>
              <w:t xml:space="preserve"> |</w:t>
            </w:r>
            <w:r w:rsidR="00AF2EF0" w:rsidRPr="0019350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F2EF0" w:rsidRPr="00193502">
              <w:rPr>
                <w:rFonts w:ascii="Times New Roman" w:hAnsi="Times New Roman" w:cs="Times New Roman"/>
              </w:rPr>
              <w:t>+1 857-707-5283</w:t>
            </w:r>
          </w:p>
          <w:p w14:paraId="3DB9AED8" w14:textId="3AB3D48D" w:rsidR="009815AA" w:rsidRPr="00193502" w:rsidRDefault="009815AA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>github.com/shuppar</w:t>
            </w:r>
            <w:r w:rsidR="00EF5DFF">
              <w:rPr>
                <w:rFonts w:ascii="Times New Roman" w:hAnsi="Times New Roman" w:cs="Times New Roman"/>
              </w:rPr>
              <w:t xml:space="preserve"> | linkedin.com/in/shuppar</w:t>
            </w:r>
          </w:p>
        </w:tc>
      </w:tr>
    </w:tbl>
    <w:p w14:paraId="0D2FD43B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Research Interest</w:t>
      </w:r>
    </w:p>
    <w:p w14:paraId="7EED9460" w14:textId="14707283" w:rsidR="006106D6" w:rsidRPr="005350AF" w:rsidRDefault="008D3115" w:rsidP="00C67A6C">
      <w:pPr>
        <w:spacing w:after="60" w:line="240" w:lineRule="auto"/>
        <w:rPr>
          <w:rFonts w:ascii="Times New Roman" w:hAnsi="Times New Roman" w:cs="Times New Roman"/>
          <w:color w:val="404040" w:themeColor="text1" w:themeTint="BF"/>
          <w:sz w:val="21"/>
          <w:szCs w:val="21"/>
        </w:rPr>
      </w:pPr>
      <w:r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Immunology, Cancer, </w:t>
      </w:r>
      <w:r w:rsidR="003E731D"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Gene Expression, </w:t>
      </w:r>
      <w:r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Computational Methods, </w:t>
      </w:r>
      <w:r w:rsidR="002E412B">
        <w:rPr>
          <w:rFonts w:ascii="Times New Roman" w:hAnsi="Times New Roman" w:cs="Times New Roman"/>
          <w:color w:val="404040" w:themeColor="text1" w:themeTint="BF"/>
          <w:sz w:val="21"/>
          <w:szCs w:val="21"/>
        </w:rPr>
        <w:t>Microscopy</w:t>
      </w:r>
    </w:p>
    <w:p w14:paraId="7B6228DF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Education</w:t>
      </w:r>
    </w:p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214"/>
      </w:tblGrid>
      <w:tr w:rsidR="006106D6" w:rsidRPr="005350AF" w14:paraId="6037C7BA" w14:textId="77777777" w:rsidTr="009815AA">
        <w:tc>
          <w:tcPr>
            <w:tcW w:w="1418" w:type="dxa"/>
          </w:tcPr>
          <w:p w14:paraId="114EA9BE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2013 - 2020 </w:t>
            </w:r>
          </w:p>
        </w:tc>
        <w:tc>
          <w:tcPr>
            <w:tcW w:w="9214" w:type="dxa"/>
          </w:tcPr>
          <w:p w14:paraId="11D28763" w14:textId="1AC53AC0" w:rsidR="006106D6" w:rsidRPr="0099092A" w:rsidRDefault="0066288A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Tata Institute of Fundamental Research</w:t>
            </w:r>
            <w:r w:rsidR="00743538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India</w:t>
            </w:r>
          </w:p>
          <w:p w14:paraId="54A09EA1" w14:textId="17B5A0A2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PhD</w:t>
            </w:r>
            <w:r w:rsidR="0035390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Physics</w:t>
            </w:r>
          </w:p>
          <w:p w14:paraId="30F27323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941100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Thesis: </w:t>
            </w:r>
            <w:r w:rsidRPr="0099092A">
              <w:rPr>
                <w:rFonts w:ascii="Times New Roman" w:hAnsi="Times New Roman" w:cs="Times New Roman"/>
                <w:b/>
                <w:bCs/>
                <w:i/>
                <w:iCs/>
                <w:color w:val="595959" w:themeColor="text1" w:themeTint="A6"/>
                <w:sz w:val="21"/>
                <w:szCs w:val="21"/>
              </w:rPr>
              <w:t>On Cell Cycle Dependent DNA Damage Responses and Gene Expression as Assayed from Microscopic Image Analysis</w:t>
            </w:r>
          </w:p>
        </w:tc>
      </w:tr>
      <w:tr w:rsidR="006106D6" w:rsidRPr="005350AF" w14:paraId="75D86C49" w14:textId="77777777" w:rsidTr="009815AA">
        <w:tc>
          <w:tcPr>
            <w:tcW w:w="1418" w:type="dxa"/>
          </w:tcPr>
          <w:p w14:paraId="56F60562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2010 - 2013 </w:t>
            </w:r>
          </w:p>
        </w:tc>
        <w:tc>
          <w:tcPr>
            <w:tcW w:w="9214" w:type="dxa"/>
          </w:tcPr>
          <w:p w14:paraId="37396023" w14:textId="542DE6AA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The Maharaja Sayajirao University of Baroda</w:t>
            </w:r>
            <w:r w:rsidR="00743538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, India</w:t>
            </w:r>
          </w:p>
          <w:p w14:paraId="2F29E8E5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B.Sc. (Hons) Physics</w:t>
            </w:r>
          </w:p>
        </w:tc>
      </w:tr>
    </w:tbl>
    <w:p w14:paraId="2E365216" w14:textId="77777777" w:rsidR="00B8498D" w:rsidRPr="005350AF" w:rsidRDefault="00B8498D" w:rsidP="00C67A6C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Research Experience</w:t>
      </w:r>
    </w:p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9072"/>
      </w:tblGrid>
      <w:tr w:rsidR="002B628C" w:rsidRPr="005350AF" w14:paraId="4EC79460" w14:textId="77777777" w:rsidTr="00C32067">
        <w:trPr>
          <w:trHeight w:val="665"/>
        </w:trPr>
        <w:tc>
          <w:tcPr>
            <w:tcW w:w="1560" w:type="dxa"/>
          </w:tcPr>
          <w:p w14:paraId="272AB51D" w14:textId="367AC6B3" w:rsidR="002B628C" w:rsidRPr="005350AF" w:rsidRDefault="002B628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2023</w:t>
            </w:r>
            <w:r w:rsidR="00C67A6C" w:rsidRPr="005350AF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- </w:t>
            </w:r>
            <w:r w:rsidR="00C67A6C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present</w:t>
            </w:r>
          </w:p>
        </w:tc>
        <w:tc>
          <w:tcPr>
            <w:tcW w:w="9072" w:type="dxa"/>
          </w:tcPr>
          <w:p w14:paraId="750BFC65" w14:textId="66513D1A" w:rsidR="002B628C" w:rsidRPr="0099092A" w:rsidRDefault="00B14B0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Harvard Medical School</w:t>
            </w:r>
            <w:r w:rsidR="000A786E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and </w:t>
            </w:r>
            <w:r w:rsidR="000A786E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Massachusetts General Brigham</w:t>
            </w:r>
          </w:p>
          <w:p w14:paraId="650D1E75" w14:textId="78D6D484" w:rsidR="002B628C" w:rsidRPr="0099092A" w:rsidRDefault="002906F5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Long-term health effects of prenatal stress</w:t>
            </w:r>
            <w:r w:rsidR="00BB41A3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 (MGH)</w:t>
            </w:r>
          </w:p>
          <w:p w14:paraId="1115B68A" w14:textId="1E3BB05A" w:rsidR="00C27C9D" w:rsidRPr="005350AF" w:rsidRDefault="00DA2B3E" w:rsidP="00C27C9D">
            <w:pPr>
              <w:pStyle w:val="ListBullet"/>
              <w:numPr>
                <w:ilvl w:val="0"/>
                <w:numId w:val="0"/>
              </w:numP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Exposure to prenatal stress interferes with </w:t>
            </w:r>
            <w:r w:rsidR="002906F5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brain development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  <w:r w:rsidR="00F76F1F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I am investigating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the pathways</w:t>
            </w:r>
            <w:r w:rsidR="00F76F1F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that can be targeted to reduce if not reverse the adverse effects of prenatal stress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5E0AB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using </w:t>
            </w:r>
            <w:r w:rsidR="00330721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single-cell sequencing technologies</w:t>
            </w:r>
            <w:r w:rsidR="005E0AB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 brain interventions (stereotaxic surgeries).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252DA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project is part of the Biology of Adversity Project at the Broad Institute of MIT</w:t>
            </w:r>
            <w:r w:rsidR="00710CD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 Harvard</w:t>
            </w:r>
            <w:r w:rsidR="00252DA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146F4D59" w14:textId="068821F3" w:rsidR="006B7D7B" w:rsidRPr="0099092A" w:rsidRDefault="006B7D7B" w:rsidP="006B7D7B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Roles of </w:t>
            </w:r>
            <w:r w:rsidR="00A83034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miR-92a in colitis and colorectal cancer</w:t>
            </w:r>
            <w:r w:rsidR="00BB41A3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 (BWH)</w:t>
            </w:r>
          </w:p>
          <w:p w14:paraId="61E58040" w14:textId="2D838E64" w:rsidR="006B7D7B" w:rsidRDefault="00B47B9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miR-92a from the oncogenic miR 17-92 cluster is upregulated in many cancers, including colorectal cancer. In this project, I investigated the roles of miR-92a in colitis and colorectal cancer using miR-92a KO mice models.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The project formed the basis of </w:t>
            </w:r>
            <w:r w:rsidR="00DF75E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 (now successful) 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R01 application</w:t>
            </w:r>
            <w:r w:rsidR="00AC6DCD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the PI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33253A16" w14:textId="77777777" w:rsidR="00AB0611" w:rsidRPr="0099092A" w:rsidRDefault="00AB061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Roles of miR-21 in Multiple Sclerosis (BWH)</w:t>
            </w:r>
          </w:p>
          <w:p w14:paraId="2C72E4FD" w14:textId="0C06105B" w:rsidR="00AB0611" w:rsidRPr="005350AF" w:rsidRDefault="00AB061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collaborative project I i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nvestigated how miR-21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 pro-inflammatory microRNA often associated with immune activation/autoimmunity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drives pathogenic Th17 cells, showing that Type I interferon limits CNS autoimmunity by regulating the miR-21–FOXO1 axis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</w:tc>
      </w:tr>
      <w:tr w:rsidR="00AB0611" w:rsidRPr="005350AF" w14:paraId="0B190F5B" w14:textId="77777777" w:rsidTr="00C32067">
        <w:trPr>
          <w:trHeight w:val="665"/>
        </w:trPr>
        <w:tc>
          <w:tcPr>
            <w:tcW w:w="1560" w:type="dxa"/>
          </w:tcPr>
          <w:p w14:paraId="427F8053" w14:textId="76AC99BC" w:rsidR="00AB0611" w:rsidRPr="005350AF" w:rsidRDefault="00AB061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2020 - 2021</w:t>
            </w:r>
          </w:p>
        </w:tc>
        <w:tc>
          <w:tcPr>
            <w:tcW w:w="9072" w:type="dxa"/>
          </w:tcPr>
          <w:p w14:paraId="7DCAE636" w14:textId="7CF5A747" w:rsidR="00AB0611" w:rsidRPr="0099092A" w:rsidRDefault="00AB061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Children’s Hospital of Philadelphia</w:t>
            </w:r>
            <w:r w:rsidR="007B1B77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USA</w:t>
            </w:r>
          </w:p>
          <w:p w14:paraId="306AC51F" w14:textId="7E60AD84" w:rsidR="00AB0611" w:rsidRPr="00AB0611" w:rsidRDefault="00AB0611" w:rsidP="00AB0611">
            <w:pPr>
              <w:pStyle w:val="ListBullet"/>
              <w:numPr>
                <w:ilvl w:val="0"/>
                <w:numId w:val="0"/>
              </w:numP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At CHOP, I spent 6 months </w:t>
            </w:r>
            <w:r w:rsidR="008F567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post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PhD to extend my thesis work on the cell cycle-dependent changes in genome architecture </w:t>
            </w:r>
            <w:r w:rsidR="00B43AB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using</w:t>
            </w:r>
            <w:r w:rsidR="00264F5A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chromosome capture technology</w:t>
            </w:r>
            <w:r w:rsidR="00B43AB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</w:t>
            </w:r>
            <w:r w:rsidR="00A30487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Crispr-knock-ins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</w:tc>
      </w:tr>
      <w:tr w:rsidR="006E72C0" w:rsidRPr="005350AF" w14:paraId="7FD4063C" w14:textId="77777777" w:rsidTr="00C32067">
        <w:trPr>
          <w:trHeight w:val="1271"/>
        </w:trPr>
        <w:tc>
          <w:tcPr>
            <w:tcW w:w="1560" w:type="dxa"/>
          </w:tcPr>
          <w:p w14:paraId="1797A0EB" w14:textId="721F79CE" w:rsidR="006E72C0" w:rsidRPr="005350AF" w:rsidRDefault="006E72C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201</w:t>
            </w:r>
            <w:r w:rsidR="00AB0611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4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– 201</w:t>
            </w:r>
            <w:r w:rsidR="00365CA2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9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</w:t>
            </w:r>
          </w:p>
        </w:tc>
        <w:tc>
          <w:tcPr>
            <w:tcW w:w="9072" w:type="dxa"/>
          </w:tcPr>
          <w:p w14:paraId="3EF1E83E" w14:textId="4E5BC028" w:rsidR="007B1B77" w:rsidRPr="0099092A" w:rsidRDefault="00AB0611" w:rsidP="007B1B77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Tata Institute of Fundamental Research</w:t>
            </w:r>
            <w:r w:rsidR="003F7959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(TIFR)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India</w:t>
            </w:r>
          </w:p>
          <w:p w14:paraId="2F050EF8" w14:textId="29550D74" w:rsidR="006E72C0" w:rsidRPr="0099092A" w:rsidRDefault="006E72C0" w:rsidP="007B1B77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Cell Cycle Staging from Image Analysis</w:t>
            </w:r>
          </w:p>
          <w:p w14:paraId="7DFFF926" w14:textId="77777777" w:rsidR="006E72C0" w:rsidRDefault="007E275A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project I developed a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fully automated image analysis routine to stage cells in 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cell cycle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from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high-resolution 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microscopy images. </w:t>
            </w:r>
            <w:r w:rsidR="00365CA2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module was used to study cell cycle-dependent nuclear architecture, and DNA damage response at single cell resolution by combining DNA FISH with RNA FISH and IF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547BD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(resulting in two corresponding author papers)</w:t>
            </w:r>
            <w:r w:rsidR="002E4D6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60061ED7" w14:textId="77777777" w:rsidR="00AB0611" w:rsidRPr="0099092A" w:rsidRDefault="00AB0611" w:rsidP="00AB0611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Studying Defects in Crystalline Media Using Algebraic Topology</w:t>
            </w:r>
          </w:p>
          <w:p w14:paraId="701C1163" w14:textId="65D9F7A5" w:rsidR="00AB0611" w:rsidRPr="005350AF" w:rsidRDefault="00AB0611" w:rsidP="00AB0611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project, I modeled ordered, periodic systems such as liquid crystals in terms of their underlying molecular symmetries, which define the appropriate order parameters. This formalism enabled a rigorous study of defects—singularities in the order-parameter space—using tools from algebraic topology.</w:t>
            </w:r>
          </w:p>
        </w:tc>
      </w:tr>
    </w:tbl>
    <w:p w14:paraId="0ABF1739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Awards, Honors and Fellowships</w:t>
      </w: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72"/>
      </w:tblGrid>
      <w:tr w:rsidR="00971171" w:rsidRPr="005350AF" w14:paraId="125B6C9A" w14:textId="77777777" w:rsidTr="009D209D">
        <w:tc>
          <w:tcPr>
            <w:tcW w:w="1418" w:type="dxa"/>
          </w:tcPr>
          <w:p w14:paraId="152AB87D" w14:textId="47F60086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2021</w:t>
            </w:r>
          </w:p>
        </w:tc>
        <w:tc>
          <w:tcPr>
            <w:tcW w:w="9072" w:type="dxa"/>
          </w:tcPr>
          <w:p w14:paraId="437EFB08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Indian Institute of Science</w:t>
            </w:r>
          </w:p>
          <w:p w14:paraId="22F45486" w14:textId="79714063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Institute of Eminence Postdoctoral Fellowship (declined)</w:t>
            </w:r>
          </w:p>
        </w:tc>
      </w:tr>
      <w:tr w:rsidR="00971171" w:rsidRPr="005350AF" w14:paraId="77519FB7" w14:textId="77777777" w:rsidTr="009D209D">
        <w:tc>
          <w:tcPr>
            <w:tcW w:w="1418" w:type="dxa"/>
          </w:tcPr>
          <w:p w14:paraId="23B452EC" w14:textId="08C0180B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072" w:type="dxa"/>
          </w:tcPr>
          <w:p w14:paraId="4C671E0F" w14:textId="69414673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Science and Technology, Gov</w:t>
            </w:r>
            <w:r w:rsidR="007D5F60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ernment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. of India</w:t>
            </w:r>
          </w:p>
          <w:p w14:paraId="57DDE972" w14:textId="2AF90AE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AWSAR Award for best popular science article</w:t>
            </w:r>
          </w:p>
        </w:tc>
      </w:tr>
      <w:tr w:rsidR="00971171" w:rsidRPr="005350AF" w14:paraId="2EB4CDD5" w14:textId="77777777" w:rsidTr="009D209D">
        <w:tc>
          <w:tcPr>
            <w:tcW w:w="1418" w:type="dxa"/>
          </w:tcPr>
          <w:p w14:paraId="5FEA8BFE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lastRenderedPageBreak/>
              <w:t xml:space="preserve">2019 </w:t>
            </w:r>
          </w:p>
        </w:tc>
        <w:tc>
          <w:tcPr>
            <w:tcW w:w="9072" w:type="dxa"/>
          </w:tcPr>
          <w:p w14:paraId="44098882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Science Engineering and Research Board, India</w:t>
            </w:r>
          </w:p>
          <w:p w14:paraId="3CC6B905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Travel grant for presenting our study at Single Cell Analyses conference hosted by Cold Spring Harbor Laboratory</w:t>
            </w:r>
          </w:p>
        </w:tc>
      </w:tr>
      <w:tr w:rsidR="007D5F60" w:rsidRPr="005350AF" w14:paraId="07190B5C" w14:textId="77777777" w:rsidTr="009D209D">
        <w:tc>
          <w:tcPr>
            <w:tcW w:w="1418" w:type="dxa"/>
          </w:tcPr>
          <w:p w14:paraId="450561FC" w14:textId="55959079" w:rsidR="007D5F60" w:rsidRPr="00B5517B" w:rsidRDefault="007D5F6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2015</w:t>
            </w:r>
          </w:p>
        </w:tc>
        <w:tc>
          <w:tcPr>
            <w:tcW w:w="9072" w:type="dxa"/>
          </w:tcPr>
          <w:p w14:paraId="7D61F580" w14:textId="77777777" w:rsid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Atomic Energy, Government of India</w:t>
            </w:r>
          </w:p>
          <w:p w14:paraId="7A8CD01E" w14:textId="10026E11" w:rsidR="007D5F60" w:rsidRPr="00B5517B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Senior</w:t>
            </w:r>
            <w:r w:rsidRPr="007D5F60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Research Fellowship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years 2015 - 2019</w:t>
            </w:r>
          </w:p>
        </w:tc>
      </w:tr>
      <w:tr w:rsidR="007D5F60" w:rsidRPr="005350AF" w14:paraId="0E86DF7B" w14:textId="77777777" w:rsidTr="009D209D">
        <w:tc>
          <w:tcPr>
            <w:tcW w:w="1418" w:type="dxa"/>
          </w:tcPr>
          <w:p w14:paraId="63763071" w14:textId="67C037CC" w:rsidR="007D5F60" w:rsidRDefault="007D5F6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2013</w:t>
            </w:r>
          </w:p>
        </w:tc>
        <w:tc>
          <w:tcPr>
            <w:tcW w:w="9072" w:type="dxa"/>
          </w:tcPr>
          <w:p w14:paraId="0110F4F1" w14:textId="25A8DDD9" w:rsid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Atomic Energy, Government of India</w:t>
            </w:r>
          </w:p>
          <w:p w14:paraId="482D579C" w14:textId="5722C611" w:rsidR="007D5F60" w:rsidRP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7D5F60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Junior Research Fellowship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years 2013 - 2015</w:t>
            </w:r>
          </w:p>
        </w:tc>
      </w:tr>
      <w:tr w:rsidR="00971171" w:rsidRPr="005350AF" w14:paraId="212D5CCC" w14:textId="77777777" w:rsidTr="009D209D">
        <w:tc>
          <w:tcPr>
            <w:tcW w:w="1418" w:type="dxa"/>
          </w:tcPr>
          <w:p w14:paraId="69493620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2012 </w:t>
            </w:r>
          </w:p>
        </w:tc>
        <w:tc>
          <w:tcPr>
            <w:tcW w:w="9072" w:type="dxa"/>
          </w:tcPr>
          <w:p w14:paraId="38AE49FC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Circuits and Electronics (6.002x) from MITx</w:t>
            </w:r>
          </w:p>
          <w:p w14:paraId="115912A7" w14:textId="54747D4E" w:rsidR="00971171" w:rsidRPr="00B5517B" w:rsidRDefault="001A6C38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Part of the founding batch with Prof. Anant Agarwal.</w:t>
            </w:r>
          </w:p>
        </w:tc>
      </w:tr>
      <w:tr w:rsidR="00971171" w:rsidRPr="005350AF" w14:paraId="00889C4F" w14:textId="77777777" w:rsidTr="009D209D">
        <w:tc>
          <w:tcPr>
            <w:tcW w:w="1418" w:type="dxa"/>
          </w:tcPr>
          <w:p w14:paraId="644DC690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2011 </w:t>
            </w:r>
          </w:p>
        </w:tc>
        <w:tc>
          <w:tcPr>
            <w:tcW w:w="9072" w:type="dxa"/>
          </w:tcPr>
          <w:p w14:paraId="16C774F5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 R Rao Mathematical Society</w:t>
            </w:r>
          </w:p>
          <w:p w14:paraId="7CDE8B08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First in the State Math Olympiad</w:t>
            </w:r>
          </w:p>
        </w:tc>
      </w:tr>
      <w:tr w:rsidR="00971171" w:rsidRPr="005350AF" w14:paraId="79FB675D" w14:textId="77777777" w:rsidTr="009D209D">
        <w:tc>
          <w:tcPr>
            <w:tcW w:w="1418" w:type="dxa"/>
          </w:tcPr>
          <w:p w14:paraId="13E1337B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2010 </w:t>
            </w:r>
          </w:p>
        </w:tc>
        <w:tc>
          <w:tcPr>
            <w:tcW w:w="9072" w:type="dxa"/>
          </w:tcPr>
          <w:p w14:paraId="4180B2AD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National Board for Higher Mathematics </w:t>
            </w:r>
          </w:p>
          <w:p w14:paraId="015376A6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Award for distinctive performance at Mathematics Training and Talent Search</w:t>
            </w:r>
          </w:p>
        </w:tc>
      </w:tr>
    </w:tbl>
    <w:p w14:paraId="3CB9494E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Talks and Presentations</w:t>
      </w: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72"/>
      </w:tblGrid>
      <w:tr w:rsidR="00AF6D8F" w:rsidRPr="005350AF" w14:paraId="0FF2EA86" w14:textId="77777777" w:rsidTr="009D209D">
        <w:tc>
          <w:tcPr>
            <w:tcW w:w="1418" w:type="dxa"/>
          </w:tcPr>
          <w:p w14:paraId="52446070" w14:textId="17AAE998" w:rsidR="00AF6D8F" w:rsidRDefault="00AF6D8F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2026</w:t>
            </w:r>
          </w:p>
        </w:tc>
        <w:tc>
          <w:tcPr>
            <w:tcW w:w="9072" w:type="dxa"/>
          </w:tcPr>
          <w:p w14:paraId="004AE415" w14:textId="77777777" w:rsidR="00AF6D8F" w:rsidRDefault="00AF6D8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Biology of Adversity Project @ the Broad Institute of MIT and Harvard</w:t>
            </w:r>
          </w:p>
          <w:p w14:paraId="243492DD" w14:textId="5C9A8D4C" w:rsidR="00AF6D8F" w:rsidRDefault="00AF6D8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1149E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Talk: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</w:t>
            </w:r>
            <w:r w:rsidR="003D58B9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Prenatal Stress: Mitigating Long-Term Health Risks—Preclinical Studies, observations, and interventions</w:t>
            </w:r>
          </w:p>
        </w:tc>
      </w:tr>
      <w:tr w:rsidR="001149E9" w:rsidRPr="005350AF" w14:paraId="3B3AECA7" w14:textId="77777777" w:rsidTr="009D209D">
        <w:tc>
          <w:tcPr>
            <w:tcW w:w="1418" w:type="dxa"/>
          </w:tcPr>
          <w:p w14:paraId="539CBC4E" w14:textId="7640B686" w:rsidR="001149E9" w:rsidRPr="00B5517B" w:rsidRDefault="001149E9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</w:t>
            </w:r>
          </w:p>
        </w:tc>
        <w:tc>
          <w:tcPr>
            <w:tcW w:w="9072" w:type="dxa"/>
          </w:tcPr>
          <w:p w14:paraId="5EBA08BF" w14:textId="1F612CDC" w:rsidR="001149E9" w:rsidRDefault="001149E9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Proteomics @ the Broad Institute of MIT and Harvard</w:t>
            </w:r>
          </w:p>
          <w:p w14:paraId="3EF0E982" w14:textId="081AECEE" w:rsidR="001149E9" w:rsidRPr="00B5517B" w:rsidRDefault="001149E9" w:rsidP="001149E9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1149E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Talk: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</w:t>
            </w:r>
            <w:r w:rsidRPr="001149E9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Quantitative Microscopy for Capturing Biological Insights</w:t>
            </w:r>
          </w:p>
        </w:tc>
      </w:tr>
      <w:tr w:rsidR="006106D6" w:rsidRPr="005350AF" w14:paraId="0DD9B581" w14:textId="77777777" w:rsidTr="009D209D">
        <w:tc>
          <w:tcPr>
            <w:tcW w:w="1418" w:type="dxa"/>
          </w:tcPr>
          <w:p w14:paraId="2B3E17B8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2019</w:t>
            </w:r>
          </w:p>
        </w:tc>
        <w:tc>
          <w:tcPr>
            <w:tcW w:w="9072" w:type="dxa"/>
          </w:tcPr>
          <w:p w14:paraId="0820B448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Single Cell Analyses, Cold Spring Harbor Laboratory Meetings</w:t>
            </w:r>
          </w:p>
          <w:p w14:paraId="69B0D7BD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Talk and poster: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Investigating Central Dogma in the Context of Nuclear Architecture and Cell Cycle at Single-Cell Resolution</w:t>
            </w:r>
          </w:p>
          <w:p w14:paraId="40516698" w14:textId="2300C47B" w:rsidR="008E7003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*Travel supported by </w:t>
            </w:r>
            <w:r w:rsidRPr="001A6C38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Science and Engineering Research Board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(SERB), India.</w:t>
            </w:r>
          </w:p>
        </w:tc>
      </w:tr>
      <w:tr w:rsidR="006106D6" w:rsidRPr="005350AF" w14:paraId="0FE67C8D" w14:textId="77777777" w:rsidTr="009D209D">
        <w:trPr>
          <w:trHeight w:val="142"/>
        </w:trPr>
        <w:tc>
          <w:tcPr>
            <w:tcW w:w="1418" w:type="dxa"/>
          </w:tcPr>
          <w:p w14:paraId="7414D8FF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2016  </w:t>
            </w:r>
          </w:p>
        </w:tc>
        <w:tc>
          <w:tcPr>
            <w:tcW w:w="9072" w:type="dxa"/>
          </w:tcPr>
          <w:p w14:paraId="7C297C1C" w14:textId="77777777" w:rsidR="006E6418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Optics Within Life Sciences (OWLS)</w:t>
            </w:r>
          </w:p>
          <w:p w14:paraId="45315068" w14:textId="268A382E" w:rsidR="006E6418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Poster: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Exploring Regulatory Roles of Genomic Organization in Gene Expression and DNA Repair Using Fluorescence Microscopy</w:t>
            </w:r>
          </w:p>
        </w:tc>
      </w:tr>
      <w:tr w:rsidR="006106D6" w:rsidRPr="005350AF" w14:paraId="7478FA60" w14:textId="77777777" w:rsidTr="009D209D">
        <w:tc>
          <w:tcPr>
            <w:tcW w:w="1418" w:type="dxa"/>
          </w:tcPr>
          <w:p w14:paraId="1844EDBD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2011 </w:t>
            </w:r>
          </w:p>
        </w:tc>
        <w:tc>
          <w:tcPr>
            <w:tcW w:w="9072" w:type="dxa"/>
          </w:tcPr>
          <w:p w14:paraId="27612E33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Mathematics Training and Talent Search</w:t>
            </w:r>
          </w:p>
          <w:p w14:paraId="56361964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Talk: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Geometric Interpretations of Algebraic Operations in the Complex Plane.</w:t>
            </w:r>
          </w:p>
        </w:tc>
      </w:tr>
    </w:tbl>
    <w:p w14:paraId="602A280A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Publications</w:t>
      </w:r>
    </w:p>
    <w:tbl>
      <w:tblPr>
        <w:tblStyle w:val="TableGrid"/>
        <w:tblW w:w="10274" w:type="dxa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"/>
        <w:gridCol w:w="2853"/>
        <w:gridCol w:w="6379"/>
      </w:tblGrid>
      <w:tr w:rsidR="00C4348F" w:rsidRPr="005350AF" w14:paraId="3ABB5FB9" w14:textId="77777777" w:rsidTr="009D209D">
        <w:tc>
          <w:tcPr>
            <w:tcW w:w="1042" w:type="dxa"/>
          </w:tcPr>
          <w:p w14:paraId="65BBDA07" w14:textId="468D1D4D" w:rsidR="00C4348F" w:rsidRPr="00B5517B" w:rsidRDefault="00C4348F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2025</w:t>
            </w:r>
          </w:p>
        </w:tc>
        <w:tc>
          <w:tcPr>
            <w:tcW w:w="9232" w:type="dxa"/>
            <w:gridSpan w:val="2"/>
          </w:tcPr>
          <w:p w14:paraId="7CC67709" w14:textId="77777777" w:rsidR="00715E2B" w:rsidRPr="00B5517B" w:rsidRDefault="00715E2B" w:rsidP="00C4348F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Type I interferon limits central nervous system autoimmunity by modulating the microRNA-21/FOXO1 axis in pathogenic T helper 17 cells</w:t>
            </w:r>
          </w:p>
          <w:p w14:paraId="72A839B9" w14:textId="6ABF4BE4" w:rsidR="005350AF" w:rsidRPr="00B5517B" w:rsidRDefault="00D113E6" w:rsidP="00B73FA0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J. Varghese, A. Cannon, …,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 xml:space="preserve">S. Dhuppar,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…, 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M. Gopal,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Science Transl Med</w:t>
            </w:r>
            <w:r w:rsidR="0035390F"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, 2025</w:t>
            </w:r>
          </w:p>
        </w:tc>
      </w:tr>
      <w:tr w:rsidR="00EF6275" w:rsidRPr="005350AF" w14:paraId="301C3048" w14:textId="77777777" w:rsidTr="009D209D">
        <w:tc>
          <w:tcPr>
            <w:tcW w:w="1042" w:type="dxa"/>
          </w:tcPr>
          <w:p w14:paraId="6EBB543F" w14:textId="559913A2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</w:t>
            </w:r>
            <w:r w:rsidR="00C4348F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5</w:t>
            </w:r>
          </w:p>
        </w:tc>
        <w:tc>
          <w:tcPr>
            <w:tcW w:w="9232" w:type="dxa"/>
            <w:gridSpan w:val="2"/>
          </w:tcPr>
          <w:p w14:paraId="32C09E25" w14:textId="6A13012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miRNAs in the Biology and Hallmarks of Neurodegeneration</w:t>
            </w:r>
          </w:p>
          <w:p w14:paraId="239BEE93" w14:textId="7361C0F4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216" w:hanging="216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="00C4348F"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*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W. Poller, M. Gopal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="00C4348F"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Trends in Molecular Medicine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2025</w:t>
            </w:r>
          </w:p>
        </w:tc>
      </w:tr>
      <w:tr w:rsidR="00EF6275" w:rsidRPr="005350AF" w14:paraId="03703590" w14:textId="77777777" w:rsidTr="009D209D">
        <w:tc>
          <w:tcPr>
            <w:tcW w:w="1042" w:type="dxa"/>
          </w:tcPr>
          <w:p w14:paraId="45F6284A" w14:textId="5DB08F08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</w:t>
            </w:r>
          </w:p>
        </w:tc>
        <w:tc>
          <w:tcPr>
            <w:tcW w:w="9232" w:type="dxa"/>
            <w:gridSpan w:val="2"/>
          </w:tcPr>
          <w:p w14:paraId="011F908C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Combined 3D DNA FISH, Single Molecule RNA FISH and Immunofluorescence</w:t>
            </w:r>
          </w:p>
          <w:p w14:paraId="0F748071" w14:textId="74C5F435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S. Sen,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A. Mazumder,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MIMB (Springer) Book Chapter, 2023</w:t>
            </w:r>
          </w:p>
        </w:tc>
      </w:tr>
      <w:tr w:rsidR="00EF6275" w:rsidRPr="005350AF" w14:paraId="0F994D93" w14:textId="77777777" w:rsidTr="009D209D">
        <w:tc>
          <w:tcPr>
            <w:tcW w:w="1042" w:type="dxa"/>
          </w:tcPr>
          <w:p w14:paraId="03C47278" w14:textId="1C71612D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2023</w:t>
            </w:r>
          </w:p>
        </w:tc>
        <w:tc>
          <w:tcPr>
            <w:tcW w:w="9232" w:type="dxa"/>
            <w:gridSpan w:val="2"/>
          </w:tcPr>
          <w:p w14:paraId="44A9CBD2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 xml:space="preserve">Protocol for analyzing transforming growth factor 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β</w:t>
            </w: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 xml:space="preserve"> signaling in dextran-sulfate-sodium-induced colitic mice using flow cytometry and western blotting</w:t>
            </w:r>
          </w:p>
          <w:p w14:paraId="22681FD1" w14:textId="40FD144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M. Fujiwara, L. Garo, A. k. Ajay, A. Cannon, P. Kolyapetri,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G. Murugaiyan,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Star Protocol,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2023</w:t>
            </w:r>
          </w:p>
        </w:tc>
      </w:tr>
      <w:tr w:rsidR="00EF6275" w:rsidRPr="005350AF" w14:paraId="38C481C5" w14:textId="77777777" w:rsidTr="009D209D">
        <w:tc>
          <w:tcPr>
            <w:tcW w:w="1042" w:type="dxa"/>
          </w:tcPr>
          <w:p w14:paraId="26448F9E" w14:textId="74375F53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2022</w:t>
            </w:r>
          </w:p>
        </w:tc>
        <w:tc>
          <w:tcPr>
            <w:tcW w:w="9232" w:type="dxa"/>
            <w:gridSpan w:val="2"/>
          </w:tcPr>
          <w:p w14:paraId="0B50F04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MicroRNA effects on Gut Homeostasis: therapeutic Implications for Inflammatory Bowel Disease</w:t>
            </w:r>
          </w:p>
          <w:p w14:paraId="2F4658AC" w14:textId="00876720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M. Gopal,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Trends in Immunology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2022</w:t>
            </w:r>
          </w:p>
        </w:tc>
      </w:tr>
      <w:tr w:rsidR="00EF6275" w:rsidRPr="005350AF" w14:paraId="2C9E9E06" w14:textId="77777777" w:rsidTr="009D209D">
        <w:tc>
          <w:tcPr>
            <w:tcW w:w="1042" w:type="dxa"/>
          </w:tcPr>
          <w:p w14:paraId="4C4EE884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232" w:type="dxa"/>
            <w:gridSpan w:val="2"/>
          </w:tcPr>
          <w:p w14:paraId="0A3AE47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Investigating Cell Cycle-Dependent Gene Expression in the Context of Nuclear Architecture at a Single-Allele Resolution</w:t>
            </w:r>
          </w:p>
          <w:p w14:paraId="105BCB9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Dhuppar*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A. Mazumder*,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Journal of Cell Science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2020</w:t>
            </w:r>
          </w:p>
        </w:tc>
      </w:tr>
      <w:tr w:rsidR="00EF6275" w:rsidRPr="005350AF" w14:paraId="213E822E" w14:textId="77777777" w:rsidTr="009D209D">
        <w:tc>
          <w:tcPr>
            <w:tcW w:w="1042" w:type="dxa"/>
          </w:tcPr>
          <w:p w14:paraId="5C21262B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lastRenderedPageBreak/>
              <w:t>2020</w:t>
            </w:r>
          </w:p>
        </w:tc>
        <w:tc>
          <w:tcPr>
            <w:tcW w:w="9232" w:type="dxa"/>
            <w:gridSpan w:val="2"/>
          </w:tcPr>
          <w:p w14:paraId="7EC21F3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sym w:font="Symbol" w:char="F067"/>
            </w: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H2AX Peak in the S Phase After UV Irradiation Corresponds to DNA Replication and Does not Report on the Extent of DNA Damage</w:t>
            </w:r>
          </w:p>
          <w:p w14:paraId="7834EB94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Dhuppar*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S. Roy and A. Mazumder*, Molecular and Cellular Biology, 2020</w:t>
            </w:r>
          </w:p>
        </w:tc>
      </w:tr>
      <w:tr w:rsidR="00EF6275" w:rsidRPr="005350AF" w14:paraId="12F617FA" w14:textId="77777777" w:rsidTr="009D209D">
        <w:tc>
          <w:tcPr>
            <w:tcW w:w="1042" w:type="dxa"/>
          </w:tcPr>
          <w:p w14:paraId="7614EA76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232" w:type="dxa"/>
            <w:gridSpan w:val="2"/>
          </w:tcPr>
          <w:p w14:paraId="1B73A336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CTCF Mediated Genome Architecture Regulates the Dosage of Mitotically Stable monoallelic Expression of Autosomal Genes</w:t>
            </w:r>
          </w:p>
          <w:p w14:paraId="3E49094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K. R. Chandradoss, B. Chawla,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R. Nayak, R. Ramachandran, S. Kurukuti, A. Mazumder, and K. S. Sandhu, Cell Reports, 2020</w:t>
            </w:r>
          </w:p>
        </w:tc>
      </w:tr>
      <w:tr w:rsidR="00EF6275" w:rsidRPr="005350AF" w14:paraId="70E7CB6A" w14:textId="77777777" w:rsidTr="009D209D">
        <w:tc>
          <w:tcPr>
            <w:tcW w:w="1042" w:type="dxa"/>
          </w:tcPr>
          <w:p w14:paraId="06029F3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2018 </w:t>
            </w:r>
          </w:p>
        </w:tc>
        <w:tc>
          <w:tcPr>
            <w:tcW w:w="9232" w:type="dxa"/>
            <w:gridSpan w:val="2"/>
          </w:tcPr>
          <w:p w14:paraId="2DA3198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Measuring Cell Cycle-Dependent DNA Damage Responses and p53 Regulation on a Cell-by-Cell Basis from Image Analysis</w:t>
            </w:r>
          </w:p>
          <w:p w14:paraId="4F259C3E" w14:textId="741ED1B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262626" w:themeColor="text1" w:themeTint="D9"/>
                <w:sz w:val="21"/>
                <w:szCs w:val="21"/>
                <w:u w:val="single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A. Mazumder, </w:t>
            </w:r>
            <w:hyperlink r:id="rId8" w:history="1">
              <w:r w:rsidRPr="00B5517B">
                <w:rPr>
                  <w:rStyle w:val="Hyperlink"/>
                  <w:rFonts w:ascii="Times New Roman" w:hAnsi="Times New Roman" w:cs="Times New Roman"/>
                  <w:i/>
                  <w:iCs/>
                  <w:color w:val="262626" w:themeColor="text1" w:themeTint="D9"/>
                  <w:sz w:val="21"/>
                  <w:szCs w:val="21"/>
                  <w:u w:val="none"/>
                </w:rPr>
                <w:t>Cell Cycle</w:t>
              </w:r>
              <w:r w:rsidRPr="00B5517B">
                <w:rPr>
                  <w:rStyle w:val="Hyperlink"/>
                  <w:rFonts w:ascii="Times New Roman" w:hAnsi="Times New Roman" w:cs="Times New Roman"/>
                  <w:color w:val="262626" w:themeColor="text1" w:themeTint="D9"/>
                  <w:sz w:val="21"/>
                  <w:szCs w:val="21"/>
                  <w:u w:val="none"/>
                </w:rPr>
                <w:t>, 2018</w:t>
              </w:r>
            </w:hyperlink>
          </w:p>
        </w:tc>
      </w:tr>
      <w:tr w:rsidR="00EF6275" w:rsidRPr="005350AF" w14:paraId="4F134F6B" w14:textId="77777777" w:rsidTr="009D209D">
        <w:trPr>
          <w:trHeight w:val="360"/>
        </w:trPr>
        <w:tc>
          <w:tcPr>
            <w:tcW w:w="1042" w:type="dxa"/>
          </w:tcPr>
          <w:p w14:paraId="077399FF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</w:p>
        </w:tc>
        <w:tc>
          <w:tcPr>
            <w:tcW w:w="2853" w:type="dxa"/>
            <w:vAlign w:val="bottom"/>
          </w:tcPr>
          <w:p w14:paraId="78E7821B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* Corresponding author</w:t>
            </w:r>
          </w:p>
        </w:tc>
        <w:tc>
          <w:tcPr>
            <w:tcW w:w="6379" w:type="dxa"/>
            <w:tcBorders>
              <w:left w:val="nil"/>
            </w:tcBorders>
          </w:tcPr>
          <w:p w14:paraId="64774808" w14:textId="77777777" w:rsidR="00EF6275" w:rsidRPr="005350AF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941100"/>
              </w:rPr>
            </w:pPr>
          </w:p>
        </w:tc>
      </w:tr>
    </w:tbl>
    <w:p w14:paraId="32DAA705" w14:textId="06E7D64B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Professional Affiliations</w:t>
      </w:r>
      <w:r w:rsidR="00940CCE">
        <w:rPr>
          <w:rFonts w:ascii="Times New Roman" w:hAnsi="Times New Roman" w:cs="Times New Roman"/>
          <w:color w:val="000000" w:themeColor="text1"/>
        </w:rPr>
        <w:t xml:space="preserve"> / Services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27"/>
        <w:gridCol w:w="7318"/>
      </w:tblGrid>
      <w:tr w:rsidR="00C67A6C" w:rsidRPr="005350AF" w14:paraId="67D27D05" w14:textId="77777777" w:rsidTr="00C67A6C">
        <w:tc>
          <w:tcPr>
            <w:tcW w:w="1627" w:type="dxa"/>
          </w:tcPr>
          <w:p w14:paraId="06464993" w14:textId="77777777" w:rsidR="00C67A6C" w:rsidRPr="005350AF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  <w:tc>
          <w:tcPr>
            <w:tcW w:w="7318" w:type="dxa"/>
          </w:tcPr>
          <w:p w14:paraId="518148CB" w14:textId="77777777" w:rsidR="00C67A6C" w:rsidRPr="005350AF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</w:tr>
      <w:tr w:rsidR="00DF4F3C" w:rsidRPr="005350AF" w14:paraId="289A6A4F" w14:textId="77777777" w:rsidTr="00C67A6C">
        <w:tc>
          <w:tcPr>
            <w:tcW w:w="1627" w:type="dxa"/>
          </w:tcPr>
          <w:p w14:paraId="7DE15335" w14:textId="45E115D9" w:rsidR="00DF4F3C" w:rsidRPr="00B5517B" w:rsidRDefault="00DF4F3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2024 - present</w:t>
            </w:r>
          </w:p>
        </w:tc>
        <w:tc>
          <w:tcPr>
            <w:tcW w:w="7318" w:type="dxa"/>
          </w:tcPr>
          <w:p w14:paraId="48420A85" w14:textId="19983445" w:rsidR="00DF4F3C" w:rsidRPr="00B5517B" w:rsidRDefault="00DF4F3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Biology of Adversity Project</w:t>
            </w:r>
            <w:r w:rsidR="00402049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and the Broad Trauma Initiative</w:t>
            </w:r>
          </w:p>
        </w:tc>
      </w:tr>
      <w:tr w:rsidR="00C67A6C" w:rsidRPr="005350AF" w14:paraId="2F6B2F95" w14:textId="77777777" w:rsidTr="00C67A6C">
        <w:tc>
          <w:tcPr>
            <w:tcW w:w="1627" w:type="dxa"/>
          </w:tcPr>
          <w:p w14:paraId="19CCD1B0" w14:textId="770476ED" w:rsidR="00C67A6C" w:rsidRPr="00B5517B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2023 - present</w:t>
            </w:r>
          </w:p>
        </w:tc>
        <w:tc>
          <w:tcPr>
            <w:tcW w:w="7318" w:type="dxa"/>
          </w:tcPr>
          <w:p w14:paraId="6195159E" w14:textId="78247A25" w:rsidR="00C67A6C" w:rsidRPr="00B5517B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AACR, NYAS, AAAS</w:t>
            </w:r>
          </w:p>
        </w:tc>
      </w:tr>
      <w:tr w:rsidR="005C40FE" w:rsidRPr="005350AF" w14:paraId="58CF3CA2" w14:textId="77777777" w:rsidTr="00C67A6C">
        <w:tc>
          <w:tcPr>
            <w:tcW w:w="1627" w:type="dxa"/>
          </w:tcPr>
          <w:p w14:paraId="4B536008" w14:textId="476B9719" w:rsidR="005C40FE" w:rsidRPr="00B5517B" w:rsidRDefault="005C40FE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2018 - 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present</w:t>
            </w:r>
          </w:p>
        </w:tc>
        <w:tc>
          <w:tcPr>
            <w:tcW w:w="7318" w:type="dxa"/>
          </w:tcPr>
          <w:p w14:paraId="5897F643" w14:textId="3E9F750E" w:rsidR="005C40FE" w:rsidRPr="00B5517B" w:rsidRDefault="005C40FE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Reviewer for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Nature, PLOS, Frontiers, Taylor and Francis</w:t>
            </w:r>
          </w:p>
        </w:tc>
      </w:tr>
      <w:tr w:rsidR="00D2378D" w:rsidRPr="005350AF" w14:paraId="087E105F" w14:textId="77777777" w:rsidTr="00C67A6C">
        <w:tc>
          <w:tcPr>
            <w:tcW w:w="1627" w:type="dxa"/>
          </w:tcPr>
          <w:p w14:paraId="1DB116E9" w14:textId="634B7F18" w:rsidR="00D2378D" w:rsidRPr="00B5517B" w:rsidRDefault="00D2378D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2021 -</w:t>
            </w:r>
            <w:r w:rsidR="00C67A6C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2023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</w:t>
            </w:r>
          </w:p>
        </w:tc>
        <w:tc>
          <w:tcPr>
            <w:tcW w:w="7318" w:type="dxa"/>
          </w:tcPr>
          <w:p w14:paraId="2DC8B96B" w14:textId="77777777" w:rsidR="00D2378D" w:rsidRPr="00B5517B" w:rsidRDefault="00D2378D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4D Nucleome Project, NIH common funds</w:t>
            </w:r>
          </w:p>
        </w:tc>
      </w:tr>
    </w:tbl>
    <w:p w14:paraId="08CF6B45" w14:textId="77777777" w:rsidR="00BA3366" w:rsidRPr="005350AF" w:rsidRDefault="00BA3366" w:rsidP="00BA3366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Key Skills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2"/>
        <w:gridCol w:w="1524"/>
        <w:gridCol w:w="8733"/>
      </w:tblGrid>
      <w:tr w:rsidR="00BA3366" w:rsidRPr="005350AF" w14:paraId="3E437C04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1852F323" w14:textId="77777777" w:rsidR="00BA3366" w:rsidRPr="005350AF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  <w:tc>
          <w:tcPr>
            <w:tcW w:w="8733" w:type="dxa"/>
          </w:tcPr>
          <w:p w14:paraId="41463A9D" w14:textId="77777777" w:rsidR="00BA3366" w:rsidRPr="005350AF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</w:rPr>
            </w:pPr>
          </w:p>
        </w:tc>
      </w:tr>
      <w:tr w:rsidR="00BA3366" w:rsidRPr="005350AF" w14:paraId="7F25B0F7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3DF97D45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Programming and data</w:t>
            </w:r>
          </w:p>
        </w:tc>
        <w:tc>
          <w:tcPr>
            <w:tcW w:w="8733" w:type="dxa"/>
          </w:tcPr>
          <w:p w14:paraId="27479569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High-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throughput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sequencing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data (scRNA seq, ATAC-seq, Hi-C)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analysis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in R and Python</w:t>
            </w:r>
          </w:p>
          <w:p w14:paraId="003BB2B8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SLURM, Google GCP, Apptainer (Singularity), Bash/Linux, C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br/>
              <w:t>- AI/ML libraries: Scikit-learn, Gensim, RDKit, PyTorch</w:t>
            </w:r>
          </w:p>
          <w:p w14:paraId="0D43DA98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Computer vision (Matlab, Python)</w:t>
            </w:r>
          </w:p>
        </w:tc>
      </w:tr>
      <w:tr w:rsidR="00BA3366" w:rsidRPr="005350AF" w14:paraId="5290F053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6402E157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Microscopy </w:t>
            </w:r>
          </w:p>
        </w:tc>
        <w:tc>
          <w:tcPr>
            <w:tcW w:w="8733" w:type="dxa"/>
          </w:tcPr>
          <w:p w14:paraId="5D8BADA1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light-sheet microscopy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(LaVision UMP II)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confocal, FCS, FRET, FRAP, live cell imaging, </w:t>
            </w:r>
          </w:p>
        </w:tc>
      </w:tr>
      <w:tr w:rsidR="00BA3366" w:rsidRPr="005350AF" w14:paraId="473D3614" w14:textId="77777777" w:rsidTr="003165D6">
        <w:tc>
          <w:tcPr>
            <w:tcW w:w="1876" w:type="dxa"/>
            <w:gridSpan w:val="2"/>
          </w:tcPr>
          <w:p w14:paraId="1D607D24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Mol Biology</w:t>
            </w:r>
          </w:p>
        </w:tc>
        <w:tc>
          <w:tcPr>
            <w:tcW w:w="8733" w:type="dxa"/>
          </w:tcPr>
          <w:p w14:paraId="19AD9184" w14:textId="23B4F8A0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CRISPR knock-ins, siRNA knockdowns, Cloning,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br/>
              <w:t xml:space="preserve">-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q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PCR, WB, high dimensional flowcytometry (ARIAs</w:t>
            </w:r>
            <w:r w:rsidR="0009005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Bigfoot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),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ELISA</w:t>
            </w:r>
          </w:p>
          <w:p w14:paraId="32B43AB6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-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in situ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Hybridization (ISH)-based techniques: smFISH, DNA FISH</w:t>
            </w:r>
          </w:p>
        </w:tc>
      </w:tr>
      <w:tr w:rsidR="00BA3366" w:rsidRPr="005350AF" w14:paraId="67BAD889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12506E91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Animal and cell Models</w:t>
            </w:r>
          </w:p>
        </w:tc>
        <w:tc>
          <w:tcPr>
            <w:tcW w:w="8733" w:type="dxa"/>
          </w:tcPr>
          <w:p w14:paraId="32AE673A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Mouse handling, stereotaxic surgeries, cell culture (stem cells, differentiated cells)</w:t>
            </w:r>
          </w:p>
        </w:tc>
      </w:tr>
      <w:tr w:rsidR="00BA3366" w:rsidRPr="005350AF" w14:paraId="7B2241AA" w14:textId="77777777" w:rsidTr="003165D6">
        <w:trPr>
          <w:gridBefore w:val="1"/>
          <w:wBefore w:w="352" w:type="dxa"/>
          <w:trHeight w:val="76"/>
        </w:trPr>
        <w:tc>
          <w:tcPr>
            <w:tcW w:w="1524" w:type="dxa"/>
          </w:tcPr>
          <w:p w14:paraId="0611F004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Theory</w:t>
            </w:r>
          </w:p>
        </w:tc>
        <w:tc>
          <w:tcPr>
            <w:tcW w:w="8733" w:type="dxa"/>
          </w:tcPr>
          <w:p w14:paraId="793180AC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Statistical Physics: theory and simulations (Monte Carlo, Markov)</w:t>
            </w:r>
          </w:p>
        </w:tc>
      </w:tr>
    </w:tbl>
    <w:p w14:paraId="5337BC8F" w14:textId="77777777" w:rsidR="00A862C3" w:rsidRPr="005350AF" w:rsidRDefault="00A862C3" w:rsidP="00C67A6C">
      <w:pPr>
        <w:spacing w:after="60" w:line="240" w:lineRule="auto"/>
        <w:rPr>
          <w:rFonts w:ascii="Times New Roman" w:hAnsi="Times New Roman" w:cs="Times New Roman"/>
        </w:rPr>
      </w:pPr>
    </w:p>
    <w:sectPr w:rsidR="00A862C3" w:rsidRPr="005350AF" w:rsidSect="009815AA">
      <w:footerReference w:type="default" r:id="rId9"/>
      <w:pgSz w:w="11907" w:h="16839" w:code="9"/>
      <w:pgMar w:top="720" w:right="720" w:bottom="720" w:left="720" w:header="720" w:footer="107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285A5" w14:textId="77777777" w:rsidR="0054739C" w:rsidRDefault="0054739C">
      <w:r>
        <w:separator/>
      </w:r>
    </w:p>
  </w:endnote>
  <w:endnote w:type="continuationSeparator" w:id="0">
    <w:p w14:paraId="5F0D5F1A" w14:textId="77777777" w:rsidR="0054739C" w:rsidRDefault="00547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FB659" w14:textId="77777777" w:rsidR="00F926F6" w:rsidRDefault="001D3646">
    <w:pPr>
      <w:pStyle w:val="Footer"/>
    </w:pPr>
    <w:r>
      <w:rPr>
        <w:lang w:val="en-GB" w:bidi="en-GB"/>
      </w:rPr>
      <w:fldChar w:fldCharType="begin"/>
    </w:r>
    <w:r>
      <w:rPr>
        <w:lang w:val="en-GB" w:bidi="en-GB"/>
      </w:rPr>
      <w:instrText xml:space="preserve"> PAGE   \* MERGEFORMAT </w:instrText>
    </w:r>
    <w:r>
      <w:rPr>
        <w:lang w:val="en-GB" w:bidi="en-GB"/>
      </w:rPr>
      <w:fldChar w:fldCharType="separate"/>
    </w:r>
    <w:r>
      <w:rPr>
        <w:noProof/>
        <w:lang w:val="en-GB" w:bidi="en-GB"/>
      </w:rPr>
      <w:t>0</w:t>
    </w:r>
    <w:r>
      <w:rPr>
        <w:noProof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14C9C" w14:textId="77777777" w:rsidR="0054739C" w:rsidRDefault="0054739C">
      <w:r>
        <w:separator/>
      </w:r>
    </w:p>
  </w:footnote>
  <w:footnote w:type="continuationSeparator" w:id="0">
    <w:p w14:paraId="4AEFF978" w14:textId="77777777" w:rsidR="0054739C" w:rsidRDefault="005473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0AC940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C72B50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A0217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8181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A0C779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370F02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C9AFB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20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FC2BA48"/>
    <w:lvl w:ilvl="0">
      <w:start w:val="1"/>
      <w:numFmt w:val="decimal"/>
      <w:lvlText w:val="%1."/>
      <w:lvlJc w:val="left"/>
      <w:pPr>
        <w:tabs>
          <w:tab w:val="num" w:pos="216"/>
        </w:tabs>
        <w:ind w:left="216" w:hanging="216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27F8A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366419"/>
    <w:multiLevelType w:val="hybridMultilevel"/>
    <w:tmpl w:val="AC56CE1A"/>
    <w:lvl w:ilvl="0" w:tplc="B24CB16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2C1042"/>
    <w:multiLevelType w:val="hybridMultilevel"/>
    <w:tmpl w:val="1090B43C"/>
    <w:lvl w:ilvl="0" w:tplc="655875BC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021B1"/>
    <w:multiLevelType w:val="hybridMultilevel"/>
    <w:tmpl w:val="76C6ED60"/>
    <w:lvl w:ilvl="0" w:tplc="B4D01DB8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F75AE8"/>
    <w:multiLevelType w:val="hybridMultilevel"/>
    <w:tmpl w:val="F4805398"/>
    <w:lvl w:ilvl="0" w:tplc="D9E858F4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4416C3"/>
    <w:multiLevelType w:val="hybridMultilevel"/>
    <w:tmpl w:val="1884BEFA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E3AB47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886362"/>
    <w:multiLevelType w:val="hybridMultilevel"/>
    <w:tmpl w:val="FA52A9D2"/>
    <w:lvl w:ilvl="0" w:tplc="01600F16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454655"/>
    <w:multiLevelType w:val="hybridMultilevel"/>
    <w:tmpl w:val="7AB01E5C"/>
    <w:lvl w:ilvl="0" w:tplc="14FA4362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EC6F7F"/>
    <w:multiLevelType w:val="hybridMultilevel"/>
    <w:tmpl w:val="9A9A95AE"/>
    <w:lvl w:ilvl="0" w:tplc="A5845080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8152956">
    <w:abstractNumId w:val="9"/>
  </w:num>
  <w:num w:numId="2" w16cid:durableId="2025814133">
    <w:abstractNumId w:val="14"/>
  </w:num>
  <w:num w:numId="3" w16cid:durableId="1377043296">
    <w:abstractNumId w:val="10"/>
  </w:num>
  <w:num w:numId="4" w16cid:durableId="265046742">
    <w:abstractNumId w:val="7"/>
  </w:num>
  <w:num w:numId="5" w16cid:durableId="1931233342">
    <w:abstractNumId w:val="6"/>
  </w:num>
  <w:num w:numId="6" w16cid:durableId="1783067968">
    <w:abstractNumId w:val="5"/>
  </w:num>
  <w:num w:numId="7" w16cid:durableId="1381438418">
    <w:abstractNumId w:val="4"/>
  </w:num>
  <w:num w:numId="8" w16cid:durableId="1466389187">
    <w:abstractNumId w:val="8"/>
  </w:num>
  <w:num w:numId="9" w16cid:durableId="749547356">
    <w:abstractNumId w:val="3"/>
  </w:num>
  <w:num w:numId="10" w16cid:durableId="1159077019">
    <w:abstractNumId w:val="2"/>
  </w:num>
  <w:num w:numId="11" w16cid:durableId="2074087174">
    <w:abstractNumId w:val="1"/>
  </w:num>
  <w:num w:numId="12" w16cid:durableId="86966851">
    <w:abstractNumId w:val="0"/>
  </w:num>
  <w:num w:numId="13" w16cid:durableId="956328121">
    <w:abstractNumId w:val="16"/>
  </w:num>
  <w:num w:numId="14" w16cid:durableId="992490134">
    <w:abstractNumId w:val="12"/>
  </w:num>
  <w:num w:numId="15" w16cid:durableId="1584147548">
    <w:abstractNumId w:val="11"/>
  </w:num>
  <w:num w:numId="16" w16cid:durableId="123818160">
    <w:abstractNumId w:val="15"/>
  </w:num>
  <w:num w:numId="17" w16cid:durableId="17322325">
    <w:abstractNumId w:val="17"/>
  </w:num>
  <w:num w:numId="18" w16cid:durableId="605768966">
    <w:abstractNumId w:val="13"/>
  </w:num>
  <w:num w:numId="19" w16cid:durableId="1318456082">
    <w:abstractNumId w:val="14"/>
  </w:num>
  <w:num w:numId="20" w16cid:durableId="916014932">
    <w:abstractNumId w:val="14"/>
  </w:num>
  <w:num w:numId="21" w16cid:durableId="1721635219">
    <w:abstractNumId w:val="14"/>
  </w:num>
  <w:num w:numId="22" w16cid:durableId="147694908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attachedTemplate r:id="rId1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42C"/>
    <w:rsid w:val="00011335"/>
    <w:rsid w:val="00021271"/>
    <w:rsid w:val="00030024"/>
    <w:rsid w:val="00032C1F"/>
    <w:rsid w:val="00032F99"/>
    <w:rsid w:val="0004305A"/>
    <w:rsid w:val="0004461F"/>
    <w:rsid w:val="000449B8"/>
    <w:rsid w:val="00046C5A"/>
    <w:rsid w:val="00051D0D"/>
    <w:rsid w:val="00053049"/>
    <w:rsid w:val="00075B50"/>
    <w:rsid w:val="000776BD"/>
    <w:rsid w:val="00081F05"/>
    <w:rsid w:val="00081F72"/>
    <w:rsid w:val="000879A2"/>
    <w:rsid w:val="0009005C"/>
    <w:rsid w:val="0009255A"/>
    <w:rsid w:val="00095752"/>
    <w:rsid w:val="000A07CA"/>
    <w:rsid w:val="000A786E"/>
    <w:rsid w:val="000B1AF0"/>
    <w:rsid w:val="000B3CA4"/>
    <w:rsid w:val="000B413F"/>
    <w:rsid w:val="000B611E"/>
    <w:rsid w:val="000B6176"/>
    <w:rsid w:val="000B6DDB"/>
    <w:rsid w:val="000C13EE"/>
    <w:rsid w:val="000D0412"/>
    <w:rsid w:val="000D419F"/>
    <w:rsid w:val="000E4614"/>
    <w:rsid w:val="000E586B"/>
    <w:rsid w:val="000E6CFA"/>
    <w:rsid w:val="00102D4D"/>
    <w:rsid w:val="001130E2"/>
    <w:rsid w:val="00113E75"/>
    <w:rsid w:val="001149E9"/>
    <w:rsid w:val="00123CC2"/>
    <w:rsid w:val="001351A4"/>
    <w:rsid w:val="00143C9C"/>
    <w:rsid w:val="00146A52"/>
    <w:rsid w:val="001522A7"/>
    <w:rsid w:val="00152386"/>
    <w:rsid w:val="001577CC"/>
    <w:rsid w:val="00160BFD"/>
    <w:rsid w:val="0016321A"/>
    <w:rsid w:val="001634BE"/>
    <w:rsid w:val="00165284"/>
    <w:rsid w:val="0017030A"/>
    <w:rsid w:val="00171A66"/>
    <w:rsid w:val="001725BF"/>
    <w:rsid w:val="001738E2"/>
    <w:rsid w:val="00174BCB"/>
    <w:rsid w:val="001761EB"/>
    <w:rsid w:val="001832FD"/>
    <w:rsid w:val="00183ACA"/>
    <w:rsid w:val="00191842"/>
    <w:rsid w:val="0019311F"/>
    <w:rsid w:val="00193502"/>
    <w:rsid w:val="00197492"/>
    <w:rsid w:val="001A1F88"/>
    <w:rsid w:val="001A5B3F"/>
    <w:rsid w:val="001A645A"/>
    <w:rsid w:val="001A6C38"/>
    <w:rsid w:val="001B0EBB"/>
    <w:rsid w:val="001B5642"/>
    <w:rsid w:val="001B5FCC"/>
    <w:rsid w:val="001C2721"/>
    <w:rsid w:val="001D21B9"/>
    <w:rsid w:val="001D3646"/>
    <w:rsid w:val="001D3BE7"/>
    <w:rsid w:val="001D4220"/>
    <w:rsid w:val="001D6A32"/>
    <w:rsid w:val="001E01A4"/>
    <w:rsid w:val="001E33C8"/>
    <w:rsid w:val="001E55EB"/>
    <w:rsid w:val="001E65C5"/>
    <w:rsid w:val="001E6AC4"/>
    <w:rsid w:val="001F7648"/>
    <w:rsid w:val="0021596D"/>
    <w:rsid w:val="002208DB"/>
    <w:rsid w:val="002211E9"/>
    <w:rsid w:val="00221B79"/>
    <w:rsid w:val="00221EB4"/>
    <w:rsid w:val="00225D89"/>
    <w:rsid w:val="002433BA"/>
    <w:rsid w:val="00252DA9"/>
    <w:rsid w:val="00253B1C"/>
    <w:rsid w:val="00256881"/>
    <w:rsid w:val="0026241E"/>
    <w:rsid w:val="00264F5A"/>
    <w:rsid w:val="00275936"/>
    <w:rsid w:val="00277463"/>
    <w:rsid w:val="00285F47"/>
    <w:rsid w:val="002906F5"/>
    <w:rsid w:val="002B2BAA"/>
    <w:rsid w:val="002B413D"/>
    <w:rsid w:val="002B628C"/>
    <w:rsid w:val="002C37BE"/>
    <w:rsid w:val="002E1A45"/>
    <w:rsid w:val="002E412B"/>
    <w:rsid w:val="002E4D6D"/>
    <w:rsid w:val="002E6958"/>
    <w:rsid w:val="00302A5C"/>
    <w:rsid w:val="0030387D"/>
    <w:rsid w:val="003200ED"/>
    <w:rsid w:val="00323F3A"/>
    <w:rsid w:val="00325512"/>
    <w:rsid w:val="00330721"/>
    <w:rsid w:val="00333357"/>
    <w:rsid w:val="003337D0"/>
    <w:rsid w:val="003364F1"/>
    <w:rsid w:val="00350F6E"/>
    <w:rsid w:val="0035390F"/>
    <w:rsid w:val="00353B4C"/>
    <w:rsid w:val="00364489"/>
    <w:rsid w:val="00365CA2"/>
    <w:rsid w:val="0037256C"/>
    <w:rsid w:val="00385F34"/>
    <w:rsid w:val="00391962"/>
    <w:rsid w:val="00391BC5"/>
    <w:rsid w:val="003A4144"/>
    <w:rsid w:val="003A6189"/>
    <w:rsid w:val="003D039F"/>
    <w:rsid w:val="003D1E6E"/>
    <w:rsid w:val="003D58B9"/>
    <w:rsid w:val="003D66CC"/>
    <w:rsid w:val="003E731D"/>
    <w:rsid w:val="003F7959"/>
    <w:rsid w:val="004008C9"/>
    <w:rsid w:val="004015FF"/>
    <w:rsid w:val="00402049"/>
    <w:rsid w:val="004027EB"/>
    <w:rsid w:val="00402E80"/>
    <w:rsid w:val="00403E86"/>
    <w:rsid w:val="0041125C"/>
    <w:rsid w:val="0041238C"/>
    <w:rsid w:val="00412CC3"/>
    <w:rsid w:val="00415E2B"/>
    <w:rsid w:val="004275AF"/>
    <w:rsid w:val="004304E7"/>
    <w:rsid w:val="004368BE"/>
    <w:rsid w:val="00452F04"/>
    <w:rsid w:val="00453106"/>
    <w:rsid w:val="00454491"/>
    <w:rsid w:val="00455BB6"/>
    <w:rsid w:val="00462C56"/>
    <w:rsid w:val="0046331D"/>
    <w:rsid w:val="00465FCC"/>
    <w:rsid w:val="00477BAD"/>
    <w:rsid w:val="00484B7D"/>
    <w:rsid w:val="00490290"/>
    <w:rsid w:val="004925B7"/>
    <w:rsid w:val="004A3433"/>
    <w:rsid w:val="004A3502"/>
    <w:rsid w:val="004A4B06"/>
    <w:rsid w:val="004B4A3D"/>
    <w:rsid w:val="004B6375"/>
    <w:rsid w:val="004C0608"/>
    <w:rsid w:val="004C48FA"/>
    <w:rsid w:val="004C5FA3"/>
    <w:rsid w:val="004D00BB"/>
    <w:rsid w:val="004D1752"/>
    <w:rsid w:val="004D5EE3"/>
    <w:rsid w:val="004E19D5"/>
    <w:rsid w:val="004E3D4A"/>
    <w:rsid w:val="004E58E9"/>
    <w:rsid w:val="004F62C7"/>
    <w:rsid w:val="0050138E"/>
    <w:rsid w:val="005023D5"/>
    <w:rsid w:val="00511440"/>
    <w:rsid w:val="00511CED"/>
    <w:rsid w:val="00523067"/>
    <w:rsid w:val="00532D3C"/>
    <w:rsid w:val="00533D51"/>
    <w:rsid w:val="00534AAB"/>
    <w:rsid w:val="00534BE2"/>
    <w:rsid w:val="005350AF"/>
    <w:rsid w:val="00542586"/>
    <w:rsid w:val="0054739C"/>
    <w:rsid w:val="00547BDC"/>
    <w:rsid w:val="00553A34"/>
    <w:rsid w:val="00554171"/>
    <w:rsid w:val="00556BD0"/>
    <w:rsid w:val="00580084"/>
    <w:rsid w:val="00582E69"/>
    <w:rsid w:val="00585DA1"/>
    <w:rsid w:val="005909AF"/>
    <w:rsid w:val="00593A6F"/>
    <w:rsid w:val="005B204B"/>
    <w:rsid w:val="005B2FCB"/>
    <w:rsid w:val="005B3903"/>
    <w:rsid w:val="005C00EC"/>
    <w:rsid w:val="005C40FE"/>
    <w:rsid w:val="005C7E78"/>
    <w:rsid w:val="005D181E"/>
    <w:rsid w:val="005D5ECF"/>
    <w:rsid w:val="005D72BE"/>
    <w:rsid w:val="005E0ABD"/>
    <w:rsid w:val="005E4224"/>
    <w:rsid w:val="005E546F"/>
    <w:rsid w:val="00601B9A"/>
    <w:rsid w:val="00605A9F"/>
    <w:rsid w:val="006106D6"/>
    <w:rsid w:val="0063393C"/>
    <w:rsid w:val="00641D2A"/>
    <w:rsid w:val="00653C90"/>
    <w:rsid w:val="006606FD"/>
    <w:rsid w:val="0066288A"/>
    <w:rsid w:val="00670E11"/>
    <w:rsid w:val="00684D0E"/>
    <w:rsid w:val="0068586E"/>
    <w:rsid w:val="00693B28"/>
    <w:rsid w:val="0069423A"/>
    <w:rsid w:val="006A03CD"/>
    <w:rsid w:val="006A4AFE"/>
    <w:rsid w:val="006B7D7B"/>
    <w:rsid w:val="006C2D58"/>
    <w:rsid w:val="006D1098"/>
    <w:rsid w:val="006D1D4A"/>
    <w:rsid w:val="006D322E"/>
    <w:rsid w:val="006D3651"/>
    <w:rsid w:val="006E6418"/>
    <w:rsid w:val="006E72C0"/>
    <w:rsid w:val="006E737C"/>
    <w:rsid w:val="00710CD5"/>
    <w:rsid w:val="00710D01"/>
    <w:rsid w:val="007117A6"/>
    <w:rsid w:val="00714D75"/>
    <w:rsid w:val="00715E2B"/>
    <w:rsid w:val="0072285F"/>
    <w:rsid w:val="00723133"/>
    <w:rsid w:val="007305FC"/>
    <w:rsid w:val="0073317F"/>
    <w:rsid w:val="0073752D"/>
    <w:rsid w:val="00743538"/>
    <w:rsid w:val="00755570"/>
    <w:rsid w:val="00763BDF"/>
    <w:rsid w:val="00773B03"/>
    <w:rsid w:val="00776979"/>
    <w:rsid w:val="00784495"/>
    <w:rsid w:val="00785AE1"/>
    <w:rsid w:val="00790AD0"/>
    <w:rsid w:val="00795B18"/>
    <w:rsid w:val="00796D91"/>
    <w:rsid w:val="00797BDE"/>
    <w:rsid w:val="007A02DC"/>
    <w:rsid w:val="007A77D9"/>
    <w:rsid w:val="007B1B77"/>
    <w:rsid w:val="007B4025"/>
    <w:rsid w:val="007B60E8"/>
    <w:rsid w:val="007C37FC"/>
    <w:rsid w:val="007C3A5B"/>
    <w:rsid w:val="007C52AB"/>
    <w:rsid w:val="007D27E9"/>
    <w:rsid w:val="007D361E"/>
    <w:rsid w:val="007D5F60"/>
    <w:rsid w:val="007E275A"/>
    <w:rsid w:val="007E372C"/>
    <w:rsid w:val="007F3C51"/>
    <w:rsid w:val="007F6791"/>
    <w:rsid w:val="00800C7C"/>
    <w:rsid w:val="008043BC"/>
    <w:rsid w:val="008122A7"/>
    <w:rsid w:val="00812459"/>
    <w:rsid w:val="0081685E"/>
    <w:rsid w:val="00816CB2"/>
    <w:rsid w:val="0082218E"/>
    <w:rsid w:val="00823345"/>
    <w:rsid w:val="008252C3"/>
    <w:rsid w:val="008271AD"/>
    <w:rsid w:val="00827C52"/>
    <w:rsid w:val="00827CEA"/>
    <w:rsid w:val="00837741"/>
    <w:rsid w:val="00843E11"/>
    <w:rsid w:val="00844F4B"/>
    <w:rsid w:val="00861743"/>
    <w:rsid w:val="008711B9"/>
    <w:rsid w:val="00874F04"/>
    <w:rsid w:val="00881491"/>
    <w:rsid w:val="0088189B"/>
    <w:rsid w:val="0089113A"/>
    <w:rsid w:val="00897E11"/>
    <w:rsid w:val="008A636C"/>
    <w:rsid w:val="008B43A3"/>
    <w:rsid w:val="008B6F13"/>
    <w:rsid w:val="008B7400"/>
    <w:rsid w:val="008D3115"/>
    <w:rsid w:val="008D5C6E"/>
    <w:rsid w:val="008E1DFD"/>
    <w:rsid w:val="008E69F2"/>
    <w:rsid w:val="008E7003"/>
    <w:rsid w:val="008F45D6"/>
    <w:rsid w:val="008F5675"/>
    <w:rsid w:val="00910D02"/>
    <w:rsid w:val="009150E6"/>
    <w:rsid w:val="0091642C"/>
    <w:rsid w:val="0092119F"/>
    <w:rsid w:val="00925222"/>
    <w:rsid w:val="00930285"/>
    <w:rsid w:val="00940CCE"/>
    <w:rsid w:val="009453B6"/>
    <w:rsid w:val="00946400"/>
    <w:rsid w:val="00947146"/>
    <w:rsid w:val="00951700"/>
    <w:rsid w:val="0095199B"/>
    <w:rsid w:val="009519F8"/>
    <w:rsid w:val="009651EB"/>
    <w:rsid w:val="00967105"/>
    <w:rsid w:val="00971171"/>
    <w:rsid w:val="00971FC0"/>
    <w:rsid w:val="009739F0"/>
    <w:rsid w:val="00974086"/>
    <w:rsid w:val="009760CE"/>
    <w:rsid w:val="009815AA"/>
    <w:rsid w:val="00981E59"/>
    <w:rsid w:val="009902F4"/>
    <w:rsid w:val="0099092A"/>
    <w:rsid w:val="009B4E14"/>
    <w:rsid w:val="009C2E23"/>
    <w:rsid w:val="009C6F39"/>
    <w:rsid w:val="009C74C6"/>
    <w:rsid w:val="009D209D"/>
    <w:rsid w:val="009E058B"/>
    <w:rsid w:val="009E308E"/>
    <w:rsid w:val="009E5257"/>
    <w:rsid w:val="009E780E"/>
    <w:rsid w:val="00A06750"/>
    <w:rsid w:val="00A07DD5"/>
    <w:rsid w:val="00A202E6"/>
    <w:rsid w:val="00A223EB"/>
    <w:rsid w:val="00A22B8A"/>
    <w:rsid w:val="00A30487"/>
    <w:rsid w:val="00A31F3C"/>
    <w:rsid w:val="00A32E4F"/>
    <w:rsid w:val="00A41D5F"/>
    <w:rsid w:val="00A423C4"/>
    <w:rsid w:val="00A44C36"/>
    <w:rsid w:val="00A55DFC"/>
    <w:rsid w:val="00A661F4"/>
    <w:rsid w:val="00A66545"/>
    <w:rsid w:val="00A70D06"/>
    <w:rsid w:val="00A7279F"/>
    <w:rsid w:val="00A73BC5"/>
    <w:rsid w:val="00A83034"/>
    <w:rsid w:val="00A8516F"/>
    <w:rsid w:val="00A862C3"/>
    <w:rsid w:val="00A879BA"/>
    <w:rsid w:val="00A90742"/>
    <w:rsid w:val="00A91407"/>
    <w:rsid w:val="00A960A9"/>
    <w:rsid w:val="00A97C77"/>
    <w:rsid w:val="00AA3B83"/>
    <w:rsid w:val="00AA61BF"/>
    <w:rsid w:val="00AB0611"/>
    <w:rsid w:val="00AB2C52"/>
    <w:rsid w:val="00AB49BE"/>
    <w:rsid w:val="00AC1135"/>
    <w:rsid w:val="00AC6582"/>
    <w:rsid w:val="00AC6DCD"/>
    <w:rsid w:val="00AD15E5"/>
    <w:rsid w:val="00AE40E2"/>
    <w:rsid w:val="00AE55A5"/>
    <w:rsid w:val="00AE5C5F"/>
    <w:rsid w:val="00AF2120"/>
    <w:rsid w:val="00AF2EF0"/>
    <w:rsid w:val="00AF6006"/>
    <w:rsid w:val="00AF6D8F"/>
    <w:rsid w:val="00B01B06"/>
    <w:rsid w:val="00B14B0F"/>
    <w:rsid w:val="00B15CA3"/>
    <w:rsid w:val="00B24FFF"/>
    <w:rsid w:val="00B32758"/>
    <w:rsid w:val="00B34C67"/>
    <w:rsid w:val="00B41796"/>
    <w:rsid w:val="00B43AB5"/>
    <w:rsid w:val="00B46A26"/>
    <w:rsid w:val="00B47B91"/>
    <w:rsid w:val="00B5517B"/>
    <w:rsid w:val="00B631D4"/>
    <w:rsid w:val="00B6432C"/>
    <w:rsid w:val="00B73FA0"/>
    <w:rsid w:val="00B80908"/>
    <w:rsid w:val="00B81DA9"/>
    <w:rsid w:val="00B82D34"/>
    <w:rsid w:val="00B8498D"/>
    <w:rsid w:val="00B9370B"/>
    <w:rsid w:val="00B939C9"/>
    <w:rsid w:val="00BA2450"/>
    <w:rsid w:val="00BA2C77"/>
    <w:rsid w:val="00BA3366"/>
    <w:rsid w:val="00BB41A3"/>
    <w:rsid w:val="00BB5945"/>
    <w:rsid w:val="00BC2C86"/>
    <w:rsid w:val="00BC3D17"/>
    <w:rsid w:val="00BC4FF7"/>
    <w:rsid w:val="00BC5A43"/>
    <w:rsid w:val="00BD5AEA"/>
    <w:rsid w:val="00BE5F84"/>
    <w:rsid w:val="00BE640F"/>
    <w:rsid w:val="00C00F51"/>
    <w:rsid w:val="00C011AF"/>
    <w:rsid w:val="00C0207C"/>
    <w:rsid w:val="00C109F5"/>
    <w:rsid w:val="00C27C9D"/>
    <w:rsid w:val="00C311C9"/>
    <w:rsid w:val="00C32067"/>
    <w:rsid w:val="00C3500C"/>
    <w:rsid w:val="00C35756"/>
    <w:rsid w:val="00C37632"/>
    <w:rsid w:val="00C4348F"/>
    <w:rsid w:val="00C46115"/>
    <w:rsid w:val="00C525C8"/>
    <w:rsid w:val="00C5643D"/>
    <w:rsid w:val="00C56D97"/>
    <w:rsid w:val="00C56DDB"/>
    <w:rsid w:val="00C60DA2"/>
    <w:rsid w:val="00C61899"/>
    <w:rsid w:val="00C67A6C"/>
    <w:rsid w:val="00C72323"/>
    <w:rsid w:val="00C73A8F"/>
    <w:rsid w:val="00C77979"/>
    <w:rsid w:val="00C818E2"/>
    <w:rsid w:val="00C86CDE"/>
    <w:rsid w:val="00C97E86"/>
    <w:rsid w:val="00CA182E"/>
    <w:rsid w:val="00CA262D"/>
    <w:rsid w:val="00CB126A"/>
    <w:rsid w:val="00CB27AA"/>
    <w:rsid w:val="00CB43D1"/>
    <w:rsid w:val="00CB6A63"/>
    <w:rsid w:val="00CB7CBA"/>
    <w:rsid w:val="00CD0A18"/>
    <w:rsid w:val="00CD72CE"/>
    <w:rsid w:val="00CD7E82"/>
    <w:rsid w:val="00CE7072"/>
    <w:rsid w:val="00CF3066"/>
    <w:rsid w:val="00D009DE"/>
    <w:rsid w:val="00D02FCF"/>
    <w:rsid w:val="00D05008"/>
    <w:rsid w:val="00D113E6"/>
    <w:rsid w:val="00D11EC4"/>
    <w:rsid w:val="00D1359A"/>
    <w:rsid w:val="00D136FB"/>
    <w:rsid w:val="00D2378D"/>
    <w:rsid w:val="00D23A5A"/>
    <w:rsid w:val="00D34DD0"/>
    <w:rsid w:val="00D52D06"/>
    <w:rsid w:val="00D55CF6"/>
    <w:rsid w:val="00D575A6"/>
    <w:rsid w:val="00D65B1C"/>
    <w:rsid w:val="00D71CD1"/>
    <w:rsid w:val="00D72004"/>
    <w:rsid w:val="00D73AB7"/>
    <w:rsid w:val="00D742A5"/>
    <w:rsid w:val="00D80711"/>
    <w:rsid w:val="00D9231E"/>
    <w:rsid w:val="00D9455E"/>
    <w:rsid w:val="00D97B4A"/>
    <w:rsid w:val="00DA0618"/>
    <w:rsid w:val="00DA0B7B"/>
    <w:rsid w:val="00DA2B3E"/>
    <w:rsid w:val="00DA5839"/>
    <w:rsid w:val="00DB13F9"/>
    <w:rsid w:val="00DB5A41"/>
    <w:rsid w:val="00DB7086"/>
    <w:rsid w:val="00DC3A72"/>
    <w:rsid w:val="00DC422B"/>
    <w:rsid w:val="00DD29F3"/>
    <w:rsid w:val="00DE22A8"/>
    <w:rsid w:val="00DF4F3C"/>
    <w:rsid w:val="00DF51C6"/>
    <w:rsid w:val="00DF75E1"/>
    <w:rsid w:val="00E043C5"/>
    <w:rsid w:val="00E05E75"/>
    <w:rsid w:val="00E079AA"/>
    <w:rsid w:val="00E1671F"/>
    <w:rsid w:val="00E1753B"/>
    <w:rsid w:val="00E24918"/>
    <w:rsid w:val="00E254E1"/>
    <w:rsid w:val="00E311C3"/>
    <w:rsid w:val="00E3383F"/>
    <w:rsid w:val="00E421AF"/>
    <w:rsid w:val="00E42F2E"/>
    <w:rsid w:val="00E4505A"/>
    <w:rsid w:val="00E46DC7"/>
    <w:rsid w:val="00E53A99"/>
    <w:rsid w:val="00E61919"/>
    <w:rsid w:val="00E63765"/>
    <w:rsid w:val="00E650FA"/>
    <w:rsid w:val="00E77AA7"/>
    <w:rsid w:val="00E8156D"/>
    <w:rsid w:val="00E83C9D"/>
    <w:rsid w:val="00E86872"/>
    <w:rsid w:val="00E93C1F"/>
    <w:rsid w:val="00EA4A2D"/>
    <w:rsid w:val="00EA5381"/>
    <w:rsid w:val="00EB18AD"/>
    <w:rsid w:val="00EB3420"/>
    <w:rsid w:val="00EB5FAB"/>
    <w:rsid w:val="00EC69A2"/>
    <w:rsid w:val="00EC712C"/>
    <w:rsid w:val="00EC791A"/>
    <w:rsid w:val="00EC7B64"/>
    <w:rsid w:val="00EE0652"/>
    <w:rsid w:val="00EE2B6E"/>
    <w:rsid w:val="00EF09ED"/>
    <w:rsid w:val="00EF18F8"/>
    <w:rsid w:val="00EF5DFF"/>
    <w:rsid w:val="00EF6275"/>
    <w:rsid w:val="00EF701A"/>
    <w:rsid w:val="00F013EC"/>
    <w:rsid w:val="00F05AD1"/>
    <w:rsid w:val="00F15D2D"/>
    <w:rsid w:val="00F20AF4"/>
    <w:rsid w:val="00F33EEF"/>
    <w:rsid w:val="00F402CB"/>
    <w:rsid w:val="00F45299"/>
    <w:rsid w:val="00F52686"/>
    <w:rsid w:val="00F53001"/>
    <w:rsid w:val="00F61D9C"/>
    <w:rsid w:val="00F713AD"/>
    <w:rsid w:val="00F72C42"/>
    <w:rsid w:val="00F743D0"/>
    <w:rsid w:val="00F76618"/>
    <w:rsid w:val="00F76A6B"/>
    <w:rsid w:val="00F76F1F"/>
    <w:rsid w:val="00F8149E"/>
    <w:rsid w:val="00F926F6"/>
    <w:rsid w:val="00F95813"/>
    <w:rsid w:val="00F96084"/>
    <w:rsid w:val="00FA1447"/>
    <w:rsid w:val="00FB6C3C"/>
    <w:rsid w:val="00FB7AE5"/>
    <w:rsid w:val="00FC71F9"/>
    <w:rsid w:val="00FD52FF"/>
    <w:rsid w:val="00FE215F"/>
    <w:rsid w:val="00FE36F9"/>
    <w:rsid w:val="00FE3E74"/>
    <w:rsid w:val="00FE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4C831B"/>
  <w15:chartTrackingRefBased/>
  <w15:docId w15:val="{3399485C-A62E-A644-8C1F-118CAE3D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lang w:val="en-US" w:eastAsia="ja-JP" w:bidi="ar-SA"/>
      </w:rPr>
    </w:rPrDefault>
    <w:pPrDefault>
      <w:pPr>
        <w:spacing w:after="18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 w:line="240" w:lineRule="auto"/>
      <w:outlineLvl w:val="0"/>
    </w:pPr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0E0B05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color w:val="0E0B05" w:themeColor="text2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Cs/>
      <w:color w:val="0E0B05" w:themeColor="text2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customStyle="1" w:styleId="ContactInformation">
    <w:name w:val="Contact Information"/>
    <w:basedOn w:val="Normal"/>
    <w:uiPriority w:val="2"/>
    <w:qFormat/>
    <w:pPr>
      <w:spacing w:after="540" w:line="288" w:lineRule="auto"/>
      <w:ind w:right="2880"/>
      <w:contextualSpacing/>
    </w:pPr>
    <w:rPr>
      <w:rFonts w:asciiTheme="majorHAnsi" w:hAnsiTheme="majorHAnsi"/>
      <w:sz w:val="24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before="120" w:line="192" w:lineRule="auto"/>
      <w:contextualSpacing/>
    </w:pPr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540" w:line="288" w:lineRule="auto"/>
      <w:ind w:right="2880"/>
      <w:contextualSpacing/>
    </w:pPr>
    <w:rPr>
      <w:rFonts w:asciiTheme="majorHAnsi" w:hAnsiTheme="majorHAnsi"/>
      <w:spacing w:val="15"/>
      <w:sz w:val="24"/>
      <w:szCs w:val="22"/>
    </w:rPr>
  </w:style>
  <w:style w:type="paragraph" w:styleId="ListBullet">
    <w:name w:val="List Bullet"/>
    <w:basedOn w:val="Normal"/>
    <w:uiPriority w:val="9"/>
    <w:qFormat/>
    <w:pPr>
      <w:numPr>
        <w:numId w:val="2"/>
      </w:numPr>
      <w:spacing w:after="120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Cs/>
      <w:color w:val="0E0B05" w:themeColor="text2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color w:val="0E0B05" w:themeColor="text2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0E0B05" w:themeColor="text2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 w:val="0"/>
      <w:iCs/>
      <w:color w:val="262626" w:themeColor="text1" w:themeTint="D9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caps/>
      <w:smallCaps w:val="0"/>
      <w:color w:val="7F7F7F" w:themeColor="text1" w:themeTint="80"/>
      <w:spacing w:val="0"/>
      <w:u w:val="single"/>
      <w:bdr w:val="none" w:sz="0" w:space="0" w:color="auto"/>
    </w:rPr>
  </w:style>
  <w:style w:type="paragraph" w:styleId="Footer">
    <w:name w:val="footer"/>
    <w:basedOn w:val="Normal"/>
    <w:link w:val="FooterChar"/>
    <w:uiPriority w:val="99"/>
    <w:unhideWhenUsed/>
    <w:qFormat/>
    <w:pPr>
      <w:spacing w:before="240" w:after="0" w:line="240" w:lineRule="auto"/>
    </w:pPr>
    <w:rPr>
      <w:color w:val="0E0B05" w:themeColor="text2"/>
      <w:sz w:val="24"/>
    </w:rPr>
  </w:style>
  <w:style w:type="character" w:customStyle="1" w:styleId="FooterChar">
    <w:name w:val="Footer Char"/>
    <w:basedOn w:val="DefaultParagraphFont"/>
    <w:link w:val="Footer"/>
    <w:uiPriority w:val="99"/>
    <w:rPr>
      <w:color w:val="0E0B05" w:themeColor="text2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asciiTheme="majorHAnsi" w:eastAsiaTheme="minorEastAsia" w:hAnsiTheme="majorHAnsi"/>
      <w:spacing w:val="15"/>
      <w:sz w:val="24"/>
      <w:szCs w:val="22"/>
    </w:rPr>
  </w:style>
  <w:style w:type="character" w:styleId="Emphasis">
    <w:name w:val="Emphasis"/>
    <w:basedOn w:val="DefaultParagraphFont"/>
    <w:uiPriority w:val="20"/>
    <w:unhideWhenUsed/>
    <w:qFormat/>
    <w:rPr>
      <w:i w:val="0"/>
      <w:iCs/>
      <w:color w:val="E3AB47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360" w:after="360"/>
    </w:pPr>
    <w:rPr>
      <w:iCs/>
      <w:sz w:val="2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Cs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360" w:after="360"/>
    </w:pPr>
    <w:rPr>
      <w:b/>
      <w:iCs/>
      <w:color w:val="262626" w:themeColor="text1" w:themeTint="D9"/>
      <w:sz w:val="2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Cs/>
      <w:color w:val="262626" w:themeColor="text1" w:themeTint="D9"/>
      <w:sz w:val="26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 w:val="0"/>
      <w:iCs/>
      <w:color w:val="E3AB47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 w:val="0"/>
      <w:bCs/>
      <w:caps/>
      <w:smallCaps w:val="0"/>
      <w:color w:val="262626" w:themeColor="text1" w:themeTint="D9"/>
      <w:spacing w:val="0"/>
    </w:rPr>
  </w:style>
  <w:style w:type="character" w:styleId="Strong">
    <w:name w:val="Strong"/>
    <w:basedOn w:val="DefaultParagraphFont"/>
    <w:uiPriority w:val="22"/>
    <w:unhideWhenUsed/>
    <w:qFormat/>
    <w:rPr>
      <w:b/>
      <w:bCs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40" w:after="160" w:line="240" w:lineRule="auto"/>
    </w:pPr>
    <w:rPr>
      <w:iCs/>
      <w:color w:val="262626" w:themeColor="text1" w:themeTint="D9"/>
      <w:sz w:val="18"/>
      <w:szCs w:val="18"/>
    </w:rPr>
  </w:style>
  <w:style w:type="paragraph" w:styleId="ListParagraph">
    <w:name w:val="List Paragraph"/>
    <w:basedOn w:val="Normal"/>
    <w:uiPriority w:val="34"/>
    <w:semiHidden/>
    <w:unhideWhenUsed/>
    <w:qFormat/>
    <w:pPr>
      <w:ind w:left="216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TOAHeading">
    <w:name w:val="toa heading"/>
    <w:basedOn w:val="Normal"/>
    <w:next w:val="Normal"/>
    <w:uiPriority w:val="99"/>
    <w:semiHidden/>
    <w:unhideWhenUsed/>
    <w:pPr>
      <w:pBdr>
        <w:top w:val="single" w:sz="24" w:space="5" w:color="auto"/>
        <w:bottom w:val="single" w:sz="4" w:space="5" w:color="auto"/>
      </w:pBd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7F7F7F" w:themeColor="text1" w:themeTint="80"/>
    </w:rPr>
  </w:style>
  <w:style w:type="paragraph" w:customStyle="1" w:styleId="Name">
    <w:name w:val="Name"/>
    <w:basedOn w:val="Normal"/>
    <w:uiPriority w:val="1"/>
    <w:qFormat/>
    <w:pPr>
      <w:spacing w:line="192" w:lineRule="auto"/>
      <w:contextualSpacing/>
    </w:pPr>
    <w:rPr>
      <w:rFonts w:asciiTheme="majorHAnsi" w:hAnsiTheme="majorHAnsi"/>
      <w:b/>
      <w:caps/>
      <w:color w:val="0E0B05" w:themeColor="text2"/>
      <w:kern w:val="28"/>
      <w:sz w:val="70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0"/>
    <w:qFormat/>
    <w:pPr>
      <w:numPr>
        <w:numId w:val="13"/>
      </w:numPr>
    </w:p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spacing w:before="720" w:after="280" w:line="240" w:lineRule="auto"/>
      <w:contextualSpacing/>
    </w:pPr>
    <w:rPr>
      <w:color w:val="0E0B05" w:themeColor="text2"/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Pr>
      <w:color w:val="0E0B05" w:themeColor="text2"/>
      <w:sz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spacing w:before="800" w:after="0" w:line="240" w:lineRule="auto"/>
    </w:pPr>
    <w:rPr>
      <w:color w:val="0E0B05" w:themeColor="text2"/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color w:val="0E0B05" w:themeColor="text2"/>
      <w:sz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1080" w:after="280" w:line="240" w:lineRule="auto"/>
      <w:contextualSpacing/>
    </w:pPr>
    <w:rPr>
      <w:color w:val="0E0B05" w:themeColor="text2"/>
    </w:rPr>
  </w:style>
  <w:style w:type="character" w:customStyle="1" w:styleId="SignatureChar">
    <w:name w:val="Signature Char"/>
    <w:basedOn w:val="DefaultParagraphFont"/>
    <w:link w:val="Signature"/>
    <w:uiPriority w:val="99"/>
    <w:semiHidden/>
    <w:rPr>
      <w:color w:val="0E0B05" w:themeColor="text2"/>
    </w:rPr>
  </w:style>
  <w:style w:type="table" w:styleId="TableGrid">
    <w:name w:val="Table Grid"/>
    <w:basedOn w:val="TableNormal"/>
    <w:uiPriority w:val="39"/>
    <w:rsid w:val="00916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916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GB"/>
    </w:rPr>
  </w:style>
  <w:style w:type="character" w:styleId="Hyperlink">
    <w:name w:val="Hyperlink"/>
    <w:basedOn w:val="DefaultParagraphFont"/>
    <w:uiPriority w:val="99"/>
    <w:unhideWhenUsed/>
    <w:rsid w:val="005C7E78"/>
    <w:rPr>
      <w:color w:val="53C3C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E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308E"/>
    <w:rPr>
      <w:color w:val="846B8E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6D97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6D97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8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6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4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6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3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32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2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9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2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16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3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9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andfonline.com/doi/full/10.1080/15384101.2018.148213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huppar/Library/Containers/com.microsoft.Word/Data/Library/Application%20Support/Microsoft/Office/16.0/DTS/en-GB%7b51BBAB7D-C6AC-DD4E-92F7-0C814D6ACBFC%7d/%7bF46980FC-9028-154C-92CE-B125857CC8AA%7dtf10002074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0E0B05"/>
      </a:dk2>
      <a:lt2>
        <a:srgbClr val="F7F6F5"/>
      </a:lt2>
      <a:accent1>
        <a:srgbClr val="E3AB47"/>
      </a:accent1>
      <a:accent2>
        <a:srgbClr val="E36A48"/>
      </a:accent2>
      <a:accent3>
        <a:srgbClr val="969691"/>
      </a:accent3>
      <a:accent4>
        <a:srgbClr val="53C3C7"/>
      </a:accent4>
      <a:accent5>
        <a:srgbClr val="4FA274"/>
      </a:accent5>
      <a:accent6>
        <a:srgbClr val="846B8E"/>
      </a:accent6>
      <a:hlink>
        <a:srgbClr val="53C3C7"/>
      </a:hlink>
      <a:folHlink>
        <a:srgbClr val="846B8E"/>
      </a:folHlink>
    </a:clrScheme>
    <a:fontScheme name="Yellow Border Resume">
      <a:maj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C4514-8E3E-D94D-9E3D-1C74802DE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{F46980FC-9028-154C-92CE-B125857CC8AA}tf10002074.dotx</Template>
  <TotalTime>3</TotalTime>
  <Pages>3</Pages>
  <Words>1111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Shivnarayan Dhuppar</dc:creator>
  <cp:keywords/>
  <dc:description/>
  <cp:lastModifiedBy>Shivnarayan Dhuppar</cp:lastModifiedBy>
  <cp:revision>11</cp:revision>
  <cp:lastPrinted>2026-05-21T15:59:00Z</cp:lastPrinted>
  <dcterms:created xsi:type="dcterms:W3CDTF">2026-05-21T15:59:00Z</dcterms:created>
  <dcterms:modified xsi:type="dcterms:W3CDTF">2026-05-21T16:22:00Z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TF10002018</vt:lpwstr>
  </property>
</Properties>
</file>