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DFKai-SB" w:hAnsi="DFKai-SB" w:eastAsia="DFKai-SB" w:cs="DFKai-SB"/>
          <w:b/>
          <w:color w:val="000000"/>
          <w:kern w:val="0"/>
          <w:sz w:val="49"/>
          <w:szCs w:val="49"/>
          <w:lang w:val="en-US" w:eastAsia="zh-CN" w:bidi="ar"/>
        </w:rPr>
      </w:pPr>
      <w:r>
        <w:rPr>
          <w:rFonts w:ascii="DFKai-SB" w:hAnsi="DFKai-SB" w:eastAsia="DFKai-SB" w:cs="DFKai-SB"/>
          <w:b/>
          <w:color w:val="000000"/>
          <w:kern w:val="0"/>
          <w:sz w:val="49"/>
          <w:szCs w:val="49"/>
          <w:lang w:val="en-US" w:eastAsia="zh-CN" w:bidi="ar"/>
        </w:rPr>
        <w:t>執行結果: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4441825</wp:posOffset>
            </wp:positionV>
            <wp:extent cx="5314315" cy="3799205"/>
            <wp:effectExtent l="0" t="0" r="6985" b="10795"/>
            <wp:wrapSquare wrapText="bothSides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DFKai-SB" w:hAnsi="DFKai-SB" w:eastAsia="DFKai-SB" w:cs="DFKai-SB"/>
          <w:color w:val="000000"/>
          <w:kern w:val="0"/>
          <w:sz w:val="28"/>
          <w:szCs w:val="28"/>
          <w:lang w:val="en-US" w:eastAsia="zh-CN" w:bidi="ar"/>
        </w:rPr>
        <w:t xml:space="preserve">Quantization for spatial resolution with 3 levels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3768090"/>
            <wp:effectExtent l="0" t="0" r="0" b="381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3813810"/>
            <wp:effectExtent l="0" t="0" r="0" b="889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DFKai-SB" w:hAnsi="DFKai-SB" w:eastAsia="DFKai-SB" w:cs="DFKai-SB"/>
          <w:color w:val="000000"/>
          <w:kern w:val="0"/>
          <w:sz w:val="28"/>
          <w:szCs w:val="28"/>
          <w:lang w:val="en-US" w:eastAsia="zh-CN" w:bidi="ar"/>
        </w:rPr>
        <w:t xml:space="preserve">2. Quantization for the gray-level resolution with 3 levels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7495" cy="3830320"/>
            <wp:effectExtent l="0" t="0" r="1905" b="508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2720" cy="3756025"/>
            <wp:effectExtent l="0" t="0" r="5080" b="317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3769995"/>
            <wp:effectExtent l="0" t="0" r="11430" b="190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DFKai-SB" w:hAnsi="DFKai-SB" w:eastAsia="DFKai-SB" w:cs="DFKai-SB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DFKai-SB" w:hAnsi="DFKai-SB" w:eastAsia="DFKai-SB" w:cs="DFKai-SB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DFKai-SB" w:hAnsi="DFKai-SB" w:eastAsia="DFKai-SB" w:cs="DFKai-SB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DFKai-SB" w:hAnsi="DFKai-SB" w:eastAsia="DFKai-SB" w:cs="DFKai-SB"/>
          <w:color w:val="000000"/>
          <w:kern w:val="0"/>
          <w:sz w:val="32"/>
          <w:szCs w:val="32"/>
          <w:lang w:val="en-US" w:eastAsia="zh-CN" w:bidi="ar"/>
        </w:rPr>
        <w:t>3.Dithering :halftoning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5740" cy="3778885"/>
            <wp:effectExtent l="0" t="0" r="10160" b="571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DFKai-SB" w:hAnsi="DFKai-SB" w:eastAsia="DFKai-SB" w:cs="DFKai-SB"/>
          <w:sz w:val="15"/>
          <w:szCs w:val="18"/>
        </w:rPr>
      </w:pPr>
      <w:r>
        <w:rPr>
          <w:rFonts w:hint="eastAsia" w:ascii="DFKai-SB" w:hAnsi="DFKai-SB" w:eastAsia="DFKai-SB" w:cs="DFKai-SB"/>
          <w:color w:val="000000"/>
          <w:kern w:val="0"/>
          <w:sz w:val="32"/>
          <w:szCs w:val="32"/>
          <w:lang w:val="en-US" w:eastAsia="zh-CN" w:bidi="ar"/>
        </w:rPr>
        <w:t xml:space="preserve">4. ROI (Region-of-Interest) functionality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4460" cy="3721100"/>
            <wp:effectExtent l="0" t="0" r="254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DFKai-SB" w:hAnsi="DFKai-SB" w:eastAsia="DFKai-SB" w:cs="DFKai-SB"/>
          <w:color w:val="000000"/>
          <w:kern w:val="0"/>
          <w:sz w:val="36"/>
          <w:szCs w:val="36"/>
          <w:lang w:val="en-US" w:eastAsia="zh-CN" w:bidi="ar"/>
        </w:rPr>
        <w:t>5. IGS(with quantization)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7955" cy="3738245"/>
            <wp:effectExtent l="0" t="0" r="4445" b="825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DFKai-SB" w:hAnsi="DFKai-SB" w:eastAsia="DFKai-SB" w:cs="DFKai-SB"/>
          <w:b/>
          <w:color w:val="000000"/>
          <w:kern w:val="0"/>
          <w:sz w:val="49"/>
          <w:szCs w:val="49"/>
          <w:lang w:val="en-US" w:eastAsia="zh-CN" w:bidi="ar"/>
        </w:rPr>
        <w:t xml:space="preserve">二、程式碼 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#include &lt;vcl.h&gt;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#include &lt;stdio.h&gt;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#include &lt;math.h&gt;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#pragma hdrstop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#include "Unit1.h"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#pragma package(smart_init)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#pragma resource "*.dfm"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TForm1 *Form1;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unsigned char image_array[512][512];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int height;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int width;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int sizeofimage;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__fastcall TForm1::TForm1(TComponent* Owner)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: TForm(Owner)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  <w:b/>
          <w:bCs/>
          <w:i w:val="0"/>
          <w:iCs w:val="0"/>
          <w:u w:val="single"/>
        </w:rPr>
      </w:pPr>
      <w:r>
        <w:rPr>
          <w:rFonts w:hint="default" w:ascii="Courier New" w:hAnsi="Courier New" w:cs="Courier New"/>
        </w:rPr>
        <w:t xml:space="preserve">void __fastcall TForm1::Button1Click(TObject *Sender)  </w:t>
      </w:r>
      <w:r>
        <w:rPr>
          <w:rFonts w:hint="default" w:ascii="Courier New" w:hAnsi="Courier New" w:cs="Courier New"/>
          <w:b/>
          <w:bCs/>
          <w:i w:val="0"/>
          <w:iCs w:val="0"/>
          <w:u w:val="single"/>
        </w:rPr>
        <w:t>//open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int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cs="Courier New"/>
          <w:b/>
          <w:bCs/>
          <w:u w:val="single"/>
        </w:rPr>
      </w:pPr>
      <w:r>
        <w:rPr>
          <w:rFonts w:hint="default" w:ascii="Courier New" w:hAnsi="Courier New" w:cs="Courier New"/>
        </w:rPr>
        <w:t>void __fastcall TForm1::Button2Click(TObject *Sender)</w:t>
      </w:r>
      <w:r>
        <w:rPr>
          <w:rFonts w:hint="default" w:ascii="Courier New" w:hAnsi="Courier New" w:cs="Courier New"/>
          <w:b/>
          <w:bCs/>
          <w:u w:val="single"/>
        </w:rPr>
        <w:t>//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spatial resolution with 3 levels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46"/>
          <w:szCs w:val="46"/>
          <w:u w:val="singl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  <w:u w:val="single"/>
        </w:rPr>
        <w:t>64*64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for(int x=0;x&lt;512;x=x+8)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y=0;y&lt;512;y=y+8)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pic = image_array[x][y];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PaintBox1-&gt;Canvas-&gt;Pen-&gt;Color=RGB(pic,pic,pic);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PaintBox1-&gt;Canvas-&gt;Brush-&gt;Color=RGB(pic,pic,pic);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PaintBox1-&gt;Canvas-&gt;Rectangle(y,x,y+8,x+8);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  <w:b/>
          <w:bCs/>
          <w:u w:val="single"/>
        </w:rPr>
      </w:pPr>
      <w:r>
        <w:rPr>
          <w:rFonts w:hint="default" w:ascii="Courier New" w:hAnsi="Courier New" w:cs="Courier New"/>
        </w:rPr>
        <w:t>void __fastcall TForm1::Button3Click(TObject *Sender)</w:t>
      </w:r>
      <w:r>
        <w:rPr>
          <w:rFonts w:hint="default" w:ascii="Courier New" w:hAnsi="Courier New" w:cs="Courier New"/>
          <w:b/>
          <w:bCs/>
          <w:u w:val="single"/>
        </w:rPr>
        <w:t>//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spatial resolution with 3 levels</w:t>
      </w:r>
      <w:r>
        <w:rPr>
          <w:rFonts w:hint="eastAsia" w:ascii="Courier New" w:hAnsi="Courier New" w:eastAsia="宋体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  <w:u w:val="single"/>
        </w:rPr>
        <w:t>32*32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for(int x=0;x&lt;512;x=x+16)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y=0;y&lt;512;y=y+16)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pic = image_array[x][y];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PaintBox1-&gt;Canvas-&gt;Pen-&gt;Color=RGB(pic,pic,pic);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PaintBox1-&gt;Canvas-&gt;Brush-&gt;Color=RGB(pic,pic,pic);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PaintBox1-&gt;Canvas-&gt;Rectangle(y,x,y+16,x+16);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void __fastcall TForm1::Button4Click(TObject *Sender)  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b/>
          <w:bCs/>
          <w:u w:val="single"/>
        </w:rPr>
        <w:t>//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spatial resolution with 3 levels</w:t>
      </w:r>
      <w:r>
        <w:rPr>
          <w:rFonts w:hint="eastAsia" w:ascii="Courier New" w:hAnsi="Courier New" w:eastAsia="宋体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  <w:u w:val="single"/>
        </w:rPr>
        <w:t>16*16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for(int x=0;x&lt;512;x=x+32)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y=0;y&lt;512;y=y+32)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pic = image_array[x][y];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PaintBox1-&gt;Canvas-&gt;Pen-&gt;Color=RGB(pic,pic,pic);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PaintBox1-&gt;Canvas-&gt;Brush-&gt;Color=RGB(pic,pic,pic);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PaintBox1-&gt;Canvas-&gt;Rectangle(y,x,y+32,x+32);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cs="Courier New"/>
          <w:b w:val="0"/>
          <w:bCs w:val="0"/>
          <w:u w:val="none"/>
        </w:rPr>
      </w:pPr>
      <w:r>
        <w:rPr>
          <w:rFonts w:hint="default" w:ascii="Courier New" w:hAnsi="Courier New" w:cs="Courier New"/>
        </w:rPr>
        <w:t xml:space="preserve">void __fastcall TForm1::Button5Click(TObject *Sender)    </w:t>
      </w:r>
      <w:r>
        <w:rPr>
          <w:rFonts w:hint="default" w:ascii="Courier New" w:hAnsi="Courier New" w:cs="Courier New"/>
          <w:b/>
          <w:bCs/>
          <w:u w:val="single"/>
        </w:rPr>
        <w:t>//</w:t>
      </w:r>
      <w:r>
        <w:rPr>
          <w:rFonts w:hint="default" w:ascii="Courier New" w:hAnsi="Courier New" w:eastAsia="DFKai-SB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the gray-level resolution with 3 levels</w:t>
      </w:r>
      <w:r>
        <w:rPr>
          <w:rFonts w:hint="default" w:ascii="Courier New" w:hAnsi="Courier New" w:eastAsia="DFKai-SB" w:cs="Courier New"/>
          <w:b/>
          <w:bCs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  <w:u w:val="none"/>
        </w:rPr>
        <w:t>16gl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int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pic = (pic/16)*16;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void __fastcall TForm1::Button6Click(TObject *Sender)  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</w:t>
      </w:r>
      <w:r>
        <w:rPr>
          <w:rFonts w:hint="default" w:ascii="Courier New" w:hAnsi="Courier New" w:eastAsia="DFKai-SB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the gray-level resolution with 3 levels</w:t>
      </w:r>
      <w:r>
        <w:rPr>
          <w:rFonts w:hint="eastAsia" w:ascii="Courier New" w:hAnsi="Courier New" w:eastAsia="DFKai-SB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</w:rPr>
        <w:t>4gl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int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pic = (pic/64)*64;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void __fastcall TForm1::Button7Click(TObject *Sender)  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</w:t>
      </w:r>
      <w:r>
        <w:rPr>
          <w:rFonts w:hint="default" w:ascii="Courier New" w:hAnsi="Courier New" w:cs="Courier New"/>
          <w:b/>
          <w:bCs/>
        </w:rPr>
        <w:t>//</w:t>
      </w:r>
      <w:r>
        <w:rPr>
          <w:rFonts w:hint="default" w:ascii="Courier New" w:hAnsi="Courier New" w:eastAsia="DFKai-SB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>Quantization for the gray-level resolution with 3 levels</w:t>
      </w:r>
      <w:r>
        <w:rPr>
          <w:rFonts w:hint="eastAsia" w:ascii="Courier New" w:hAnsi="Courier New" w:eastAsia="DFKai-SB" w:cs="Courier New"/>
          <w:b/>
          <w:bCs/>
          <w:color w:val="000000"/>
          <w:kern w:val="0"/>
          <w:sz w:val="21"/>
          <w:szCs w:val="21"/>
          <w:u w:val="single"/>
          <w:lang w:val="en-US" w:eastAsia="zh-CN" w:bidi="ar"/>
        </w:rPr>
        <w:t xml:space="preserve"> </w:t>
      </w:r>
      <w:r>
        <w:rPr>
          <w:rFonts w:hint="default" w:ascii="Courier New" w:hAnsi="Courier New" w:cs="Courier New"/>
          <w:b/>
          <w:bCs/>
        </w:rPr>
        <w:t>bin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int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pic = (pic/128)*255;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  <w:b/>
          <w:bCs/>
          <w:u w:val="single"/>
        </w:rPr>
      </w:pPr>
      <w:r>
        <w:rPr>
          <w:rFonts w:hint="default" w:ascii="Courier New" w:hAnsi="Courier New" w:cs="Courier New"/>
        </w:rPr>
        <w:t>void __fastcall TForm1::Button8Click(TObject *Sender)</w:t>
      </w:r>
      <w:r>
        <w:rPr>
          <w:rFonts w:hint="default" w:ascii="Courier New" w:hAnsi="Courier New" w:cs="Courier New"/>
          <w:b/>
          <w:bCs/>
          <w:u w:val="single"/>
        </w:rPr>
        <w:t>//dithering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q;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x=0;x&lt;512;x=x+2)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512;y=y+2)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double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if(pic &gt; 0)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255;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else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0;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x=1;x&lt;512;x=x+2)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0;y &lt; 512;y=y+2)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double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if(pic &gt; 192)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255;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else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0;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x=0;x&lt;512;x=x+2)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1;y &lt; 512;y=y+2)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double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if(pic &gt; 128)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255;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else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0;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x=1;x&lt;512;x=x+2)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1;y &lt; 512;y=y+2)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if(pic &gt; 64)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255;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else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  pic = 0;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void __fastcall TForm1::Button10Click(TObject *Sender)</w:t>
      </w:r>
      <w:r>
        <w:rPr>
          <w:rFonts w:hint="default" w:ascii="Courier New" w:hAnsi="Courier New" w:cs="Courier New"/>
          <w:b/>
          <w:bCs/>
          <w:u w:val="single"/>
        </w:rPr>
        <w:t>//IGS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y=0;y&lt;512;y++)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int pic1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if (pic1 &gt; 55 )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PaintBox1-&gt;Canvas-&gt;Pixels[x][y]=RGB(pic1,pic1,pic1);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else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int pic2 = image_array[y-1][x];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pic = pic1 + pic2 % 16;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pic = pic/32*32;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void __fastcall TForm1::Button9Click(TObject *Sender)</w:t>
      </w:r>
      <w:r>
        <w:rPr>
          <w:rFonts w:hint="default" w:ascii="Courier New" w:hAnsi="Courier New" w:cs="Courier New"/>
          <w:b/>
          <w:bCs/>
          <w:u w:val="single"/>
        </w:rPr>
        <w:t>//ROI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height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width = 512;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sizeofimage = height*width;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int pic;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FILE *file_open;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String image_name;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if(OpenDialog1-&gt;Execute())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ExtractFilePath(OpenDialog1-&gt;FileName);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image_name = image_name + ExtractFileName(OpenDialog1-&gt;FileName);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file_open = fopen(image_name.c_str(),"rb");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fread(image_array,sizeof(unsigned char)*512*512,1,file_open);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for(int y = 0;y &lt;192;y++)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pic = image_array[y/16*16][x/16*16];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for(int y = 320;y &lt;512;y++)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pic = image_array[y/16*16][x/16*16];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}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for(int y = 192;y &lt;320;y++)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x=0;x&lt;192;x++)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pic = image_array[y/16*16][x/16*16];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for(int y = 192;y&lt;320;y++)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for(int x=320;x&lt;512;x++)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pic = image_array[y/16*16][x/16*16];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}</w:t>
      </w: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for(int x=192;x&lt;320;x++)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for(int y = 192;y &lt;320;y++)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{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int pic = image_array[y][x];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        PaintBox1-&gt;Canvas-&gt;Pixels[x][y]=RGB(pic,pic,pic);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 fclose(file_open);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 xml:space="preserve">        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}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//---------------------------------------------------------------</w:t>
      </w:r>
    </w:p>
    <w:p>
      <w:pPr>
        <w:rPr>
          <w:rFonts w:hint="default" w:ascii="DFKai-SB" w:hAnsi="DFKai-SB" w:eastAsia="DFKai-SB" w:cs="DFKai-SB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A96E86"/>
    <w:multiLevelType w:val="singleLevel"/>
    <w:tmpl w:val="D6A96E8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59D584"/>
    <w:multiLevelType w:val="singleLevel"/>
    <w:tmpl w:val="0059D5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93098E"/>
    <w:rsid w:val="1DB770C2"/>
    <w:rsid w:val="2F93098E"/>
    <w:rsid w:val="2FE86DCE"/>
    <w:rsid w:val="556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2019-10-30T14:21:00Z</dcterms:created>
  <dc:creator>shupeiyao</dc:creator>
  <cp:lastModifiedBy>shupeiyao</cp:lastModifiedBy>
  <dcterms:modified xsi:type="dcterms:W3CDTF">2019-11-11T17:22:45Z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