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a3"/>
        <w:keepNext w:val="0"/>
        <w:spacing w:before="0" w:after="0" w:line="252" w:lineRule="auto"/>
        <w:jc w:val="left"/>
      </w:pPr>
      <w:r>
        <w:rPr>
          <w:rFonts w:ascii="Hiragino Sans GB" w:hAnsi="Hiragino Sans GB" w:eastAsia="Hiragino Sans GB"/>
          <w:b/>
          <w:color w:val="000000"/>
          <w:sz w:val="44"/>
        </w:rPr>
        <w:t>郭树骞</w:t>
      </w:r>
    </w:p>
    <w:p>
      <w:pPr>
        <w:keepNext w:val="0"/>
        <w:spacing w:before="0" w:after="20" w:line="252" w:lineRule="auto"/>
      </w:pPr>
      <w:r>
        <w:rPr>
          <w:rFonts w:ascii="Hiragino Sans GB" w:hAnsi="Hiragino Sans GB" w:eastAsia="Hiragino Sans GB"/>
          <w:b/>
          <w:color w:val="E96822"/>
          <w:sz w:val="21"/>
        </w:rPr>
        <w:t>市场营销方向  海外市场｜市场策划｜内容运营</w:t>
      </w:r>
    </w:p>
    <w:p>
      <w:pPr>
        <w:keepNext w:val="0"/>
        <w:spacing w:before="0" w:after="120" w:line="252" w:lineRule="auto"/>
      </w:pPr>
      <w:r>
        <w:rPr>
          <w:rFonts w:ascii="Hiragino Sans GB" w:hAnsi="Hiragino Sans GB" w:eastAsia="Hiragino Sans GB"/>
          <w:b w:val="0"/>
          <w:color w:val="666666"/>
          <w:sz w:val="18"/>
        </w:rPr>
        <w:t>13630062771  |  ppin2003@outlook.com  |  澳大利亚 墨尔本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44"/>
        <w:gridCol w:w="5244"/>
      </w:tblGrid>
      <w:tr>
        <w:tc>
          <w:tcPr>
            <w:tcW w:type="dxa" w:w="3033"/>
            <w:vAlign w:val="top"/>
            <w:shd w:fill="F4F3F0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keepNext w:val="0"/>
              <w:spacing w:before="0" w:after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50000" cy="1728000"/>
                  <wp:docPr id="1" name="Picture 1" descr="郭树骞证件照" title="个人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00" cy="17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80" w:after="60" w:line="252" w:lineRule="auto"/>
            </w:pPr>
            <w:r>
              <w:rPr>
                <w:rFonts w:ascii="Hiragino Sans GB" w:hAnsi="Hiragino Sans GB" w:eastAsia="Hiragino Sans GB"/>
                <w:b/>
                <w:color w:val="E96822"/>
                <w:sz w:val="21"/>
              </w:rPr>
              <w:t xml:space="preserve">● </w:t>
            </w: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核心优势</w:t>
            </w:r>
          </w:p>
          <w:p>
            <w:pPr>
              <w:keepNext w:val="0"/>
              <w:spacing w:before="0" w:after="30" w:line="254" w:lineRule="auto"/>
              <w:ind w:left="238" w:hanging="181"/>
            </w:pPr>
            <w:r>
              <w:rPr>
                <w:rFonts w:ascii="Hiragino Sans GB" w:hAnsi="Hiragino Sans GB" w:eastAsia="Hiragino Sans GB"/>
                <w:b/>
                <w:color w:val="000000"/>
                <w:sz w:val="17"/>
              </w:rPr>
              <w:t xml:space="preserve">• 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国际市场与商业环境分析</w:t>
            </w:r>
          </w:p>
          <w:p>
            <w:pPr>
              <w:keepNext w:val="0"/>
              <w:spacing w:before="0" w:after="30" w:line="254" w:lineRule="auto"/>
              <w:ind w:left="238" w:hanging="181"/>
            </w:pPr>
            <w:r>
              <w:rPr>
                <w:rFonts w:ascii="Hiragino Sans GB" w:hAnsi="Hiragino Sans GB" w:eastAsia="Hiragino Sans GB"/>
                <w:b/>
                <w:color w:val="000000"/>
                <w:sz w:val="17"/>
              </w:rPr>
              <w:t xml:space="preserve">• 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营销内容整理与文案撰写</w:t>
            </w:r>
          </w:p>
          <w:p>
            <w:pPr>
              <w:keepNext w:val="0"/>
              <w:spacing w:before="0" w:after="30" w:line="254" w:lineRule="auto"/>
              <w:ind w:left="238" w:hanging="181"/>
            </w:pPr>
            <w:r>
              <w:rPr>
                <w:rFonts w:ascii="Hiragino Sans GB" w:hAnsi="Hiragino Sans GB" w:eastAsia="Hiragino Sans GB"/>
                <w:b/>
                <w:color w:val="000000"/>
                <w:sz w:val="17"/>
              </w:rPr>
              <w:t xml:space="preserve">• 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海外客户沟通与商务接待</w:t>
            </w:r>
          </w:p>
          <w:p>
            <w:pPr>
              <w:keepNext w:val="0"/>
              <w:spacing w:before="0" w:after="30" w:line="254" w:lineRule="auto"/>
              <w:ind w:left="238" w:hanging="181"/>
            </w:pPr>
            <w:r>
              <w:rPr>
                <w:rFonts w:ascii="Hiragino Sans GB" w:hAnsi="Hiragino Sans GB" w:eastAsia="Hiragino Sans GB"/>
                <w:b/>
                <w:color w:val="000000"/>
                <w:sz w:val="17"/>
              </w:rPr>
              <w:t xml:space="preserve">• 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数据整理与跨部门协作</w:t>
            </w:r>
          </w:p>
          <w:p>
            <w:pPr>
              <w:keepNext/>
              <w:spacing w:before="120" w:after="60" w:line="252" w:lineRule="auto"/>
            </w:pPr>
            <w:r>
              <w:rPr>
                <w:rFonts w:ascii="Hiragino Sans GB" w:hAnsi="Hiragino Sans GB" w:eastAsia="Hiragino Sans GB"/>
                <w:b/>
                <w:color w:val="E96822"/>
                <w:sz w:val="21"/>
              </w:rPr>
              <w:t xml:space="preserve">● </w:t>
            </w: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语言能力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666666"/>
                <w:sz w:val="17"/>
              </w:rPr>
              <w:t xml:space="preserve">英语  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CET-6 550+｜雅思 6.5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666666"/>
                <w:sz w:val="17"/>
              </w:rPr>
              <w:t xml:space="preserve">应用  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可进行英文资料检索、日常工作沟通与基础商务交流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666666"/>
                <w:sz w:val="17"/>
              </w:rPr>
              <w:t xml:space="preserve">其他  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粤语</w:t>
            </w:r>
          </w:p>
          <w:p>
            <w:pPr>
              <w:keepNext/>
              <w:spacing w:before="120" w:after="60" w:line="252" w:lineRule="auto"/>
            </w:pPr>
            <w:r>
              <w:rPr>
                <w:rFonts w:ascii="Hiragino Sans GB" w:hAnsi="Hiragino Sans GB" w:eastAsia="Hiragino Sans GB"/>
                <w:b/>
                <w:color w:val="E96822"/>
                <w:sz w:val="21"/>
              </w:rPr>
              <w:t xml:space="preserve">● </w:t>
            </w: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工具技能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666666"/>
                <w:sz w:val="17"/>
              </w:rPr>
              <w:t xml:space="preserve">办公与数据  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Excel｜Word｜PowerPoint｜Stata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666666"/>
                <w:sz w:val="17"/>
              </w:rPr>
              <w:t xml:space="preserve">内容支持  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视频剪辑｜资料整理｜文案撰写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666666"/>
                <w:sz w:val="17"/>
              </w:rPr>
              <w:t xml:space="preserve">AI 效率工具  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ChatGPT｜Claude｜Gemini｜Cursor</w:t>
            </w:r>
          </w:p>
          <w:p>
            <w:pPr>
              <w:keepNext/>
              <w:spacing w:before="120" w:after="60" w:line="252" w:lineRule="auto"/>
            </w:pPr>
            <w:r>
              <w:rPr>
                <w:rFonts w:ascii="Hiragino Sans GB" w:hAnsi="Hiragino Sans GB" w:eastAsia="Hiragino Sans GB"/>
                <w:b/>
                <w:color w:val="E96822"/>
                <w:sz w:val="21"/>
              </w:rPr>
              <w:t xml:space="preserve">● </w:t>
            </w: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基本信息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666666"/>
                <w:sz w:val="17"/>
              </w:rPr>
              <w:t xml:space="preserve">学历  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硕士在读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666666"/>
                <w:sz w:val="17"/>
              </w:rPr>
              <w:t xml:space="preserve">经验  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应届生</w:t>
            </w:r>
          </w:p>
          <w:p>
            <w:pPr>
              <w:keepNext w:val="0"/>
              <w:spacing w:before="0" w:after="40" w:line="252" w:lineRule="auto"/>
            </w:pPr>
            <w:r>
              <w:rPr>
                <w:rFonts w:ascii="Hiragino Sans GB" w:hAnsi="Hiragino Sans GB" w:eastAsia="Hiragino Sans GB"/>
                <w:b/>
                <w:color w:val="666666"/>
                <w:sz w:val="17"/>
              </w:rPr>
              <w:t xml:space="preserve">方向  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市场营销与国际市场</w:t>
            </w:r>
          </w:p>
        </w:tc>
        <w:tc>
          <w:tcPr>
            <w:tcW w:type="dxa" w:w="7370"/>
            <w:vAlign w:val="top"/>
            <w:tcMar>
              <w:top w:w="40" w:type="dxa"/>
              <w:start w:w="230" w:type="dxa"/>
              <w:bottom w:w="40" w:type="dxa"/>
              <w:end w:w="40" w:type="dxa"/>
            </w:tcMar>
          </w:tcPr>
          <w:p/>
          <w:p>
            <w:pPr>
              <w:keepNext/>
              <w:spacing w:before="0" w:after="60" w:line="252" w:lineRule="auto"/>
            </w:pPr>
            <w:r>
              <w:rPr>
                <w:rFonts w:ascii="Hiragino Sans GB" w:hAnsi="Hiragino Sans GB" w:eastAsia="Hiragino Sans GB"/>
                <w:b/>
                <w:color w:val="E96822"/>
                <w:sz w:val="21"/>
              </w:rPr>
              <w:t xml:space="preserve">● </w:t>
            </w: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职业概述</w:t>
            </w:r>
          </w:p>
          <w:p>
            <w:pPr>
              <w:keepNext w:val="0"/>
              <w:spacing w:before="0" w:after="60" w:line="259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全球商务硕士在读，具备财政学本科背景及证券、银行、制造业实习经历。接触营销内容制作、市场信息整理、海外客户接待与客户服务，可使用英语完成资料检索与基础商务沟通，希望从事市场策划、内容运营或海外市场工作。</w:t>
            </w:r>
          </w:p>
          <w:p>
            <w:pPr>
              <w:keepNext/>
              <w:spacing w:before="100" w:after="60" w:line="252" w:lineRule="auto"/>
            </w:pPr>
            <w:r>
              <w:rPr>
                <w:rFonts w:ascii="Hiragino Sans GB" w:hAnsi="Hiragino Sans GB" w:eastAsia="Hiragino Sans GB"/>
                <w:b/>
                <w:color w:val="E96822"/>
                <w:sz w:val="21"/>
              </w:rPr>
              <w:t xml:space="preserve">● </w:t>
            </w: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实习经历</w:t>
            </w:r>
          </w:p>
          <w:p>
            <w:pPr>
              <w:keepNext/>
              <w:spacing w:before="60" w:after="20" w:line="252" w:lineRule="auto"/>
            </w:pPr>
            <w:r>
              <w:rPr>
                <w:rFonts w:ascii="Hiragino Sans GB" w:hAnsi="Hiragino Sans GB" w:eastAsia="Hiragino Sans GB"/>
                <w:b/>
                <w:color w:val="E96822"/>
                <w:sz w:val="19"/>
              </w:rPr>
              <w:t>广东美洁卫生用品有限公司</w:t>
            </w:r>
          </w:p>
          <w:p>
            <w:pPr>
              <w:keepNext/>
              <w:spacing w:before="0" w:after="30" w:line="252" w:lineRule="auto"/>
            </w:pPr>
            <w:r>
              <w:rPr>
                <w:rFonts w:ascii="Hiragino Sans GB" w:hAnsi="Hiragino Sans GB" w:eastAsia="Hiragino Sans GB"/>
                <w:b/>
                <w:color w:val="666666"/>
                <w:sz w:val="17"/>
              </w:rPr>
              <w:t>财务部 助理｜2024.07 - 2024.08</w:t>
            </w:r>
          </w:p>
          <w:p>
            <w:pPr>
              <w:keepNext w:val="0"/>
              <w:spacing w:before="0" w:after="22" w:line="254" w:lineRule="auto"/>
              <w:ind w:left="238" w:hanging="181"/>
            </w:pPr>
            <w:r>
              <w:rPr>
                <w:rFonts w:ascii="Hiragino Sans GB" w:hAnsi="Hiragino Sans GB" w:eastAsia="Hiragino Sans GB"/>
                <w:b/>
                <w:color w:val="000000"/>
                <w:sz w:val="17"/>
              </w:rPr>
              <w:t xml:space="preserve">• 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参与广交会海外客户接待，使用英语完成基础商务沟通、产品信息传递与现场协助。</w:t>
            </w:r>
          </w:p>
          <w:p>
            <w:pPr>
              <w:keepNext w:val="0"/>
              <w:spacing w:before="0" w:after="22" w:line="254" w:lineRule="auto"/>
              <w:ind w:left="238" w:hanging="181"/>
            </w:pPr>
            <w:r>
              <w:rPr>
                <w:rFonts w:ascii="Hiragino Sans GB" w:hAnsi="Hiragino Sans GB" w:eastAsia="Hiragino Sans GB"/>
                <w:b/>
                <w:color w:val="000000"/>
                <w:sz w:val="17"/>
              </w:rPr>
              <w:t xml:space="preserve">• 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协助了解客户需求、整理产品信息并支持后续沟通，熟悉供应链协调与外贸业务跟进流程。</w:t>
            </w:r>
          </w:p>
          <w:p>
            <w:pPr>
              <w:keepNext/>
              <w:spacing w:before="60" w:after="20" w:line="252" w:lineRule="auto"/>
            </w:pPr>
            <w:r>
              <w:rPr>
                <w:rFonts w:ascii="Hiragino Sans GB" w:hAnsi="Hiragino Sans GB" w:eastAsia="Hiragino Sans GB"/>
                <w:b/>
                <w:color w:val="E96822"/>
                <w:sz w:val="19"/>
              </w:rPr>
              <w:t>中国银河证券股份有限公司佛山顺德乐从证券营业部</w:t>
            </w:r>
          </w:p>
          <w:p>
            <w:pPr>
              <w:keepNext/>
              <w:spacing w:before="0" w:after="30" w:line="252" w:lineRule="auto"/>
            </w:pPr>
            <w:r>
              <w:rPr>
                <w:rFonts w:ascii="Hiragino Sans GB" w:hAnsi="Hiragino Sans GB" w:eastAsia="Hiragino Sans GB"/>
                <w:b/>
                <w:color w:val="666666"/>
                <w:sz w:val="17"/>
              </w:rPr>
              <w:t>市场部 助理｜2024.01</w:t>
            </w:r>
          </w:p>
          <w:p>
            <w:pPr>
              <w:keepNext w:val="0"/>
              <w:spacing w:before="0" w:after="22" w:line="254" w:lineRule="auto"/>
              <w:ind w:left="238" w:hanging="181"/>
            </w:pPr>
            <w:r>
              <w:rPr>
                <w:rFonts w:ascii="Hiragino Sans GB" w:hAnsi="Hiragino Sans GB" w:eastAsia="Hiragino Sans GB"/>
                <w:b/>
                <w:color w:val="000000"/>
                <w:sz w:val="17"/>
              </w:rPr>
              <w:t xml:space="preserve">• 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支持咨询平台内容运营，完成视频剪辑、资料整理及文案撰写，协助市场内容传播。</w:t>
            </w:r>
          </w:p>
          <w:p>
            <w:pPr>
              <w:keepNext w:val="0"/>
              <w:spacing w:before="0" w:after="22" w:line="254" w:lineRule="auto"/>
              <w:ind w:left="238" w:hanging="181"/>
            </w:pPr>
            <w:r>
              <w:rPr>
                <w:rFonts w:ascii="Hiragino Sans GB" w:hAnsi="Hiragino Sans GB" w:eastAsia="Hiragino Sans GB"/>
                <w:b/>
                <w:color w:val="000000"/>
                <w:sz w:val="17"/>
              </w:rPr>
              <w:t xml:space="preserve">• 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检索市场信息并整理内容素材；同时协助监控客户交易异常情况，配合风险控制工作。</w:t>
            </w:r>
          </w:p>
          <w:p>
            <w:pPr>
              <w:keepNext/>
              <w:spacing w:before="60" w:after="20" w:line="252" w:lineRule="auto"/>
            </w:pPr>
            <w:r>
              <w:rPr>
                <w:rFonts w:ascii="Hiragino Sans GB" w:hAnsi="Hiragino Sans GB" w:eastAsia="Hiragino Sans GB"/>
                <w:b/>
                <w:color w:val="E96822"/>
                <w:sz w:val="19"/>
              </w:rPr>
              <w:t>广东顺德农村商业银行股份有限公司乐从支行</w:t>
            </w:r>
          </w:p>
          <w:p>
            <w:pPr>
              <w:keepNext/>
              <w:spacing w:before="0" w:after="30" w:line="252" w:lineRule="auto"/>
            </w:pPr>
            <w:r>
              <w:rPr>
                <w:rFonts w:ascii="Hiragino Sans GB" w:hAnsi="Hiragino Sans GB" w:eastAsia="Hiragino Sans GB"/>
                <w:b/>
                <w:color w:val="666666"/>
                <w:sz w:val="17"/>
              </w:rPr>
              <w:t>综合事务部 助理｜2023.07 - 2023.08</w:t>
            </w:r>
          </w:p>
          <w:p>
            <w:pPr>
              <w:keepNext w:val="0"/>
              <w:spacing w:before="0" w:after="22" w:line="254" w:lineRule="auto"/>
              <w:ind w:left="238" w:hanging="181"/>
            </w:pPr>
            <w:r>
              <w:rPr>
                <w:rFonts w:ascii="Hiragino Sans GB" w:hAnsi="Hiragino Sans GB" w:eastAsia="Hiragino Sans GB"/>
                <w:b/>
                <w:color w:val="000000"/>
                <w:sz w:val="17"/>
              </w:rPr>
              <w:t xml:space="preserve">• 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协助客户沟通、贷款资料整理及业务办理，培养客户服务、资料审核与跨团队沟通能力。</w:t>
            </w:r>
          </w:p>
          <w:p>
            <w:pPr>
              <w:keepNext/>
              <w:spacing w:before="100" w:after="60" w:line="252" w:lineRule="auto"/>
            </w:pPr>
            <w:r>
              <w:rPr>
                <w:rFonts w:ascii="Hiragino Sans GB" w:hAnsi="Hiragino Sans GB" w:eastAsia="Hiragino Sans GB"/>
                <w:b/>
                <w:color w:val="E96822"/>
                <w:sz w:val="21"/>
              </w:rPr>
              <w:t xml:space="preserve">● </w:t>
            </w:r>
            <w:r>
              <w:rPr>
                <w:rFonts w:ascii="Hiragino Sans GB" w:hAnsi="Hiragino Sans GB" w:eastAsia="Hiragino Sans GB"/>
                <w:b/>
                <w:color w:val="000000"/>
                <w:sz w:val="21"/>
              </w:rPr>
              <w:t>教育背景</w:t>
            </w:r>
          </w:p>
          <w:p>
            <w:pPr>
              <w:keepNext/>
              <w:spacing w:before="60" w:after="20" w:line="252" w:lineRule="auto"/>
            </w:pPr>
            <w:r>
              <w:rPr>
                <w:rFonts w:ascii="Hiragino Sans GB" w:hAnsi="Hiragino Sans GB" w:eastAsia="Hiragino Sans GB"/>
                <w:b/>
                <w:color w:val="E96822"/>
                <w:sz w:val="19"/>
              </w:rPr>
              <w:t>蒙纳士大学 Monash University</w:t>
            </w:r>
          </w:p>
          <w:p>
            <w:pPr>
              <w:keepNext/>
              <w:spacing w:before="0" w:after="30" w:line="252" w:lineRule="auto"/>
            </w:pPr>
            <w:r>
              <w:rPr>
                <w:rFonts w:ascii="Hiragino Sans GB" w:hAnsi="Hiragino Sans GB" w:eastAsia="Hiragino Sans GB"/>
                <w:b/>
                <w:color w:val="666666"/>
                <w:sz w:val="17"/>
              </w:rPr>
              <w:t>全球商务硕士｜2025 - 2026｜墨尔本｜WAM 75+  Distinction</w:t>
            </w:r>
          </w:p>
          <w:p>
            <w:pPr>
              <w:keepNext w:val="0"/>
              <w:spacing w:before="0" w:after="22" w:line="254" w:lineRule="auto"/>
              <w:ind w:left="238" w:hanging="181"/>
            </w:pPr>
            <w:r>
              <w:rPr>
                <w:rFonts w:ascii="Hiragino Sans GB" w:hAnsi="Hiragino Sans GB" w:eastAsia="Hiragino Sans GB"/>
                <w:b/>
                <w:color w:val="000000"/>
                <w:sz w:val="17"/>
              </w:rPr>
              <w:t xml:space="preserve">• 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课程涵盖国际市场与商业战略；通过案例分析、英文报告与团队展示训练市场分析和跨文化沟通。</w:t>
            </w:r>
          </w:p>
          <w:p>
            <w:pPr>
              <w:keepNext/>
              <w:spacing w:before="60" w:after="20" w:line="252" w:lineRule="auto"/>
            </w:pPr>
            <w:r>
              <w:rPr>
                <w:rFonts w:ascii="Hiragino Sans GB" w:hAnsi="Hiragino Sans GB" w:eastAsia="Hiragino Sans GB"/>
                <w:b/>
                <w:color w:val="E96822"/>
                <w:sz w:val="19"/>
              </w:rPr>
              <w:t>广东金融学院</w:t>
            </w:r>
          </w:p>
          <w:p>
            <w:pPr>
              <w:keepNext/>
              <w:spacing w:before="0" w:after="30" w:line="252" w:lineRule="auto"/>
            </w:pPr>
            <w:r>
              <w:rPr>
                <w:rFonts w:ascii="Hiragino Sans GB" w:hAnsi="Hiragino Sans GB" w:eastAsia="Hiragino Sans GB"/>
                <w:b/>
                <w:color w:val="666666"/>
                <w:sz w:val="17"/>
              </w:rPr>
              <w:t>财政学本科｜2021.09 - 2025.07｜广州</w:t>
            </w:r>
          </w:p>
          <w:p>
            <w:pPr>
              <w:keepNext w:val="0"/>
              <w:spacing w:before="0" w:after="22" w:line="254" w:lineRule="auto"/>
              <w:ind w:left="238" w:hanging="181"/>
            </w:pPr>
            <w:r>
              <w:rPr>
                <w:rFonts w:ascii="Hiragino Sans GB" w:hAnsi="Hiragino Sans GB" w:eastAsia="Hiragino Sans GB"/>
                <w:b/>
                <w:color w:val="000000"/>
                <w:sz w:val="17"/>
              </w:rPr>
              <w:t xml:space="preserve">• </w:t>
            </w:r>
            <w:r>
              <w:rPr>
                <w:rFonts w:ascii="Hiragino Sans GB" w:hAnsi="Hiragino Sans GB" w:eastAsia="Hiragino Sans GB"/>
                <w:b w:val="0"/>
                <w:color w:val="000000"/>
                <w:sz w:val="17"/>
              </w:rPr>
              <w:t>系统学习经济、财政、金融及商业基础知识，具备财务分析、政策分析与数据处理基础。</w:t>
            </w:r>
          </w:p>
        </w:tc>
      </w:tr>
    </w:tbl>
    <w:sectPr w:rsidR="00796BC0">
      <w:headerReference w:type="default" r:id="rId8"/>
      <w:footerReference w:type="default" r:id="rId9"/>
      <w:pgSz w:w="11906" w:h="16838"/>
      <w:pgMar w:top="652" w:right="709" w:bottom="595" w:left="709" w:header="283" w:footer="31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6E8278" w14:textId="77777777" w:rsidR="000110CA" w:rsidRDefault="000110CA">
      <w:pPr>
        <w:spacing w:line="240" w:lineRule="auto"/>
      </w:pPr>
      <w:r>
        <w:separator/>
      </w:r>
    </w:p>
  </w:endnote>
  <w:endnote w:type="continuationSeparator" w:id="0">
    <w:p w14:paraId="79A41BDF" w14:textId="77777777" w:rsidR="000110CA" w:rsidRDefault="000110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BCEE7BD8-C90A-6543-8C04-985510BEE60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1CB3F84-D264-3647-A317-BE34AD99D97E}"/>
    <w:embedBold r:id="rId3" w:fontKey="{5FC4472E-359E-184D-A2F0-68AFE945CAF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BAE4698E-67BC-0847-A8D0-FE51AE7BDA90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5" w:fontKey="{418628C2-ED9C-A943-9FB8-4ED91287A3F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B44DBAB0-F696-E643-89BC-B47770F38385}"/>
    <w:embedBold r:id="rId7" w:fontKey="{72112DF2-D634-B64B-9E44-37A1BF515BC9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iragino Sans GB">
    <w:panose1 w:val="020B0300000000000000"/>
    <w:charset w:val="80"/>
    <w:family w:val="swiss"/>
    <w:pitch w:val="variable"/>
    <w:sig w:usb0="A00002BF" w:usb1="1ACF7CFA" w:usb2="00000016" w:usb3="00000000" w:csb0="00060007" w:csb1="00000000"/>
    <w:embedRegular r:id="rId8" w:fontKey="{66909239-DD6A-FD4D-BE70-9813A452E2D0}"/>
    <w:embedBold r:id="rId9" w:fontKey="{853E60C7-F996-4440-95AC-BF5806D995A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803E12F2-17D5-A242-A707-50510F61ADE4}"/>
    <w:embedBold r:id="rId11" w:fontKey="{9FA8A8D6-6945-7F47-9F05-39180D4A01FC}"/>
    <w:embedItalic r:id="rId12" w:fontKey="{CAFE8D4A-5E21-E54A-AAF6-C3D776E192D8}"/>
    <w:embedBoldItalic r:id="rId13" w:fontKey="{B69FA97C-8798-6C44-A538-836F55479D6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4" w:fontKey="{577145DC-77F8-BA4B-A253-7916EC9BCEB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center"/>
    </w:pPr>
    <w:r>
      <w:rPr>
        <w:rFonts w:ascii="Hiragino Sans GB" w:hAnsi="Hiragino Sans GB" w:eastAsia="Hiragino Sans GB"/>
        <w:b w:val="0"/>
        <w:color w:val="888888"/>
        <w:sz w:val="16"/>
      </w:rPr>
      <w:t>郭树骞  市场营销方向简历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BD7F2E" w14:textId="77777777" w:rsidR="000110CA" w:rsidRDefault="000110CA">
      <w:pPr>
        <w:spacing w:line="240" w:lineRule="auto"/>
      </w:pPr>
      <w:r>
        <w:separator/>
      </w:r>
    </w:p>
  </w:footnote>
  <w:footnote w:type="continuationSeparator" w:id="0">
    <w:p w14:paraId="15556127" w14:textId="77777777" w:rsidR="000110CA" w:rsidRDefault="000110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EF2B5C"/>
    <w:multiLevelType w:val="multilevel"/>
    <w:tmpl w:val="4DE4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92CB3"/>
    <w:multiLevelType w:val="hybridMultilevel"/>
    <w:tmpl w:val="24A2DD16"/>
    <w:lvl w:ilvl="0" w:tplc="04090001">
      <w:start w:val="1"/>
      <w:numFmt w:val="bullet"/>
      <w:lvlText w:val=""/>
      <w:lvlJc w:val="left"/>
      <w:pPr>
        <w:ind w:left="4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40"/>
      </w:pPr>
      <w:rPr>
        <w:rFonts w:ascii="Wingdings" w:hAnsi="Wingdings" w:hint="default"/>
      </w:rPr>
    </w:lvl>
  </w:abstractNum>
  <w:abstractNum w:abstractNumId="2" w15:restartNumberingAfterBreak="0">
    <w:nsid w:val="1E86334C"/>
    <w:multiLevelType w:val="multilevel"/>
    <w:tmpl w:val="75A4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21907"/>
    <w:multiLevelType w:val="multilevel"/>
    <w:tmpl w:val="9E34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70B71"/>
    <w:multiLevelType w:val="multilevel"/>
    <w:tmpl w:val="1920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30DBF"/>
    <w:multiLevelType w:val="multilevel"/>
    <w:tmpl w:val="1308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1117E"/>
    <w:multiLevelType w:val="multilevel"/>
    <w:tmpl w:val="7DF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1574B"/>
    <w:multiLevelType w:val="multilevel"/>
    <w:tmpl w:val="1EB0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59276D"/>
    <w:multiLevelType w:val="multilevel"/>
    <w:tmpl w:val="996A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428567">
    <w:abstractNumId w:val="4"/>
  </w:num>
  <w:num w:numId="2" w16cid:durableId="1113940681">
    <w:abstractNumId w:val="7"/>
  </w:num>
  <w:num w:numId="3" w16cid:durableId="1346663912">
    <w:abstractNumId w:val="8"/>
  </w:num>
  <w:num w:numId="4" w16cid:durableId="829952573">
    <w:abstractNumId w:val="0"/>
  </w:num>
  <w:num w:numId="5" w16cid:durableId="256720870">
    <w:abstractNumId w:val="3"/>
  </w:num>
  <w:num w:numId="6" w16cid:durableId="2037391922">
    <w:abstractNumId w:val="1"/>
  </w:num>
  <w:num w:numId="7" w16cid:durableId="1861427396">
    <w:abstractNumId w:val="6"/>
  </w:num>
  <w:num w:numId="8" w16cid:durableId="769662381">
    <w:abstractNumId w:val="5"/>
  </w:num>
  <w:num w:numId="9" w16cid:durableId="55817200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177"/>
    <w:rsid w:val="000110CA"/>
    <w:rsid w:val="000721EF"/>
    <w:rsid w:val="000F69B7"/>
    <w:rsid w:val="00211B04"/>
    <w:rsid w:val="002B0BA1"/>
    <w:rsid w:val="002D3177"/>
    <w:rsid w:val="00463F62"/>
    <w:rsid w:val="00487B63"/>
    <w:rsid w:val="004A153B"/>
    <w:rsid w:val="00796BC0"/>
    <w:rsid w:val="00A322D8"/>
    <w:rsid w:val="00B30A50"/>
    <w:rsid w:val="00B50DA9"/>
    <w:rsid w:val="00C54B97"/>
    <w:rsid w:val="00C820C0"/>
    <w:rsid w:val="00CB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4B66A0C"/>
  <w15:docId w15:val="{D39A8D10-E991-AF4A-A3BB-D088F6B41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Hiragino Sans GB" w:eastAsia="Hiragino Sans GB" w:hAnsi="Hiragino Sans GB"/>
      <w:sz w:val="18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0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300" w:line="240" w:lineRule="auto"/>
    </w:pPr>
    <w:rPr>
      <w:rFonts w:cs="Calibri" w:ascii="Hiragino Sans GB" w:hAnsi="Hiragino Sans GB" w:eastAsia="Hiragino Sans GB"/>
      <w:b/>
      <w:color w:val="000000"/>
      <w:sz w:val="44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8">
    <w:name w:val="header"/>
    <w:basedOn w:val="a"/>
    <w:link w:val="a9"/>
    <w:uiPriority w:val="99"/>
    <w:unhideWhenUsed/>
    <w:rsid w:val="00C820C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C820C0"/>
    <w:rPr>
      <w:rFonts w:ascii="Hiragino Sans GB" w:eastAsia="Hiragino Sans GB" w:hAnsi="Hiragino Sans GB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C820C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C820C0"/>
    <w:rPr>
      <w:rFonts w:ascii="Hiragino Sans GB" w:eastAsia="Hiragino Sans GB" w:hAnsi="Hiragino Sans GB"/>
      <w:sz w:val="18"/>
      <w:szCs w:val="18"/>
    </w:rPr>
  </w:style>
  <w:style w:type="paragraph" w:styleId="ac">
    <w:name w:val="Normal (Web)"/>
    <w:basedOn w:val="a"/>
    <w:uiPriority w:val="99"/>
    <w:semiHidden/>
    <w:unhideWhenUsed/>
    <w:rsid w:val="00C820C0"/>
    <w:rPr>
      <w:rFonts w:ascii="Times New Roman" w:hAnsi="Times New Roman" w:cs="Times New Roman"/>
      <w:sz w:val="24"/>
      <w:szCs w:val="24"/>
    </w:rPr>
  </w:style>
  <w:style w:type="paragraph" w:styleId="ad">
    <w:name w:val="List Paragraph"/>
    <w:basedOn w:val="a"/>
    <w:uiPriority w:val="34"/>
    <w:qFormat/>
    <w:rsid w:val="00C820C0"/>
    <w:pPr>
      <w:ind w:firstLineChars="200" w:firstLine="420"/>
    </w:pPr>
  </w:style>
  <w:style w:type="character" w:styleId="ae">
    <w:name w:val="Strong"/>
    <w:basedOn w:val="a0"/>
    <w:uiPriority w:val="22"/>
    <w:qFormat/>
    <w:rsid w:val="002B0B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郭树骞 市场营销简历</dc:title>
  <dc:subject>市场营销 海外市场 市场策划 内容运营</dc:subject>
  <dc:creator>郭树骞</dc:creator>
  <cp:keywords>市场营销, 海外市场, 市场策划, 内容运营, 国际商务</cp:keywords>
  <cp:lastModifiedBy>a6549</cp:lastModifiedBy>
  <cp:revision>3</cp:revision>
  <cp:lastPrinted>2026-09-12T02:36:00Z</cp:lastPrinted>
  <dcterms:created xsi:type="dcterms:W3CDTF">2026-09-12T02:36:00Z</dcterms:created>
  <dcterms:modified xsi:type="dcterms:W3CDTF">2026-09-12T02:36:00Z</dcterms:modified>
</cp:coreProperties>
</file>