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6DBE2">
      <w:pPr>
        <w:ind w:firstLine="420" w:firstLineChars="200"/>
        <w:rPr>
          <w:rFonts w:hint="default" w:eastAsiaTheme="minorEastAsia"/>
          <w:lang w:val="en-US" w:eastAsia="zh-CN"/>
        </w:rPr>
      </w:pPr>
    </w:p>
    <w:p w14:paraId="425C64E5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为应对金融市场竞争日趋激烈与客户需求多元化的双重挑战，破解某银行营销数据分散、绩效核算粗放、资源投放精准度不足等痛点，</w:t>
      </w:r>
      <w:r>
        <w:rPr>
          <w:rFonts w:hint="eastAsia"/>
          <w:lang w:eastAsia="zh-CN"/>
        </w:rPr>
        <w:t>某银</w:t>
      </w:r>
      <w:r>
        <w:rPr>
          <w:rFonts w:hint="eastAsia"/>
        </w:rPr>
        <w:t>行规划建设智慧营销绩效管理平台。项目通过整合多源业务数据、构建标准化智能指标体系及可视化监控能力，实现营销全流程闭环管理，持续提升营销效能与精细化运营水平。平台依托大数据、人工智能、云计算、实时计算及数据可视化等新兴技术，实现营销数据统一汇聚、智能建模、绩效指标自动核算、过程实时监控与效果闭环优化，有效提升银行营销精细化管理能力与资源配置效率，为营销决策提供科学支撑。2024年3月，我司通过公开招标成功中标该项目，合同金额382.7万元（其中硬件设备费用162万元），建设周期1年。项目核心建设内容包含六大模块：统一营销数据中心、智能绩效指标体系、营销活动全流程管理体系、AI营销洞察与预测分析、可视化绩效监控大屏、营销资源与费用管控模块。中标后，公司结合我在同类项目中的丰富管理经验，任命我为项目经理，全面负责项目整体规划、落地实施推进、多方资源协调对接，以及进度与质量全程管控，确保项目目标按期保质落地。我迅速组建10人专业项目团队，成员涵盖需求分析、系统架构、开发、测试、质量保证等关键岗位，为项目顺利推进筑牢基础。</w:t>
      </w:r>
    </w:p>
    <w:p w14:paraId="214118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因为本项目工期比较紧，成本结构比较复杂，相关干系人员众多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涵盖多模块、多资源，</w:t>
      </w:r>
      <w:r>
        <w:rPr>
          <w:rFonts w:hint="eastAsia"/>
          <w:lang w:val="en-US" w:eastAsia="zh-CN"/>
        </w:rPr>
        <w:t>整合管理又作为</w:t>
      </w:r>
      <w:r>
        <w:rPr>
          <w:rFonts w:hint="eastAsia"/>
        </w:rPr>
        <w:t>保障项目按期保质交付的核心支撑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所以做好整合管理显得尤为重要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我作为项目经理除了对其他领域尽职尽责之外，还特别对整合管理从以下几个方面进行管理：</w:t>
      </w:r>
    </w:p>
    <w:p w14:paraId="19CC2557">
      <w:pPr>
        <w:numPr>
          <w:ilvl w:val="0"/>
          <w:numId w:val="0"/>
        </w:numPr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一、制定项目章程</w:t>
      </w:r>
    </w:p>
    <w:p w14:paraId="35DC890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项目立项成功之后，项目管理办公室为了明确该项目在公司的地位及重要性，以及为我授权能够动用的资源，于是决定发布项目章程。我作为项目经理和项目管理部共同起草了项目章程，项目章程里面包括了项目的背景，项目的大致的需求，项目整体的里程碑要求（从2024年4月~2025年3月份）等内容，当然里面还包括了对项目经理的授权，方便在后续的工作中，凭借项目章程可以协调其他干系人来参与本项目。项目章程编写完成后我们内部经过多次的讨论和修改，确定了最终版，然后由项目管理部总经理签发，项目正式成立。</w:t>
      </w:r>
    </w:p>
    <w:p w14:paraId="305F1732">
      <w:pPr>
        <w:numPr>
          <w:ilvl w:val="0"/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二、制定项目管理计划</w:t>
      </w:r>
    </w:p>
    <w:p w14:paraId="0352E18D">
      <w:pPr>
        <w:numPr>
          <w:ilvl w:val="0"/>
          <w:numId w:val="0"/>
        </w:num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正式成立之后，接下来我们需要做的事情就是编写项目的一个整体计划，这样能够方便地指导后续工作的执行。于是我召集团队成员，成立计划编写小组，首先我给大家明确了编写计划的重要性，然后为大家分配了相应的工作。接下来都分头编写各自领取的计划编写任务，等大家完成以后，我通过会议的方式把大家召集在一起，然后把完成的子计划（如：范围管理计划、成本管理计划、进度管理计划）整合成项目管理计划。整合完成后由我组织一个正式的项目管理计划评审会，评审通过之后，正式发布项目管理计划。</w:t>
      </w:r>
    </w:p>
    <w:p w14:paraId="5C898E90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三、指导和管理项目工作</w:t>
      </w:r>
    </w:p>
    <w:p w14:paraId="2FB20BD5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了项目管理计划之后，接下来我们按照项目管理计划去执行和管理项目的工作，同时还需要去执行已批准的变更请求。按照计划，首先我们需要去组建项目团队，因为项目的复杂性，我们需要的人员的技能也是多样化的，所以组建团队的时候，一方面我直接预定之前项目组的成员，与此同时我还跟其他部门的领导协商，争取一些项目需要的稀缺人才。除此之外还采用了社招的方式获取其他的一些人力资源，通过以上方式，很快的组建了项目的团队，当然除了组建项目团队，我们还会按照计划开展其他的项目管理工作，如：管理质量、实施采购，建设团队等。</w:t>
      </w:r>
    </w:p>
    <w:p w14:paraId="0E97925A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四、管理知识</w:t>
      </w:r>
    </w:p>
    <w:p w14:paraId="09625212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项目的执行过程中，我们会遇到各种各样的问题，解决这些问题可能需要花费很多时间，对于项目而言，解决问题的过程以及一些意见和建议都是非常宝贵的，所以我们需要把这笔宝贵的财富给积累下来，这样在后续的项目中可能会让我们少走很多弯路。例如，在本项目中，研发人员发现绩效指标业绩明细表的查询速度特别的慢，一次查询在5~10秒之间，经过多方面排查，我们最终发现是因为该表的查询条件没有建立索引导致的。为了防止后面我们再遇到类似的问题，于是我们把整个问题解决过程记录在《经验教训登记册》中，下图为经验教训登记册示例数据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322"/>
        <w:gridCol w:w="1053"/>
        <w:gridCol w:w="1197"/>
        <w:gridCol w:w="979"/>
      </w:tblGrid>
      <w:tr w14:paraId="6BC1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5DEA039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编号</w:t>
            </w:r>
          </w:p>
        </w:tc>
        <w:tc>
          <w:tcPr>
            <w:tcW w:w="1065" w:type="dxa"/>
          </w:tcPr>
          <w:p w14:paraId="1CBEB76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问题分类</w:t>
            </w:r>
          </w:p>
        </w:tc>
        <w:tc>
          <w:tcPr>
            <w:tcW w:w="1065" w:type="dxa"/>
          </w:tcPr>
          <w:p w14:paraId="5BA6278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1322" w:type="dxa"/>
          </w:tcPr>
          <w:p w14:paraId="4AEECBF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经验/教训</w:t>
            </w:r>
          </w:p>
        </w:tc>
        <w:tc>
          <w:tcPr>
            <w:tcW w:w="1053" w:type="dxa"/>
          </w:tcPr>
          <w:p w14:paraId="0658036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提交人</w:t>
            </w:r>
          </w:p>
        </w:tc>
        <w:tc>
          <w:tcPr>
            <w:tcW w:w="1197" w:type="dxa"/>
          </w:tcPr>
          <w:p w14:paraId="58F631D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提交时间</w:t>
            </w:r>
          </w:p>
        </w:tc>
        <w:tc>
          <w:tcPr>
            <w:tcW w:w="979" w:type="dxa"/>
          </w:tcPr>
          <w:p w14:paraId="651CEED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highlight w:val="lightGray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lightGray"/>
                <w:vertAlign w:val="baseline"/>
                <w:lang w:val="en-US" w:eastAsia="zh-CN"/>
              </w:rPr>
              <w:t>备注</w:t>
            </w:r>
          </w:p>
        </w:tc>
      </w:tr>
      <w:tr w14:paraId="5946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A7098C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7A94AD8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技术</w:t>
            </w:r>
          </w:p>
        </w:tc>
        <w:tc>
          <w:tcPr>
            <w:tcW w:w="1065" w:type="dxa"/>
          </w:tcPr>
          <w:p w14:paraId="0040EFD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绩效指标业绩明细表的查询速度特别的慢，一次查询在5~10秒之间</w:t>
            </w:r>
          </w:p>
        </w:tc>
        <w:tc>
          <w:tcPr>
            <w:tcW w:w="1322" w:type="dxa"/>
          </w:tcPr>
          <w:p w14:paraId="1FF5E7D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表的查询条件没有建立索引导致的</w:t>
            </w:r>
          </w:p>
        </w:tc>
        <w:tc>
          <w:tcPr>
            <w:tcW w:w="1053" w:type="dxa"/>
          </w:tcPr>
          <w:p w14:paraId="1322878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张工</w:t>
            </w:r>
          </w:p>
        </w:tc>
        <w:tc>
          <w:tcPr>
            <w:tcW w:w="1197" w:type="dxa"/>
          </w:tcPr>
          <w:p w14:paraId="41C455D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2024-09-15</w:t>
            </w:r>
          </w:p>
        </w:tc>
        <w:tc>
          <w:tcPr>
            <w:tcW w:w="979" w:type="dxa"/>
          </w:tcPr>
          <w:p w14:paraId="27D71A3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E37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A2E32C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006179D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项目管理类</w:t>
            </w:r>
          </w:p>
        </w:tc>
        <w:tc>
          <w:tcPr>
            <w:tcW w:w="1065" w:type="dxa"/>
          </w:tcPr>
          <w:p w14:paraId="2CD6249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进度延误一周</w:t>
            </w:r>
          </w:p>
        </w:tc>
        <w:tc>
          <w:tcPr>
            <w:tcW w:w="1322" w:type="dxa"/>
          </w:tcPr>
          <w:p w14:paraId="66876F9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做计划时，没有预留缓冲时间</w:t>
            </w:r>
          </w:p>
        </w:tc>
        <w:tc>
          <w:tcPr>
            <w:tcW w:w="1053" w:type="dxa"/>
          </w:tcPr>
          <w:p w14:paraId="296C8BE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王工</w:t>
            </w:r>
          </w:p>
        </w:tc>
        <w:tc>
          <w:tcPr>
            <w:tcW w:w="1197" w:type="dxa"/>
            <w:shd w:val="clear" w:color="auto" w:fill="auto"/>
            <w:vAlign w:val="top"/>
          </w:tcPr>
          <w:p w14:paraId="74973E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2024-10-11</w:t>
            </w:r>
          </w:p>
        </w:tc>
        <w:tc>
          <w:tcPr>
            <w:tcW w:w="979" w:type="dxa"/>
          </w:tcPr>
          <w:p w14:paraId="1FCA398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1BE4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10560E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 w14:paraId="7760D3F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业务类</w:t>
            </w:r>
          </w:p>
        </w:tc>
        <w:tc>
          <w:tcPr>
            <w:tcW w:w="1065" w:type="dxa"/>
          </w:tcPr>
          <w:p w14:paraId="46A8887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业绩指标遗漏</w:t>
            </w:r>
          </w:p>
        </w:tc>
        <w:tc>
          <w:tcPr>
            <w:tcW w:w="1322" w:type="dxa"/>
          </w:tcPr>
          <w:p w14:paraId="5232BEE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需求调研阶段未能明确相关干系人，导致关键指标遗漏</w:t>
            </w:r>
          </w:p>
        </w:tc>
        <w:tc>
          <w:tcPr>
            <w:tcW w:w="1053" w:type="dxa"/>
          </w:tcPr>
          <w:p w14:paraId="1607903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张工</w:t>
            </w:r>
          </w:p>
        </w:tc>
        <w:tc>
          <w:tcPr>
            <w:tcW w:w="1197" w:type="dxa"/>
          </w:tcPr>
          <w:p w14:paraId="23A295F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2024-11-02</w:t>
            </w:r>
          </w:p>
        </w:tc>
        <w:tc>
          <w:tcPr>
            <w:tcW w:w="979" w:type="dxa"/>
          </w:tcPr>
          <w:p w14:paraId="5D4D4E4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1446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8D9AFC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0C9753F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...</w:t>
            </w:r>
          </w:p>
        </w:tc>
        <w:tc>
          <w:tcPr>
            <w:tcW w:w="1065" w:type="dxa"/>
          </w:tcPr>
          <w:p w14:paraId="2C3A2C0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...</w:t>
            </w:r>
          </w:p>
        </w:tc>
        <w:tc>
          <w:tcPr>
            <w:tcW w:w="1322" w:type="dxa"/>
          </w:tcPr>
          <w:p w14:paraId="4B70078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...</w:t>
            </w:r>
          </w:p>
        </w:tc>
        <w:tc>
          <w:tcPr>
            <w:tcW w:w="1053" w:type="dxa"/>
          </w:tcPr>
          <w:p w14:paraId="1906943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...</w:t>
            </w:r>
          </w:p>
        </w:tc>
        <w:tc>
          <w:tcPr>
            <w:tcW w:w="1197" w:type="dxa"/>
          </w:tcPr>
          <w:p w14:paraId="70EE172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...</w:t>
            </w:r>
          </w:p>
        </w:tc>
        <w:tc>
          <w:tcPr>
            <w:tcW w:w="979" w:type="dxa"/>
          </w:tcPr>
          <w:p w14:paraId="5712806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4190AAEB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lang w:val="en-US" w:eastAsia="zh-CN"/>
        </w:rPr>
      </w:pPr>
    </w:p>
    <w:p w14:paraId="658230A7">
      <w:pPr>
        <w:numPr>
          <w:ilvl w:val="0"/>
          <w:numId w:val="0"/>
        </w:num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五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b/>
          <w:bCs/>
          <w:lang w:val="en-US" w:eastAsia="zh-CN"/>
        </w:rPr>
        <w:t>监督项目执行</w:t>
      </w:r>
    </w:p>
    <w:p w14:paraId="3581B4B4">
      <w:pPr>
        <w:numPr>
          <w:ilvl w:val="0"/>
          <w:numId w:val="0"/>
        </w:numPr>
        <w:ind w:firstLine="422" w:firstLineChars="200"/>
        <w:rPr>
          <w:rFonts w:hint="default"/>
          <w:lang w:val="en-US" w:eastAsia="zh-CN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六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b/>
          <w:bCs/>
          <w:lang w:val="en-US" w:eastAsia="zh-CN"/>
        </w:rPr>
        <w:t>实施整体变更控制</w:t>
      </w:r>
    </w:p>
    <w:p w14:paraId="2696E5D5">
      <w:pPr>
        <w:numPr>
          <w:ilvl w:val="0"/>
          <w:numId w:val="0"/>
        </w:num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七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b/>
          <w:bCs/>
          <w:lang w:val="en-US" w:eastAsia="zh-CN"/>
        </w:rPr>
        <w:t>结束项目或阶段</w:t>
      </w:r>
    </w:p>
    <w:p w14:paraId="08F4E17B">
      <w:pPr>
        <w:ind w:firstLine="420" w:firstLineChars="200"/>
        <w:rPr>
          <w:rFonts w:hint="default" w:eastAsiaTheme="minorEastAsia"/>
          <w:lang w:val="en-US" w:eastAsia="zh-CN"/>
        </w:rPr>
      </w:pPr>
    </w:p>
    <w:p w14:paraId="68AAA68F">
      <w:pPr>
        <w:ind w:firstLine="420" w:firstLineChars="200"/>
        <w:rPr>
          <w:rFonts w:hint="eastAsia"/>
        </w:rPr>
      </w:pPr>
      <w:r>
        <w:rPr>
          <w:rFonts w:hint="eastAsia"/>
        </w:rPr>
        <w:t>经过一年的攻坚建设，目前该智慧营销绩效平台已按计划顺利完成全部建设任务，如期交付使用。项目成功落地六大核心模块，实现全行8类营销相关数据统一汇聚，数据整合效率提升60%；绩效核算周期由原人工统计的7个工作日缩短至1个工作日，核算准确率达99.8%；营销资源投放精准度提升45%，营销ROI较以往提升30%，有效破解了银行营销管理痛点，显著提升了营销精细化运营水平与资源配置效率，为银行营销决策提供了科学支撑。作为该项目的项目经理，全程主导项目规划、实施与管控的经历，让我收获颇丰。我深刻体会到，金融科技项目的成功落地，离不开项目团队的高效协作、精准的需求把控与严谨的过程管理。同时，也认识到新兴技术与金融业务深度融合的重要性，未来我将总结本次项目经验，弥补工作中的不足，提升自身项目管理能力，为金融科技领域的高质量发展贡献更多力量。</w:t>
      </w:r>
    </w:p>
    <w:p w14:paraId="6784DF87">
      <w:pPr>
        <w:ind w:firstLine="420" w:firstLineChars="200"/>
        <w:rPr>
          <w:rFonts w:hint="eastAsia"/>
        </w:rPr>
      </w:pPr>
      <w:bookmarkStart w:id="0" w:name="_GoBack"/>
      <w:bookmarkEnd w:id="0"/>
    </w:p>
    <w:p w14:paraId="1EEC217F">
      <w:pPr>
        <w:ind w:firstLine="420" w:firstLineChars="200"/>
        <w:rPr>
          <w:rFonts w:hint="default" w:eastAsiaTheme="minorEastAsia"/>
          <w:lang w:val="en-US" w:eastAsia="zh-CN"/>
        </w:rPr>
      </w:pPr>
    </w:p>
    <w:p w14:paraId="48545E2A">
      <w:pPr>
        <w:ind w:firstLine="420" w:firstLineChars="200"/>
        <w:rPr>
          <w:rFonts w:hint="eastAsia"/>
        </w:rPr>
      </w:pPr>
    </w:p>
    <w:p w14:paraId="48616639">
      <w:pPr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22BCF"/>
    <w:rsid w:val="3170176B"/>
    <w:rsid w:val="479F2559"/>
    <w:rsid w:val="523C2AAF"/>
    <w:rsid w:val="5462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2156</Words>
  <Characters>2229</Characters>
  <Lines>0</Lines>
  <Paragraphs>0</Paragraphs>
  <TotalTime>42</TotalTime>
  <ScaleCrop>false</ScaleCrop>
  <LinksUpToDate>false</LinksUpToDate>
  <CharactersWithSpaces>2231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2026-04-13T13:58:00Z</dcterms:created>
  <dc:creator>束庆乐</dc:creator>
  <cp:lastModifiedBy>束庆乐</cp:lastModifiedBy>
  <dcterms:modified xsi:type="dcterms:W3CDTF">2026-04-14T00:14:36Z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5030D4EFFB1D483B8274B3432E2F2A17_11</vt:lpwstr>
  </property>
  <property fmtid="{D5CDD505-2E9C-101B-9397-08002B2CF9AE}" pid="4" name="KSOTemplateDocerSaveRecord">
    <vt:lpwstr>eyJoZGlkIjoiZTNjZjE1ODRkMTAxMzBjNGI4MTMyMWZkMDNiNTdiZTkiLCJ1c2VySWQiOiI0MjA4MjQ4MTAifQ==</vt:lpwstr>
  </property>
</Properties>
</file>