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0F74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r w:rsidRPr="00FE13E1">
        <w:rPr>
          <w:rFonts w:ascii="Times New Roman" w:hAnsi="Times New Roman" w:cs="Times New Roman"/>
          <w:sz w:val="24"/>
          <w:szCs w:val="24"/>
        </w:rPr>
        <w:t xml:space="preserve">Тема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моєї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дипломної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— "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найму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роботодавців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".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теми 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пропоную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оглядову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наукову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публікацію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зосереджується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технологіях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рекрутингу.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ідея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статті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поточного стану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таких систем,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можливостей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обмежень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а також перспектив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аспектів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2320BE58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r w:rsidRPr="00FE13E1">
        <w:rPr>
          <w:rFonts w:ascii="Times New Roman" w:hAnsi="Times New Roman" w:cs="Times New Roman"/>
          <w:sz w:val="24"/>
          <w:szCs w:val="24"/>
        </w:rPr>
        <w:t xml:space="preserve">Темою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публікації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вибрав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Інноваційні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рекрутингу: стан,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стаття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меті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розкрити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тенденції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обробці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природної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а також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штучного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інтелекту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прогнозування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успішності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3A32EA58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Ефективність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найму персоналу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дедалі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важливішою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прагнуть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залишатися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конкурентоспроможними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системам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зменшити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час,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витрачений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обробку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заявок,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уникнути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людських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помилок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об'єктивним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статті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планую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детально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розглянути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машинне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обробка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природної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активно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застосовуються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Окрім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того, 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зупинюся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аспектах,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проблемах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упередженості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захисті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персональних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прозорості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4E550A89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r w:rsidRPr="00FE13E1">
        <w:rPr>
          <w:rFonts w:ascii="Times New Roman" w:hAnsi="Times New Roman" w:cs="Times New Roman"/>
          <w:sz w:val="24"/>
          <w:szCs w:val="24"/>
        </w:rPr>
        <w:t xml:space="preserve">Моя мета – не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проаналізувати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наявні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виявити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прогалини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впровадженні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Особливу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приділю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перспективам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пояснюваного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штучного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інтелекту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прозорими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адаптивними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2F81F812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Сподіваюся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публікація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стане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корисною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дослідників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фахівців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HR-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прагнуть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глибше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зрозуміти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можливості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найму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36ACFCA2" w14:textId="6328ECED" w:rsidR="00B84404" w:rsidRPr="00FE13E1" w:rsidRDefault="00FE13E1" w:rsidP="00FE13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FE13E1">
        <w:rPr>
          <w:rFonts w:ascii="Times New Roman" w:hAnsi="Times New Roman" w:cs="Times New Roman"/>
          <w:b/>
          <w:bCs/>
          <w:sz w:val="24"/>
          <w:szCs w:val="24"/>
        </w:rPr>
        <w:t>ауков</w:t>
      </w:r>
      <w:r w:rsidRPr="00FE13E1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Pr="00FE1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b/>
          <w:bCs/>
          <w:sz w:val="24"/>
          <w:szCs w:val="24"/>
        </w:rPr>
        <w:t>публікаці</w:t>
      </w:r>
      <w:r w:rsidRPr="00FE13E1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</w:p>
    <w:p w14:paraId="2A686534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Інноваційні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рекрутингу: стан,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</w:p>
    <w:p w14:paraId="01FF4BD8" w14:textId="55BDDF0F" w:rsidR="00FE13E1" w:rsidRPr="00FE13E1" w:rsidRDefault="00FE13E1" w:rsidP="00FE13E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Вступ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зазнає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значних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трансформацій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спричинених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цифровізацією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бізнес-процесів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Особливо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стосується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рекрутингу, де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зростаючий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швидкості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ухвалення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змушують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компанії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звертатися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стали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інструментом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допомагає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оптимізувати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найму,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підвищити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точність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зменшити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фактора.</w:t>
      </w:r>
    </w:p>
    <w:p w14:paraId="3A0D49AD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13E1">
        <w:rPr>
          <w:rFonts w:ascii="Times New Roman" w:hAnsi="Times New Roman" w:cs="Times New Roman"/>
          <w:sz w:val="24"/>
          <w:szCs w:val="24"/>
        </w:rPr>
        <w:t>Метою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огляду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є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переваг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та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обмежень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E13E1">
        <w:rPr>
          <w:rFonts w:ascii="Times New Roman" w:hAnsi="Times New Roman" w:cs="Times New Roman"/>
          <w:sz w:val="24"/>
          <w:szCs w:val="24"/>
        </w:rPr>
        <w:t>а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також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перспектив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з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язаних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технічними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й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етичними</w:t>
      </w:r>
      <w:proofErr w:type="spellEnd"/>
      <w:r w:rsidRPr="00FE1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3E1">
        <w:rPr>
          <w:rFonts w:ascii="Times New Roman" w:hAnsi="Times New Roman" w:cs="Times New Roman"/>
          <w:sz w:val="24"/>
          <w:szCs w:val="24"/>
        </w:rPr>
        <w:t>аспектами</w:t>
      </w:r>
      <w:r w:rsidRPr="00FE13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D05222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Сучасні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технології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автоматизації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Однією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ключових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машинне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яке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виділяти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патерни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прогнозувати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успішність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машинного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автоматично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сортувати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оцінюючи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досвід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відповідність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вимогам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вакансії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14EBBC7E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lastRenderedPageBreak/>
        <w:t>Обробка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природної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(Natural Language Processing, NLP)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текстових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таких як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мотиваційні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листи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опитування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стиль письма, структуру тексту й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емоційне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забарвлення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32AAF4F5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однією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перспективною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технологією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відеоінтерв’ю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розпізнавання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емоцій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мікровиразів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оцінюють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невербальну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поведінку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кандидата,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доповнити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стандартного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638423E8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Виклики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етичні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аспекти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стикається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 низкою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Однією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головних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проблем є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упередженість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виникати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нерепрезентативних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навчальних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навчалася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історичних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компанії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гендерні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расові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упередження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вплинути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справедливість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5F62715E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аспектом є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конфіденційність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персональної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біометричних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потребує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відповідності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чинним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правовим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нормам,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Загальному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регламенту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(GDPR).</w:t>
      </w:r>
    </w:p>
    <w:p w14:paraId="5EA4072D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Прозорість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ухвалення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також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викликає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занепокоєння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роботодавці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часто не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розуміють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заявників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впливають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кінцеве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знижувати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довіру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до таких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55B435FE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Перспективи</w:t>
      </w:r>
      <w:proofErr w:type="spellEnd"/>
      <w:r w:rsidRPr="00FE13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розвитку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br/>
        <w:t xml:space="preserve">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майбутньому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автоматизовані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дедалі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орієнтовані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адаптивність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пояснюваність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Explainable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AI дозволить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пояснюють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роблячи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прозорим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зрозумілим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7D8839A5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r w:rsidRPr="00FE13E1">
        <w:rPr>
          <w:rFonts w:ascii="Times New Roman" w:hAnsi="Times New Roman" w:cs="Times New Roman"/>
          <w:sz w:val="24"/>
          <w:szCs w:val="24"/>
        </w:rPr>
        <w:t xml:space="preserve">Також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очікувати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багатофункціональних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платформ,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комбінуватимуть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таких як резюме,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тестів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невербальна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поведінка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дозволить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комплексну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точну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оцінку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6E18701E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стандартів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регуляцій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для таких систем стане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кроком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забезпеченні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їхньої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справедливості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прав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3A920E6F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Висновки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Автоматизація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інструментом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рекрутингу,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підвищити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ефективність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точність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потребує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врахування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технічних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аспектів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таких як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упередженість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конфіденційність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прозорість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>.</w:t>
      </w:r>
    </w:p>
    <w:p w14:paraId="10408295" w14:textId="77777777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Подальший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таких систем буде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зосереджений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вдосконаленні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створенні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стандартів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сприятиме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справедливому та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ефективному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3E1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FE13E1">
        <w:rPr>
          <w:rFonts w:ascii="Times New Roman" w:hAnsi="Times New Roman" w:cs="Times New Roman"/>
          <w:sz w:val="24"/>
          <w:szCs w:val="24"/>
        </w:rPr>
        <w:t xml:space="preserve"> найму.</w:t>
      </w:r>
    </w:p>
    <w:p w14:paraId="64D013B1" w14:textId="77777777" w:rsidR="00FE13E1" w:rsidRDefault="00FE13E1" w:rsidP="00FE13E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7083395" w14:textId="77777777" w:rsidR="00FE13E1" w:rsidRDefault="00FE13E1" w:rsidP="00FE13E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AA97B2" w14:textId="77777777" w:rsidR="00FE13E1" w:rsidRDefault="00FE13E1" w:rsidP="00FE13E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53F8EEF" w14:textId="77777777" w:rsidR="00FE13E1" w:rsidRDefault="00FE13E1" w:rsidP="00FE13E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5DE41D5" w14:textId="648A35D1" w:rsidR="00FE13E1" w:rsidRPr="00FE13E1" w:rsidRDefault="00FE13E1" w:rsidP="00FE13E1">
      <w:pPr>
        <w:rPr>
          <w:rFonts w:ascii="Times New Roman" w:hAnsi="Times New Roman" w:cs="Times New Roman"/>
          <w:sz w:val="24"/>
          <w:szCs w:val="24"/>
        </w:rPr>
      </w:pPr>
      <w:r w:rsidRPr="00FE13E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Список </w:t>
      </w:r>
      <w:proofErr w:type="spellStart"/>
      <w:r w:rsidRPr="00FE13E1">
        <w:rPr>
          <w:rFonts w:ascii="Times New Roman" w:hAnsi="Times New Roman" w:cs="Times New Roman"/>
          <w:i/>
          <w:iCs/>
          <w:sz w:val="24"/>
          <w:szCs w:val="24"/>
        </w:rPr>
        <w:t>літератури</w:t>
      </w:r>
      <w:proofErr w:type="spellEnd"/>
    </w:p>
    <w:p w14:paraId="0A904899" w14:textId="77777777" w:rsidR="00FE13E1" w:rsidRPr="00FE13E1" w:rsidRDefault="00FE13E1" w:rsidP="00FE13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3E1">
        <w:rPr>
          <w:rFonts w:ascii="Times New Roman" w:hAnsi="Times New Roman" w:cs="Times New Roman"/>
          <w:sz w:val="24"/>
          <w:szCs w:val="24"/>
          <w:lang w:val="en-US"/>
        </w:rPr>
        <w:t>Wang, H., &amp; Blei, D. (2020). "Explainable AI in Recruitment: Challenges and Opportunities."</w:t>
      </w:r>
    </w:p>
    <w:p w14:paraId="5C3DBC3E" w14:textId="77777777" w:rsidR="00FE13E1" w:rsidRPr="00FE13E1" w:rsidRDefault="00FE13E1" w:rsidP="00FE13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3E1">
        <w:rPr>
          <w:rFonts w:ascii="Times New Roman" w:hAnsi="Times New Roman" w:cs="Times New Roman"/>
          <w:sz w:val="24"/>
          <w:szCs w:val="24"/>
          <w:lang w:val="en-US"/>
        </w:rPr>
        <w:t>Johansson, M., &amp; Holmgren, S. (2019). "Ethics in Automated Candidate Screening: A Survey."</w:t>
      </w:r>
    </w:p>
    <w:p w14:paraId="476B8C3C" w14:textId="77777777" w:rsidR="00FE13E1" w:rsidRPr="00FE13E1" w:rsidRDefault="00FE13E1" w:rsidP="00FE13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13E1">
        <w:rPr>
          <w:rFonts w:ascii="Times New Roman" w:hAnsi="Times New Roman" w:cs="Times New Roman"/>
          <w:sz w:val="24"/>
          <w:szCs w:val="24"/>
          <w:lang w:val="en-US"/>
        </w:rPr>
        <w:t>Smith, J. (2021). "Big Data and AI in HR: Transforming Recruitment Processes."</w:t>
      </w:r>
    </w:p>
    <w:p w14:paraId="5420C1FB" w14:textId="77777777" w:rsidR="00FE13E1" w:rsidRPr="00FE13E1" w:rsidRDefault="00FE13E1" w:rsidP="00FE13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E13E1" w:rsidRPr="00FE1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5531A"/>
    <w:multiLevelType w:val="multilevel"/>
    <w:tmpl w:val="A7D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51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E1"/>
    <w:rsid w:val="00741B4E"/>
    <w:rsid w:val="009E6D76"/>
    <w:rsid w:val="00B84404"/>
    <w:rsid w:val="00F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793"/>
  <w15:chartTrackingRefBased/>
  <w15:docId w15:val="{B79E0387-3096-4A6F-9F5E-788D9CD8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3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3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3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3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3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3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3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3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3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3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1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1</cp:revision>
  <dcterms:created xsi:type="dcterms:W3CDTF">2024-12-09T09:03:00Z</dcterms:created>
  <dcterms:modified xsi:type="dcterms:W3CDTF">2024-12-09T09:07:00Z</dcterms:modified>
</cp:coreProperties>
</file>