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11"/>
        <w:keepNext w:val="true"/>
        <w:keepLines/>
        <w:shd w:val="clear" w:color="auto" w:fill="auto"/>
        <w:rPr>
          <w:rFonts w:ascii="Times New Roman" w:hAnsi="Times New Roman" w:cs="Times New Roman"/>
          <w:sz w:val="12"/>
          <w:szCs w:val="12"/>
          <w:lang w:val="en-US"/>
        </w:rPr>
      </w:pPr>
      <w:bookmarkStart w:id="0" w:name="bookmark1"/>
      <w:bookmarkStart w:id="1" w:name="bookmark0"/>
      <w:r>
        <w:rPr>
          <w:rFonts w:cs="Times New Roman" w:ascii="Times New Roman" w:hAnsi="Times New Roman"/>
          <w:sz w:val="12"/>
          <w:szCs w:val="12"/>
        </w:rPr>
        <w:t>Договор</w:t>
      </w:r>
      <w:r>
        <w:rPr>
          <w:rFonts w:cs="Times New Roman" w:ascii="Times New Roman" w:hAnsi="Times New Roman"/>
          <w:sz w:val="12"/>
          <w:szCs w:val="12"/>
          <w:lang w:val="en-US"/>
        </w:rPr>
        <w:t>-</w:t>
      </w:r>
      <w:r>
        <w:rPr>
          <w:rFonts w:cs="Times New Roman" w:ascii="Times New Roman" w:hAnsi="Times New Roman"/>
          <w:sz w:val="12"/>
          <w:szCs w:val="12"/>
        </w:rPr>
        <w:t>счет</w:t>
      </w:r>
      <w:r>
        <w:rPr>
          <w:rFonts w:cs="Times New Roman" w:ascii="Times New Roman" w:hAnsi="Times New Roman"/>
          <w:sz w:val="12"/>
          <w:szCs w:val="12"/>
          <w:lang w:val="en-US"/>
        </w:rPr>
        <w:t xml:space="preserve"> № </w:t>
      </w:r>
      <w:bookmarkEnd w:id="0"/>
      <w:bookmarkEnd w:id="1"/>
      <w:r>
        <w:rPr>
          <w:rFonts w:cs="Times New Roman" w:ascii="Times New Roman" w:hAnsi="Times New Roman"/>
          <w:bCs/>
          <w:sz w:val="12"/>
          <w:szCs w:val="12"/>
          <w:lang w:val="en-US"/>
        </w:rPr>
        <w:t xml:space="preserve">{{contract_name}} </w:t>
      </w:r>
      <w:r>
        <w:rPr>
          <w:rFonts w:cs="Times New Roman" w:ascii="Times New Roman" w:hAnsi="Times New Roman"/>
          <w:bCs/>
          <w:sz w:val="12"/>
          <w:szCs w:val="12"/>
        </w:rPr>
        <w:t>от</w:t>
      </w:r>
      <w:r>
        <w:rPr>
          <w:rFonts w:cs="Times New Roman" w:ascii="Times New Roman" w:hAnsi="Times New Roman"/>
          <w:bCs/>
          <w:sz w:val="12"/>
          <w:szCs w:val="12"/>
          <w:lang w:val="en-US"/>
        </w:rPr>
        <w:t xml:space="preserve"> {{contract_date_start}}</w:t>
      </w:r>
    </w:p>
    <w:p>
      <w:pPr>
        <w:pStyle w:val="12"/>
        <w:shd w:val="clear" w:color="auto" w:fill="auto"/>
        <w:tabs>
          <w:tab w:val="clear" w:pos="708"/>
          <w:tab w:val="left" w:pos="2670" w:leader="underscore"/>
          <w:tab w:val="left" w:pos="10695" w:leader="underscore"/>
        </w:tabs>
        <w:ind w:firstLine="620"/>
        <w:jc w:val="both"/>
        <w:rPr>
          <w:rFonts w:ascii="Times New Roman" w:hAnsi="Times New Roman" w:cs="Times New Roman"/>
          <w:sz w:val="12"/>
          <w:szCs w:val="12"/>
        </w:rPr>
      </w:pPr>
      <w:r>
        <w:rPr>
          <w:rFonts w:cs="Times New Roman" w:ascii="Times New Roman" w:hAnsi="Times New Roman"/>
          <w:b/>
          <w:sz w:val="12"/>
          <w:szCs w:val="12"/>
        </w:rPr>
        <w:t>{{partner_name}}</w:t>
      </w:r>
      <w:r>
        <w:rPr>
          <w:rFonts w:cs="Times New Roman" w:ascii="Times New Roman" w:hAnsi="Times New Roman"/>
          <w:sz w:val="12"/>
          <w:szCs w:val="12"/>
        </w:rPr>
        <w:t>, именуемое в дальнейшем «</w:t>
      </w:r>
      <w:r>
        <w:rPr>
          <w:rFonts w:cs="Times New Roman" w:ascii="Times New Roman" w:hAnsi="Times New Roman"/>
          <w:b/>
          <w:sz w:val="12"/>
          <w:szCs w:val="12"/>
        </w:rPr>
        <w:t>Заказчик</w:t>
      </w:r>
      <w:r>
        <w:rPr>
          <w:rFonts w:cs="Times New Roman" w:ascii="Times New Roman" w:hAnsi="Times New Roman"/>
          <w:sz w:val="12"/>
          <w:szCs w:val="12"/>
        </w:rPr>
        <w:t xml:space="preserve">», в лице Генерального директора {{customer_dir}}, действующего на основании Устава, с одной стороны и </w:t>
      </w:r>
      <w:bookmarkStart w:id="2" w:name="_Hlk70960884"/>
      <w:r>
        <w:rPr>
          <w:rFonts w:cs="Times New Roman" w:ascii="Times New Roman" w:hAnsi="Times New Roman"/>
          <w:b/>
          <w:sz w:val="12"/>
          <w:szCs w:val="12"/>
        </w:rPr>
        <w:t>{{contract_company_name}}</w:t>
      </w:r>
      <w:r>
        <w:rPr>
          <w:rFonts w:cs="Times New Roman" w:ascii="Times New Roman" w:hAnsi="Times New Roman"/>
          <w:sz w:val="12"/>
          <w:szCs w:val="12"/>
        </w:rPr>
        <w:t xml:space="preserve">, </w:t>
      </w:r>
      <w:bookmarkEnd w:id="2"/>
      <w:r>
        <w:rPr>
          <w:rFonts w:cs="Times New Roman" w:ascii="Times New Roman" w:hAnsi="Times New Roman"/>
          <w:sz w:val="12"/>
          <w:szCs w:val="12"/>
        </w:rPr>
        <w:t>именуемое в дальнейшем «</w:t>
      </w:r>
      <w:r>
        <w:rPr>
          <w:rFonts w:cs="Times New Roman" w:ascii="Times New Roman" w:hAnsi="Times New Roman"/>
          <w:b/>
          <w:sz w:val="12"/>
          <w:szCs w:val="12"/>
        </w:rPr>
        <w:t>Исполнитель</w:t>
      </w:r>
      <w:r>
        <w:rPr>
          <w:rFonts w:cs="Times New Roman" w:ascii="Times New Roman" w:hAnsi="Times New Roman"/>
          <w:sz w:val="12"/>
          <w:szCs w:val="12"/>
        </w:rPr>
        <w:t>», в лице Генерального директора {{our_dir}}, действующего на основании Устава, с другой стороны, заключили настоящий Договор-счет (далее договор) о нижеследующем:</w:t>
      </w:r>
    </w:p>
    <w:p>
      <w:pPr>
        <w:pStyle w:val="12"/>
        <w:shd w:val="clear" w:color="auto" w:fill="auto"/>
        <w:spacing w:before="0" w:after="200"/>
        <w:jc w:val="both"/>
        <w:rPr>
          <w:rFonts w:ascii="Times New Roman" w:hAnsi="Times New Roman" w:cs="Times New Roman"/>
          <w:sz w:val="12"/>
          <w:szCs w:val="12"/>
        </w:rPr>
      </w:pPr>
      <w:r>
        <w:rPr>
          <w:rFonts w:cs="Times New Roman" w:ascii="Times New Roman" w:hAnsi="Times New Roman"/>
          <w:b/>
          <w:bCs/>
          <w:sz w:val="12"/>
          <w:szCs w:val="12"/>
        </w:rPr>
        <w:t xml:space="preserve">1. </w:t>
      </w:r>
      <w:r>
        <w:rPr>
          <w:rFonts w:cs="Times New Roman" w:ascii="Times New Roman" w:hAnsi="Times New Roman"/>
          <w:sz w:val="12"/>
          <w:szCs w:val="12"/>
        </w:rPr>
        <w:t>Предметом настоящего договора является предоставление Исполнителем автотранспортных средств и строительных механизмов (с экипажем) для выполнения строительно-монтажных, погрузочно-разгрузочных и земляных работ на объектах Заказчика. Стоимость услуг установлена в п. 2 договора на основании стоимости машино-часа, определенной в отношении каждого транспортного средства и каждого вида строительного механизма.</w:t>
      </w:r>
    </w:p>
    <w:tbl>
      <w:tblPr>
        <w:tblW w:w="10724" w:type="dxa"/>
        <w:jc w:val="center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firstRow="0" w:noVBand="0" w:lastRow="0" w:firstColumn="0" w:lastColumn="0" w:noHBand="0" w:val="0000"/>
      </w:tblPr>
      <w:tblGrid>
        <w:gridCol w:w="363"/>
        <w:gridCol w:w="3126"/>
        <w:gridCol w:w="962"/>
        <w:gridCol w:w="2163"/>
        <w:gridCol w:w="2043"/>
        <w:gridCol w:w="2066"/>
      </w:tblGrid>
      <w:tr>
        <w:trPr>
          <w:trHeight w:val="312" w:hRule="exact"/>
        </w:trPr>
        <w:tc>
          <w:tcPr>
            <w:tcW w:w="363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</w:tcPr>
          <w:p>
            <w:pPr>
              <w:pStyle w:val="Style24"/>
              <w:widowControl w:val="false"/>
              <w:shd w:val="clear" w:color="auto" w:fill="auto"/>
              <w:spacing w:lineRule="auto" w:line="24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bCs/>
                <w:sz w:val="12"/>
                <w:szCs w:val="12"/>
              </w:rPr>
              <w:t>2.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</w:tcPr>
          <w:p>
            <w:pPr>
              <w:pStyle w:val="Style24"/>
              <w:widowControl w:val="false"/>
              <w:shd w:val="clear" w:color="auto" w:fill="auto"/>
              <w:spacing w:lineRule="auto" w:line="24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bCs/>
                <w:sz w:val="12"/>
                <w:szCs w:val="12"/>
              </w:rPr>
              <w:t>Наименование рабочей единицы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</w:tcPr>
          <w:p>
            <w:pPr>
              <w:pStyle w:val="Style24"/>
              <w:widowControl w:val="false"/>
              <w:shd w:val="clear" w:color="auto" w:fill="auto"/>
              <w:spacing w:lineRule="auto" w:line="288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bCs/>
                <w:sz w:val="12"/>
                <w:szCs w:val="12"/>
              </w:rPr>
              <w:t>Ед. изм.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</w:tcPr>
          <w:p>
            <w:pPr>
              <w:pStyle w:val="Style24"/>
              <w:widowControl w:val="false"/>
              <w:shd w:val="clear" w:color="auto" w:fill="auto"/>
              <w:spacing w:lineRule="auto" w:line="24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bCs/>
                <w:sz w:val="12"/>
                <w:szCs w:val="12"/>
              </w:rPr>
              <w:t>Количество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</w:tcPr>
          <w:p>
            <w:pPr>
              <w:pStyle w:val="Style24"/>
              <w:widowControl w:val="false"/>
              <w:shd w:val="clear" w:color="auto" w:fill="auto"/>
              <w:spacing w:lineRule="auto" w:line="24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bCs/>
                <w:sz w:val="12"/>
                <w:szCs w:val="12"/>
              </w:rPr>
              <w:t>Цена, руб.</w:t>
            </w: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Style24"/>
              <w:widowControl w:val="false"/>
              <w:shd w:val="clear" w:color="auto" w:fill="auto"/>
              <w:spacing w:lineRule="auto" w:line="24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bCs/>
                <w:sz w:val="12"/>
                <w:szCs w:val="12"/>
              </w:rPr>
              <w:t>Сумма, руб.</w:t>
            </w:r>
          </w:p>
        </w:tc>
      </w:tr>
      <w:tr>
        <w:trPr>
          <w:trHeight w:val="312" w:hRule="exact"/>
        </w:trPr>
        <w:tc>
          <w:tcPr>
            <w:tcW w:w="10723" w:type="dxa"/>
            <w:gridSpan w:val="6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Style24"/>
              <w:widowControl w:val="false"/>
              <w:shd w:val="clear" w:color="auto" w:fill="auto"/>
              <w:spacing w:lineRule="auto" w:line="240"/>
              <w:jc w:val="center"/>
              <w:rPr>
                <w:rFonts w:ascii="Times New Roman" w:hAnsi="Times New Roman" w:cs="Times New Roman"/>
                <w:b/>
                <w:b/>
                <w:bCs/>
                <w:sz w:val="12"/>
                <w:szCs w:val="12"/>
                <w:lang w:val="en-US"/>
              </w:rPr>
            </w:pPr>
            <w:r>
              <w:rPr>
                <w:rFonts w:eastAsia="Courier New" w:cs="Times New Roman" w:ascii="Times New Roman" w:hAnsi="Times New Roman"/>
                <w:sz w:val="12"/>
                <w:szCs w:val="12"/>
                <w:lang w:val="en-US"/>
              </w:rPr>
              <w:t>{%tr for line in order_line%}</w:t>
            </w:r>
          </w:p>
        </w:tc>
      </w:tr>
      <w:tr>
        <w:trPr>
          <w:trHeight w:val="307" w:hRule="exact"/>
        </w:trPr>
        <w:tc>
          <w:tcPr>
            <w:tcW w:w="363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  <w:vAlign w:val="center"/>
          </w:tcPr>
          <w:p>
            <w:pPr>
              <w:pStyle w:val="Style24"/>
              <w:widowControl w:val="false"/>
              <w:shd w:val="clear" w:color="auto" w:fill="auto"/>
              <w:spacing w:lineRule="auto" w:line="24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2.{{loop.index}}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{{line.product_id[1]}}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{{line.product_uom[1]}}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{{line.product_uom_</w:t>
            </w: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  <w:t>qty</w:t>
            </w:r>
            <w:r>
              <w:rPr>
                <w:rFonts w:cs="Times New Roman" w:ascii="Times New Roman" w:hAnsi="Times New Roman"/>
                <w:sz w:val="12"/>
                <w:szCs w:val="12"/>
              </w:rPr>
              <w:t>}}</w:t>
            </w:r>
          </w:p>
        </w:tc>
        <w:tc>
          <w:tcPr>
            <w:tcW w:w="2043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{{line.p</w:t>
            </w: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  <w:t>rice_unit</w:t>
            </w:r>
            <w:r>
              <w:rPr>
                <w:rFonts w:cs="Times New Roman" w:ascii="Times New Roman" w:hAnsi="Times New Roman"/>
                <w:sz w:val="12"/>
                <w:szCs w:val="12"/>
              </w:rPr>
              <w:t>}}</w:t>
            </w: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  <w:t>{{line.price_total}}</w:t>
            </w:r>
          </w:p>
        </w:tc>
      </w:tr>
      <w:tr>
        <w:trPr>
          <w:trHeight w:val="307" w:hRule="exact"/>
        </w:trPr>
        <w:tc>
          <w:tcPr>
            <w:tcW w:w="10723" w:type="dxa"/>
            <w:gridSpan w:val="6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  <w:t>{%tr endfor %}</w:t>
            </w:r>
          </w:p>
        </w:tc>
      </w:tr>
      <w:tr>
        <w:trPr>
          <w:trHeight w:val="307" w:hRule="exact"/>
        </w:trPr>
        <w:tc>
          <w:tcPr>
            <w:tcW w:w="363" w:type="dxa"/>
            <w:tcBorders>
              <w:top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</w:r>
          </w:p>
        </w:tc>
        <w:tc>
          <w:tcPr>
            <w:tcW w:w="3126" w:type="dxa"/>
            <w:tcBorders>
              <w:top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</w:r>
          </w:p>
        </w:tc>
        <w:tc>
          <w:tcPr>
            <w:tcW w:w="962" w:type="dxa"/>
            <w:tcBorders>
              <w:top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</w:r>
          </w:p>
        </w:tc>
        <w:tc>
          <w:tcPr>
            <w:tcW w:w="2163" w:type="dxa"/>
            <w:tcBorders>
              <w:top w:val="single" w:sz="4" w:space="0" w:color="000000"/>
            </w:tcBorders>
            <w:shd w:color="auto" w:fill="FFFFFF" w:val="clea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</w:r>
          </w:p>
        </w:tc>
        <w:tc>
          <w:tcPr>
            <w:tcW w:w="2043" w:type="dxa"/>
            <w:tcBorders>
              <w:top w:val="single" w:sz="4" w:space="0" w:color="000000"/>
            </w:tcBorders>
            <w:shd w:color="auto" w:fill="FFFFFF" w:val="clear"/>
            <w:vAlign w:val="center"/>
          </w:tcPr>
          <w:p>
            <w:pPr>
              <w:pStyle w:val="Style24"/>
              <w:widowControl w:val="false"/>
              <w:shd w:val="clear" w:color="auto" w:fill="auto"/>
              <w:spacing w:lineRule="auto" w:line="240"/>
              <w:jc w:val="right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12"/>
                <w:szCs w:val="12"/>
              </w:rPr>
              <w:t>ИТОГО:</w:t>
            </w: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  <w:t>{{amount_total}}</w:t>
            </w:r>
          </w:p>
        </w:tc>
      </w:tr>
      <w:tr>
        <w:trPr>
          <w:trHeight w:val="317" w:hRule="exact"/>
        </w:trPr>
        <w:tc>
          <w:tcPr>
            <w:tcW w:w="363" w:type="dxa"/>
            <w:tcBorders/>
            <w:shd w:color="auto" w:fill="FFFFFF" w:val="clea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3126" w:type="dxa"/>
            <w:tcBorders/>
            <w:shd w:color="auto" w:fill="FFFFFF" w:val="clea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962" w:type="dxa"/>
            <w:tcBorders/>
            <w:shd w:color="auto" w:fill="FFFFFF" w:val="clea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2163" w:type="dxa"/>
            <w:tcBorders/>
            <w:shd w:color="auto" w:fill="FFFFFF" w:val="clea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2043" w:type="dxa"/>
            <w:tcBorders/>
            <w:shd w:color="auto" w:fill="FFFFFF" w:val="clear"/>
            <w:vAlign w:val="center"/>
          </w:tcPr>
          <w:p>
            <w:pPr>
              <w:pStyle w:val="Style24"/>
              <w:widowControl w:val="false"/>
              <w:shd w:val="clear" w:color="auto" w:fill="auto"/>
              <w:spacing w:lineRule="auto" w:line="240"/>
              <w:jc w:val="right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12"/>
                <w:szCs w:val="12"/>
              </w:rPr>
              <w:t>ИТОГО НДС</w:t>
            </w:r>
            <w:r>
              <w:rPr>
                <w:rFonts w:cs="Times New Roman" w:ascii="Times New Roman" w:hAnsi="Times New Roman"/>
                <w:b/>
                <w:bCs/>
                <w:sz w:val="12"/>
                <w:szCs w:val="12"/>
                <w:lang w:val="en-US"/>
              </w:rPr>
              <w:t>:</w:t>
            </w: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  <w:t>{{amount_tax}}</w:t>
            </w:r>
          </w:p>
        </w:tc>
      </w:tr>
    </w:tbl>
    <w:p>
      <w:pPr>
        <w:pStyle w:val="12"/>
        <w:numPr>
          <w:ilvl w:val="0"/>
          <w:numId w:val="1"/>
        </w:numPr>
        <w:shd w:val="clear" w:color="auto" w:fill="auto"/>
        <w:tabs>
          <w:tab w:val="clear" w:pos="708"/>
          <w:tab w:val="left" w:pos="275" w:leader="none"/>
        </w:tabs>
        <w:jc w:val="both"/>
        <w:rPr>
          <w:rFonts w:ascii="Times New Roman" w:hAnsi="Times New Roman" w:cs="Times New Roman"/>
          <w:sz w:val="12"/>
          <w:szCs w:val="12"/>
        </w:rPr>
      </w:pPr>
      <w:r>
        <w:rPr>
          <w:rFonts w:cs="Times New Roman" w:ascii="Times New Roman" w:hAnsi="Times New Roman"/>
          <w:sz w:val="12"/>
          <w:szCs w:val="12"/>
        </w:rPr>
        <w:t>Минимальное время работы транспортного средства и механизма составляет 8 машино-часов. При работе механизма на объекте более восьми часов, каждый час переработки оплачивается дополнительно, согласно тарифу за 1 (один) час работы. При фактическом объеме выполненных работ, составившем менее 8 машино-часов, в том числе в случае простоя, или отказе Заказчика от заказа услуги после подачи Исполнителем техники на объект, Заказчик обязан оплатить минимум оплачиваемого времени за 1 день работы, т. е. 8 часов плюс стоимость возврата транспорта/техники на стоянку Исполнителя, равную стоимости доставки, определенной в п. 2 настоящего договора.</w:t>
      </w:r>
    </w:p>
    <w:p>
      <w:pPr>
        <w:pStyle w:val="12"/>
        <w:numPr>
          <w:ilvl w:val="0"/>
          <w:numId w:val="1"/>
        </w:numPr>
        <w:shd w:val="clear" w:color="auto" w:fill="auto"/>
        <w:tabs>
          <w:tab w:val="clear" w:pos="708"/>
          <w:tab w:val="left" w:pos="314" w:leader="none"/>
        </w:tabs>
        <w:jc w:val="both"/>
        <w:rPr>
          <w:rFonts w:ascii="Times New Roman" w:hAnsi="Times New Roman" w:cs="Times New Roman"/>
          <w:sz w:val="12"/>
          <w:szCs w:val="12"/>
        </w:rPr>
      </w:pPr>
      <w:r>
        <w:rPr>
          <w:rFonts w:cs="Times New Roman" w:ascii="Times New Roman" w:hAnsi="Times New Roman"/>
          <w:sz w:val="12"/>
          <w:szCs w:val="12"/>
        </w:rPr>
        <w:t>Доставка рабочих единиц на объект является отдельной услугой Исполнителя и оплачивается Заказчиком отдельно. В случае отказа Заказчика от услуг автотранспортных средств и/или строительных механизмов по выполнению строительно-монтажных, погрузочно-разгрузочных и земляных работ, денежные средства за услугу по доставке рабочих единиц на объект остаются у Исполнителя, так как услуга считается оказанной.</w:t>
      </w:r>
    </w:p>
    <w:p>
      <w:pPr>
        <w:pStyle w:val="12"/>
        <w:numPr>
          <w:ilvl w:val="0"/>
          <w:numId w:val="1"/>
        </w:numPr>
        <w:shd w:val="clear" w:color="auto" w:fill="auto"/>
        <w:tabs>
          <w:tab w:val="clear" w:pos="708"/>
          <w:tab w:val="left" w:pos="299" w:leader="none"/>
        </w:tabs>
        <w:jc w:val="both"/>
        <w:rPr>
          <w:rFonts w:ascii="Times New Roman" w:hAnsi="Times New Roman" w:cs="Times New Roman"/>
          <w:sz w:val="12"/>
          <w:szCs w:val="12"/>
        </w:rPr>
      </w:pPr>
      <w:r>
        <w:rPr>
          <w:rFonts w:cs="Times New Roman" w:ascii="Times New Roman" w:hAnsi="Times New Roman"/>
          <w:sz w:val="12"/>
          <w:szCs w:val="12"/>
        </w:rPr>
        <w:t>Оплата производится Заказчиком путем перечисления денежных средств на расчетный счет Исполнителя. Услуги/работы по настоящему договору-счету Заказчик оплачивает предварительно в размере 100% на основании настоящего договора. Оплата настоящего договора-счета означает согласие Заказчиком с его условиями.</w:t>
      </w:r>
    </w:p>
    <w:p>
      <w:pPr>
        <w:pStyle w:val="12"/>
        <w:numPr>
          <w:ilvl w:val="0"/>
          <w:numId w:val="1"/>
        </w:numPr>
        <w:shd w:val="clear" w:color="auto" w:fill="auto"/>
        <w:tabs>
          <w:tab w:val="clear" w:pos="708"/>
          <w:tab w:val="left" w:pos="275" w:leader="none"/>
        </w:tabs>
        <w:jc w:val="both"/>
        <w:rPr>
          <w:rFonts w:ascii="Times New Roman" w:hAnsi="Times New Roman" w:cs="Times New Roman"/>
          <w:sz w:val="12"/>
          <w:szCs w:val="12"/>
        </w:rPr>
      </w:pPr>
      <w:r>
        <w:rPr>
          <w:rFonts w:cs="Times New Roman" w:ascii="Times New Roman" w:hAnsi="Times New Roman"/>
          <w:sz w:val="12"/>
          <w:szCs w:val="12"/>
        </w:rPr>
        <w:t>Обязанности Сторон:</w:t>
      </w:r>
    </w:p>
    <w:p>
      <w:pPr>
        <w:pStyle w:val="12"/>
        <w:numPr>
          <w:ilvl w:val="1"/>
          <w:numId w:val="1"/>
        </w:numPr>
        <w:shd w:val="clear" w:color="auto" w:fill="auto"/>
        <w:tabs>
          <w:tab w:val="clear" w:pos="708"/>
          <w:tab w:val="left" w:pos="405" w:leader="none"/>
        </w:tabs>
        <w:jc w:val="both"/>
        <w:rPr>
          <w:rFonts w:ascii="Times New Roman" w:hAnsi="Times New Roman" w:cs="Times New Roman"/>
          <w:sz w:val="12"/>
          <w:szCs w:val="12"/>
        </w:rPr>
      </w:pPr>
      <w:r>
        <w:rPr>
          <w:rFonts w:cs="Times New Roman" w:ascii="Times New Roman" w:hAnsi="Times New Roman"/>
          <w:sz w:val="12"/>
          <w:szCs w:val="12"/>
        </w:rPr>
        <w:t>Исполнитель обязан:</w:t>
      </w:r>
    </w:p>
    <w:p>
      <w:pPr>
        <w:pStyle w:val="12"/>
        <w:numPr>
          <w:ilvl w:val="2"/>
          <w:numId w:val="1"/>
        </w:numPr>
        <w:shd w:val="clear" w:color="auto" w:fill="auto"/>
        <w:tabs>
          <w:tab w:val="clear" w:pos="708"/>
          <w:tab w:val="left" w:pos="530" w:leader="none"/>
        </w:tabs>
        <w:jc w:val="both"/>
        <w:rPr>
          <w:rFonts w:ascii="Times New Roman" w:hAnsi="Times New Roman" w:cs="Times New Roman"/>
          <w:sz w:val="12"/>
          <w:szCs w:val="12"/>
        </w:rPr>
      </w:pPr>
      <w:r>
        <w:rPr>
          <w:rFonts w:cs="Times New Roman" w:ascii="Times New Roman" w:hAnsi="Times New Roman"/>
          <w:sz w:val="12"/>
          <w:szCs w:val="12"/>
        </w:rPr>
        <w:t>Предоставить Заказчику технически исправные автотранспортные средства, строительные механизмы, заправленные топливом.</w:t>
      </w:r>
    </w:p>
    <w:p>
      <w:pPr>
        <w:pStyle w:val="12"/>
        <w:numPr>
          <w:ilvl w:val="2"/>
          <w:numId w:val="1"/>
        </w:numPr>
        <w:shd w:val="clear" w:color="auto" w:fill="auto"/>
        <w:tabs>
          <w:tab w:val="clear" w:pos="708"/>
          <w:tab w:val="left" w:pos="606" w:leader="none"/>
        </w:tabs>
        <w:jc w:val="both"/>
        <w:rPr>
          <w:rFonts w:ascii="Times New Roman" w:hAnsi="Times New Roman" w:cs="Times New Roman"/>
          <w:sz w:val="12"/>
          <w:szCs w:val="12"/>
        </w:rPr>
      </w:pPr>
      <w:r>
        <w:rPr>
          <w:rFonts w:cs="Times New Roman" w:ascii="Times New Roman" w:hAnsi="Times New Roman"/>
          <w:sz w:val="12"/>
          <w:szCs w:val="12"/>
        </w:rPr>
        <w:t>Поддерживать надлежащее техническое состояние транспортного средства, включая осуществление регулярного нормативного технического обслуживания, текущего и капитального ремонта и предоставление необходимых запасных частей и иных принадлежностей.</w:t>
      </w:r>
    </w:p>
    <w:p>
      <w:pPr>
        <w:pStyle w:val="12"/>
        <w:numPr>
          <w:ilvl w:val="1"/>
          <w:numId w:val="1"/>
        </w:numPr>
        <w:shd w:val="clear" w:color="auto" w:fill="auto"/>
        <w:tabs>
          <w:tab w:val="clear" w:pos="708"/>
          <w:tab w:val="left" w:pos="405" w:leader="none"/>
        </w:tabs>
        <w:jc w:val="both"/>
        <w:rPr>
          <w:rFonts w:ascii="Times New Roman" w:hAnsi="Times New Roman" w:cs="Times New Roman"/>
          <w:sz w:val="12"/>
          <w:szCs w:val="12"/>
        </w:rPr>
      </w:pPr>
      <w:r>
        <w:rPr>
          <w:rFonts w:cs="Times New Roman" w:ascii="Times New Roman" w:hAnsi="Times New Roman"/>
          <w:sz w:val="12"/>
          <w:szCs w:val="12"/>
        </w:rPr>
        <w:t>Заказчик обязан:</w:t>
      </w:r>
    </w:p>
    <w:p>
      <w:pPr>
        <w:pStyle w:val="12"/>
        <w:shd w:val="clear" w:color="auto" w:fill="auto"/>
        <w:jc w:val="both"/>
        <w:rPr>
          <w:rFonts w:ascii="Times New Roman" w:hAnsi="Times New Roman" w:cs="Times New Roman"/>
          <w:sz w:val="12"/>
          <w:szCs w:val="12"/>
        </w:rPr>
      </w:pPr>
      <w:r>
        <w:rPr>
          <w:rFonts w:cs="Times New Roman" w:ascii="Times New Roman" w:hAnsi="Times New Roman"/>
          <w:b/>
          <w:bCs/>
          <w:sz w:val="12"/>
          <w:szCs w:val="12"/>
        </w:rPr>
        <w:t xml:space="preserve">6.2.1. </w:t>
      </w:r>
      <w:r>
        <w:rPr>
          <w:rFonts w:cs="Times New Roman" w:ascii="Times New Roman" w:hAnsi="Times New Roman"/>
          <w:sz w:val="12"/>
          <w:szCs w:val="12"/>
        </w:rPr>
        <w:t>Оплачивать услуги, в размере и в сроки, предусмотренные условиями настоящего договора.</w:t>
      </w:r>
    </w:p>
    <w:p>
      <w:pPr>
        <w:pStyle w:val="12"/>
        <w:numPr>
          <w:ilvl w:val="0"/>
          <w:numId w:val="2"/>
        </w:numPr>
        <w:shd w:val="clear" w:color="auto" w:fill="auto"/>
        <w:tabs>
          <w:tab w:val="clear" w:pos="708"/>
          <w:tab w:val="left" w:pos="530" w:leader="none"/>
        </w:tabs>
        <w:jc w:val="both"/>
        <w:rPr>
          <w:rFonts w:ascii="Times New Roman" w:hAnsi="Times New Roman" w:cs="Times New Roman"/>
          <w:sz w:val="12"/>
          <w:szCs w:val="12"/>
        </w:rPr>
      </w:pPr>
      <w:r>
        <w:rPr>
          <w:rFonts w:cs="Times New Roman" w:ascii="Times New Roman" w:hAnsi="Times New Roman"/>
          <w:sz w:val="12"/>
          <w:szCs w:val="12"/>
        </w:rPr>
        <w:t>Обеспечить сохранность находящихся транспорта и механизмов на объектах Заказчика в нерабочее время.</w:t>
      </w:r>
    </w:p>
    <w:p>
      <w:pPr>
        <w:pStyle w:val="Normal"/>
        <w:jc w:val="both"/>
        <w:rPr>
          <w:rFonts w:ascii="Times New Roman" w:hAnsi="Times New Roman" w:cs="Times New Roman"/>
          <w:sz w:val="12"/>
          <w:szCs w:val="12"/>
        </w:rPr>
      </w:pPr>
      <w:bookmarkStart w:id="3" w:name="bookmark3"/>
      <w:bookmarkStart w:id="4" w:name="bookmark2"/>
      <w:r>
        <w:rPr>
          <w:rFonts w:cs="Times New Roman" w:ascii="Times New Roman" w:hAnsi="Times New Roman"/>
          <w:b/>
          <w:sz w:val="12"/>
          <w:szCs w:val="12"/>
        </w:rPr>
        <w:t>6.2.3.</w:t>
      </w:r>
      <w:bookmarkEnd w:id="3"/>
      <w:bookmarkEnd w:id="4"/>
      <w:r>
        <w:rPr>
          <w:rFonts w:cs="Times New Roman" w:ascii="Times New Roman" w:hAnsi="Times New Roman"/>
          <w:sz w:val="12"/>
          <w:szCs w:val="12"/>
        </w:rPr>
        <w:t xml:space="preserve"> Ежедневно оформлять сменные рапорта и путевые листы в конце рабочего дня, заверяя их подписью полномочного лица и печатью (штампом) своей организации, не допуская их оформления на следующий день. При простое автотранспорта и строительных механизмов по вине Исполнителя, производить записи об этом в путевых листах и сменных рапортах. Предоставить данные лиц, уполномоченных на оформление и подписание рапортов и путевых листов со стороны Заказчика (Приложение № 1). Ответственность за непредоставление данных, правильность и полноту таких данных лежит на Заказчике. В случае отсутствия таких данных, либо указания неполных, неверных данных (в т.ч. отсутствия образца подписи), полномочным лицом на оформление рапортов и путевых листов признается любое лицо, подписавшее документ на объекте Заказчика. 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12"/>
          <w:szCs w:val="12"/>
        </w:rPr>
      </w:pPr>
      <w:r>
        <w:rPr>
          <w:rFonts w:cs="Times New Roman" w:ascii="Times New Roman" w:hAnsi="Times New Roman"/>
          <w:sz w:val="12"/>
          <w:szCs w:val="12"/>
        </w:rPr>
        <w:t>В случае, если Заказчик отказывается от подписания путевых листов, Исполнитель вправе приостановить оказание услуг на период разбирательства и урегулирования разногласий Сторонами.</w:t>
      </w:r>
    </w:p>
    <w:p>
      <w:pPr>
        <w:pStyle w:val="12"/>
        <w:shd w:val="clear" w:color="auto" w:fill="auto"/>
        <w:jc w:val="both"/>
        <w:rPr>
          <w:rFonts w:ascii="Times New Roman" w:hAnsi="Times New Roman" w:cs="Times New Roman"/>
          <w:sz w:val="12"/>
          <w:szCs w:val="12"/>
        </w:rPr>
      </w:pPr>
      <w:r>
        <w:rPr>
          <w:rFonts w:cs="Times New Roman" w:ascii="Times New Roman" w:hAnsi="Times New Roman"/>
          <w:b/>
          <w:bCs/>
          <w:sz w:val="12"/>
          <w:szCs w:val="12"/>
        </w:rPr>
        <w:t xml:space="preserve">6.2.4 </w:t>
      </w:r>
      <w:r>
        <w:rPr>
          <w:rFonts w:cs="Times New Roman" w:ascii="Times New Roman" w:hAnsi="Times New Roman"/>
          <w:sz w:val="12"/>
          <w:szCs w:val="12"/>
        </w:rPr>
        <w:t>Производить инструктаж машинистов строительной техники на рабочем месте. Выполнение работ/оказание услуг на объектах Заказчика членами экипажа осуществляется под руководством Заказчика. Риски повреждения любого имущества (в т.ч. имущества Исполнителя) / результата работ или причинения вреда имуществу или третьим лицам несет Заказчик, за исключением случаев наличия вины экипажа Исполнителя.</w:t>
      </w:r>
    </w:p>
    <w:p>
      <w:pPr>
        <w:pStyle w:val="12"/>
        <w:numPr>
          <w:ilvl w:val="0"/>
          <w:numId w:val="1"/>
        </w:numPr>
        <w:shd w:val="clear" w:color="auto" w:fill="auto"/>
        <w:tabs>
          <w:tab w:val="clear" w:pos="708"/>
          <w:tab w:val="left" w:pos="290" w:leader="none"/>
        </w:tabs>
        <w:jc w:val="both"/>
        <w:rPr>
          <w:rFonts w:ascii="Times New Roman" w:hAnsi="Times New Roman" w:cs="Times New Roman"/>
          <w:sz w:val="12"/>
          <w:szCs w:val="12"/>
        </w:rPr>
      </w:pPr>
      <w:r>
        <w:rPr>
          <w:rFonts w:cs="Times New Roman" w:ascii="Times New Roman" w:hAnsi="Times New Roman"/>
          <w:sz w:val="12"/>
          <w:szCs w:val="12"/>
        </w:rPr>
        <w:t>Риски утраты и повреждения имущества Исполнителя в период пользования Заказчиком услугами по настоящему договору, в т.ч. в период хранения в нерабочие дни, несет Заказчик.</w:t>
      </w:r>
    </w:p>
    <w:p>
      <w:pPr>
        <w:pStyle w:val="12"/>
        <w:numPr>
          <w:ilvl w:val="0"/>
          <w:numId w:val="1"/>
        </w:numPr>
        <w:shd w:val="clear" w:color="auto" w:fill="auto"/>
        <w:tabs>
          <w:tab w:val="clear" w:pos="708"/>
          <w:tab w:val="left" w:pos="275" w:leader="none"/>
        </w:tabs>
        <w:jc w:val="both"/>
        <w:rPr>
          <w:rFonts w:ascii="Times New Roman" w:hAnsi="Times New Roman" w:cs="Times New Roman"/>
          <w:sz w:val="12"/>
          <w:szCs w:val="12"/>
        </w:rPr>
      </w:pPr>
      <w:r>
        <w:rPr>
          <w:rFonts w:cs="Times New Roman" w:ascii="Times New Roman" w:hAnsi="Times New Roman"/>
          <w:sz w:val="12"/>
          <w:szCs w:val="12"/>
        </w:rPr>
        <w:t>Услуги считаются оказанными с момента подписания путевого листа или сменного рапорта либо акта об оказанных услугах (выполненных работ) в случае оформления такового. Заказчик обязан подписывать представляемые Исполнителем Акты об оказании услуг в течение 5 (пяти) дней с момента их получения, либо предоставить Исполнителю письменный мотивированный отказ. В случае необоснованного отказа Заказчиком от подписания указанных документов в указанный срок, либо неподписания их без предоставления Исполнителю мотивированного отказа, указанные документы считаются подписанными Заказчиком в надлежащем порядке датой их принятия от Исполнителя.</w:t>
      </w:r>
    </w:p>
    <w:p>
      <w:pPr>
        <w:pStyle w:val="12"/>
        <w:numPr>
          <w:ilvl w:val="0"/>
          <w:numId w:val="1"/>
        </w:numPr>
        <w:shd w:val="clear" w:color="auto" w:fill="auto"/>
        <w:tabs>
          <w:tab w:val="clear" w:pos="708"/>
          <w:tab w:val="left" w:pos="275" w:leader="none"/>
        </w:tabs>
        <w:spacing w:before="0" w:after="200"/>
        <w:jc w:val="both"/>
        <w:rPr>
          <w:rFonts w:ascii="Times New Roman" w:hAnsi="Times New Roman" w:cs="Times New Roman"/>
          <w:sz w:val="12"/>
          <w:szCs w:val="12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5164455</wp:posOffset>
            </wp:positionH>
            <wp:positionV relativeFrom="paragraph">
              <wp:posOffset>288925</wp:posOffset>
            </wp:positionV>
            <wp:extent cx="495300" cy="809625"/>
            <wp:effectExtent l="0" t="0" r="0" b="0"/>
            <wp:wrapNone/>
            <wp:docPr id="1" name="3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.jp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12"/>
          <w:szCs w:val="12"/>
        </w:rPr>
        <w:t>В случае неурегулирования споров сторонами, все споры и разногласия между сторонами, возникшие или могущие возникнуть в связи с настоящим договором (конкретным правоотношением), в том числе связанные с его заключением, исполнением, изменением, расторжением, признанием недействительным подлежат передаче на рассмотрение Арбитражного суда города Москвы.</w:t>
      </w:r>
    </w:p>
    <w:p>
      <w:pPr>
        <w:pStyle w:val="12"/>
        <w:shd w:val="clear" w:color="auto" w:fill="auto"/>
        <w:tabs>
          <w:tab w:val="clear" w:pos="708"/>
          <w:tab w:val="left" w:pos="275" w:leader="none"/>
          <w:tab w:val="left" w:pos="1200" w:leader="none"/>
        </w:tabs>
        <w:spacing w:before="0" w:after="200"/>
        <w:jc w:val="both"/>
        <w:rPr>
          <w:rFonts w:ascii="Times New Roman" w:hAnsi="Times New Roman" w:cs="Times New Roman"/>
          <w:sz w:val="12"/>
          <w:szCs w:val="12"/>
        </w:rPr>
      </w:pPr>
      <w:r>
        <w:rPr>
          <w:rFonts w:cs="Times New Roman" w:ascii="Times New Roman" w:hAnsi="Times New Roman"/>
          <w:sz w:val="12"/>
          <w:szCs w:val="12"/>
        </w:rPr>
      </w:r>
    </w:p>
    <w:p>
      <w:pPr>
        <w:pStyle w:val="12"/>
        <w:shd w:val="clear" w:color="auto" w:fill="auto"/>
        <w:tabs>
          <w:tab w:val="clear" w:pos="708"/>
          <w:tab w:val="left" w:pos="275" w:leader="none"/>
          <w:tab w:val="left" w:pos="1200" w:leader="none"/>
        </w:tabs>
        <w:spacing w:before="0" w:after="200"/>
        <w:jc w:val="both"/>
        <w:rPr>
          <w:rFonts w:ascii="Times New Roman" w:hAnsi="Times New Roman" w:cs="Times New Roman"/>
          <w:sz w:val="12"/>
          <w:szCs w:val="12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4239895</wp:posOffset>
            </wp:positionH>
            <wp:positionV relativeFrom="paragraph">
              <wp:posOffset>8890</wp:posOffset>
            </wp:positionV>
            <wp:extent cx="1420495" cy="1420495"/>
            <wp:effectExtent l="0" t="0" r="0" b="0"/>
            <wp:wrapNone/>
            <wp:docPr id="2" name="1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jp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495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12"/>
          <w:szCs w:val="12"/>
        </w:rPr>
        <w:t xml:space="preserve">Заказчик  </w:t>
        <w:softHyphen/>
        <w:softHyphen/>
        <w:softHyphen/>
        <w:softHyphen/>
        <w:softHyphen/>
        <w:softHyphen/>
        <w:softHyphen/>
        <w:softHyphen/>
        <w:t xml:space="preserve"> __________________</w:t>
        <w:tab/>
        <w:t xml:space="preserve">                                                                                           Исполнитель  ______________________</w:t>
      </w:r>
    </w:p>
    <w:p>
      <w:pPr>
        <w:pStyle w:val="12"/>
        <w:shd w:val="clear" w:color="auto" w:fill="auto"/>
        <w:tabs>
          <w:tab w:val="clear" w:pos="708"/>
          <w:tab w:val="left" w:pos="275" w:leader="none"/>
        </w:tabs>
        <w:spacing w:before="0" w:after="200"/>
        <w:jc w:val="both"/>
        <w:rPr>
          <w:rFonts w:ascii="Times New Roman" w:hAnsi="Times New Roman" w:cs="Times New Roman"/>
          <w:sz w:val="12"/>
          <w:szCs w:val="12"/>
        </w:rPr>
      </w:pPr>
      <w:r>
        <w:rPr>
          <w:rFonts w:cs="Times New Roman" w:ascii="Times New Roman" w:hAnsi="Times New Roman"/>
          <w:sz w:val="12"/>
          <w:szCs w:val="12"/>
        </w:rPr>
        <w:t>М.П.                                                                                                                                                         М.П.</w:t>
      </w:r>
    </w:p>
    <w:p>
      <w:pPr>
        <w:pStyle w:val="Normal"/>
        <w:rPr>
          <w:rFonts w:ascii="Times New Roman" w:hAnsi="Times New Roman" w:cs="Times New Roman"/>
          <w:sz w:val="12"/>
          <w:szCs w:val="12"/>
        </w:rPr>
      </w:pPr>
      <w:r>
        <w:rPr>
          <w:rFonts w:cs="Times New Roman" w:ascii="Times New Roman" w:hAnsi="Times New Roman"/>
          <w:sz w:val="12"/>
          <w:szCs w:val="12"/>
        </w:rPr>
      </w:r>
      <w:r>
        <w:br w:type="page"/>
      </w:r>
    </w:p>
    <w:tbl>
      <w:tblPr>
        <w:tblW w:w="9360" w:type="dxa"/>
        <w:jc w:val="left"/>
        <w:tblInd w:w="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4673"/>
        <w:gridCol w:w="4686"/>
      </w:tblGrid>
      <w:tr>
        <w:trPr>
          <w:trHeight w:val="288" w:hRule="atLeast"/>
        </w:trPr>
        <w:tc>
          <w:tcPr>
            <w:tcW w:w="4673" w:type="dxa"/>
            <w:tcBorders/>
          </w:tcPr>
          <w:p>
            <w:pPr>
              <w:pStyle w:val="Normal"/>
              <w:pageBreakBefore/>
              <w:widowControl w:val="false"/>
              <w:rPr>
                <w:rFonts w:ascii="Times New Roman" w:hAnsi="Times New Roman" w:cs="Times New Roman"/>
                <w:b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  <w:t>Заказчик:</w:t>
            </w:r>
          </w:p>
        </w:tc>
        <w:tc>
          <w:tcPr>
            <w:tcW w:w="4686" w:type="dxa"/>
            <w:tcBorders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b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  <w:t>Исполнитель:</w:t>
            </w:r>
          </w:p>
        </w:tc>
      </w:tr>
      <w:tr>
        <w:trPr>
          <w:trHeight w:val="197" w:hRule="atLeast"/>
        </w:trPr>
        <w:tc>
          <w:tcPr>
            <w:tcW w:w="4673" w:type="dxa"/>
            <w:tcBorders/>
          </w:tcPr>
          <w:p>
            <w:pPr>
              <w:pStyle w:val="Style19"/>
              <w:widowControl w:val="false"/>
              <w:spacing w:before="0" w:after="120"/>
              <w:rPr>
                <w:b/>
                <w:b/>
                <w:sz w:val="12"/>
                <w:szCs w:val="12"/>
                <w:highlight w:val="yellow"/>
                <w:lang w:val="ru-RU" w:eastAsia="ru-RU"/>
              </w:rPr>
            </w:pPr>
            <w:r>
              <w:rPr>
                <w:b/>
                <w:sz w:val="12"/>
                <w:szCs w:val="12"/>
                <w:lang w:val="ru-RU" w:eastAsia="ru-RU"/>
              </w:rPr>
              <w:t>{{partner_name}}</w:t>
            </w:r>
          </w:p>
        </w:tc>
        <w:tc>
          <w:tcPr>
            <w:tcW w:w="4686" w:type="dxa"/>
            <w:tcBorders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b/>
                <w:b/>
                <w:sz w:val="12"/>
                <w:szCs w:val="12"/>
                <w:highlight w:val="yellow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  <w:t>{{c_name}}</w:t>
            </w:r>
          </w:p>
        </w:tc>
      </w:tr>
      <w:tr>
        <w:trPr>
          <w:trHeight w:val="275" w:hRule="atLeast"/>
        </w:trPr>
        <w:tc>
          <w:tcPr>
            <w:tcW w:w="4673" w:type="dxa"/>
            <w:tcBorders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 xml:space="preserve">ОГРН: </w:t>
            </w: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  <w:t>{{partner_ogrn}}</w:t>
            </w:r>
          </w:p>
        </w:tc>
        <w:tc>
          <w:tcPr>
            <w:tcW w:w="4686" w:type="dxa"/>
            <w:tcBorders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ОГРН:</w:t>
            </w: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  <w:t xml:space="preserve"> {{c_ogrn}}</w:t>
            </w:r>
          </w:p>
        </w:tc>
      </w:tr>
      <w:tr>
        <w:trPr>
          <w:trHeight w:val="246" w:hRule="atLeast"/>
        </w:trPr>
        <w:tc>
          <w:tcPr>
            <w:tcW w:w="4673" w:type="dxa"/>
            <w:tcBorders/>
          </w:tcPr>
          <w:p>
            <w:pPr>
              <w:pStyle w:val="Style19"/>
              <w:widowControl w:val="false"/>
              <w:spacing w:before="0" w:after="120"/>
              <w:rPr>
                <w:sz w:val="12"/>
                <w:szCs w:val="12"/>
                <w:lang w:val="en-US" w:eastAsia="ru-RU"/>
              </w:rPr>
            </w:pPr>
            <w:r>
              <w:rPr>
                <w:sz w:val="12"/>
                <w:szCs w:val="12"/>
              </w:rPr>
              <w:t>ИНН/КПП</w:t>
            </w:r>
            <w:r>
              <w:rPr>
                <w:sz w:val="12"/>
                <w:szCs w:val="12"/>
                <w:lang w:val="en-US"/>
              </w:rPr>
              <w:t>: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lang w:val="en-US"/>
              </w:rPr>
              <w:t>{{partner_inn}} / {{partner_kpp}}</w:t>
            </w:r>
          </w:p>
        </w:tc>
        <w:tc>
          <w:tcPr>
            <w:tcW w:w="4686" w:type="dxa"/>
            <w:tcBorders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ИНН</w:t>
            </w: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  <w:t>/</w:t>
            </w:r>
            <w:r>
              <w:rPr>
                <w:rFonts w:cs="Times New Roman" w:ascii="Times New Roman" w:hAnsi="Times New Roman"/>
                <w:sz w:val="12"/>
                <w:szCs w:val="12"/>
              </w:rPr>
              <w:t>КПП</w:t>
            </w: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  <w:t>: {{c_inn}} / {{c_kpp}}</w:t>
            </w:r>
          </w:p>
        </w:tc>
      </w:tr>
      <w:tr>
        <w:trPr>
          <w:trHeight w:val="157" w:hRule="atLeast"/>
        </w:trPr>
        <w:tc>
          <w:tcPr>
            <w:tcW w:w="4673" w:type="dxa"/>
            <w:tcBorders/>
          </w:tcPr>
          <w:p>
            <w:pPr>
              <w:pStyle w:val="Style19"/>
              <w:widowControl w:val="false"/>
              <w:spacing w:before="0" w:after="120"/>
              <w:rPr>
                <w:sz w:val="12"/>
                <w:szCs w:val="12"/>
                <w:lang w:val="en-US" w:eastAsia="ru-RU"/>
              </w:rPr>
            </w:pPr>
            <w:r>
              <w:rPr>
                <w:sz w:val="12"/>
                <w:szCs w:val="12"/>
              </w:rPr>
              <w:t xml:space="preserve">ОКПО: </w:t>
            </w:r>
            <w:r>
              <w:rPr>
                <w:sz w:val="12"/>
                <w:szCs w:val="12"/>
                <w:lang w:val="en-US"/>
              </w:rPr>
              <w:t>{{partner_okpo}}</w:t>
            </w:r>
          </w:p>
        </w:tc>
        <w:tc>
          <w:tcPr>
            <w:tcW w:w="4686" w:type="dxa"/>
            <w:tcBorders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 xml:space="preserve">ОКПО: </w:t>
            </w: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  <w:t>{{c_okpo}}</w:t>
            </w:r>
          </w:p>
        </w:tc>
      </w:tr>
      <w:tr>
        <w:trPr>
          <w:trHeight w:val="236" w:hRule="atLeast"/>
        </w:trPr>
        <w:tc>
          <w:tcPr>
            <w:tcW w:w="4673" w:type="dxa"/>
            <w:tcBorders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 xml:space="preserve">Юридический адрес: </w:t>
            </w: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  <w:t>{{partner_address}}</w:t>
            </w:r>
          </w:p>
        </w:tc>
        <w:tc>
          <w:tcPr>
            <w:tcW w:w="4686" w:type="dxa"/>
            <w:tcBorders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 xml:space="preserve">Юридический адрес: </w:t>
            </w: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  <w:t>{{c_address}}</w:t>
            </w:r>
          </w:p>
        </w:tc>
      </w:tr>
      <w:tr>
        <w:trPr>
          <w:trHeight w:val="183" w:hRule="atLeast"/>
        </w:trPr>
        <w:tc>
          <w:tcPr>
            <w:tcW w:w="4673" w:type="dxa"/>
            <w:tcBorders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Почтовый</w:t>
            </w: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sz w:val="12"/>
                <w:szCs w:val="12"/>
              </w:rPr>
              <w:t>адрес</w:t>
            </w: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  <w:t>: {{partner_address}}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</w:r>
          </w:p>
        </w:tc>
        <w:tc>
          <w:tcPr>
            <w:tcW w:w="4686" w:type="dxa"/>
            <w:tcBorders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Почтовый</w:t>
            </w: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sz w:val="12"/>
                <w:szCs w:val="12"/>
              </w:rPr>
              <w:t>адрес</w:t>
            </w: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  <w:t>: {{c_address}}</w:t>
            </w:r>
          </w:p>
        </w:tc>
      </w:tr>
      <w:tr>
        <w:trPr>
          <w:trHeight w:val="118" w:hRule="atLeast"/>
        </w:trPr>
        <w:tc>
          <w:tcPr>
            <w:tcW w:w="4673" w:type="dxa"/>
            <w:tcBorders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Р</w:t>
            </w: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  <w:t>/</w:t>
            </w:r>
            <w:r>
              <w:rPr>
                <w:rFonts w:cs="Times New Roman" w:ascii="Times New Roman" w:hAnsi="Times New Roman"/>
                <w:sz w:val="12"/>
                <w:szCs w:val="12"/>
              </w:rPr>
              <w:t>с</w:t>
            </w: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  <w:t>: {{p_acc_number}}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Банк</w:t>
            </w: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  <w:t>: {{p_bank_name}}</w:t>
            </w:r>
          </w:p>
        </w:tc>
        <w:tc>
          <w:tcPr>
            <w:tcW w:w="4686" w:type="dxa"/>
            <w:tcBorders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Р</w:t>
            </w: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  <w:t>/</w:t>
            </w:r>
            <w:r>
              <w:rPr>
                <w:rFonts w:cs="Times New Roman" w:ascii="Times New Roman" w:hAnsi="Times New Roman"/>
                <w:sz w:val="12"/>
                <w:szCs w:val="12"/>
              </w:rPr>
              <w:t>с</w:t>
            </w: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  <w:t>: {{c_acc_number}}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  <w:t>Банк: {{c_acc_number}}</w:t>
            </w:r>
          </w:p>
        </w:tc>
      </w:tr>
      <w:tr>
        <w:trPr>
          <w:trHeight w:val="184" w:hRule="atLeast"/>
        </w:trPr>
        <w:tc>
          <w:tcPr>
            <w:tcW w:w="4673" w:type="dxa"/>
            <w:tcBorders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К</w:t>
            </w: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  <w:t>/</w:t>
            </w:r>
            <w:r>
              <w:rPr>
                <w:rFonts w:cs="Times New Roman" w:ascii="Times New Roman" w:hAnsi="Times New Roman"/>
                <w:sz w:val="12"/>
                <w:szCs w:val="12"/>
              </w:rPr>
              <w:t>с</w:t>
            </w: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  <w:t>: {{p_cor_number}}</w:t>
            </w:r>
          </w:p>
        </w:tc>
        <w:tc>
          <w:tcPr>
            <w:tcW w:w="4686" w:type="dxa"/>
            <w:tcBorders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К</w:t>
            </w: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  <w:t>/</w:t>
            </w:r>
            <w:r>
              <w:rPr>
                <w:rFonts w:cs="Times New Roman" w:ascii="Times New Roman" w:hAnsi="Times New Roman"/>
                <w:sz w:val="12"/>
                <w:szCs w:val="12"/>
              </w:rPr>
              <w:t>с</w:t>
            </w: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  <w:t>: {{c_cor_number}}</w:t>
            </w:r>
          </w:p>
        </w:tc>
      </w:tr>
      <w:tr>
        <w:trPr>
          <w:trHeight w:val="184" w:hRule="atLeast"/>
        </w:trPr>
        <w:tc>
          <w:tcPr>
            <w:tcW w:w="4673" w:type="dxa"/>
            <w:tcBorders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БИК</w:t>
            </w: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  <w:t>: {{p_bank_bic}}</w:t>
            </w:r>
          </w:p>
        </w:tc>
        <w:tc>
          <w:tcPr>
            <w:tcW w:w="4686" w:type="dxa"/>
            <w:tcBorders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БИК</w:t>
            </w: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  <w:t>: {{c_bank_bic}}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</w:r>
          </w:p>
        </w:tc>
      </w:tr>
      <w:tr>
        <w:trPr>
          <w:trHeight w:val="184" w:hRule="atLeast"/>
        </w:trPr>
        <w:tc>
          <w:tcPr>
            <w:tcW w:w="4673" w:type="dxa"/>
            <w:tcBorders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Тел/моб: {{</w:t>
            </w: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  <w:t>p</w:t>
            </w:r>
            <w:r>
              <w:rPr>
                <w:rFonts w:cs="Times New Roman" w:ascii="Times New Roman" w:hAnsi="Times New Roman"/>
                <w:sz w:val="12"/>
                <w:szCs w:val="12"/>
              </w:rPr>
              <w:t>_</w:t>
            </w: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  <w:t>phone</w:t>
            </w:r>
            <w:r>
              <w:rPr>
                <w:rFonts w:cs="Times New Roman" w:ascii="Times New Roman" w:hAnsi="Times New Roman"/>
                <w:sz w:val="12"/>
                <w:szCs w:val="12"/>
              </w:rPr>
              <w:t>}} / {{</w:t>
            </w: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  <w:t>p</w:t>
            </w:r>
            <w:r>
              <w:rPr>
                <w:rFonts w:cs="Times New Roman" w:ascii="Times New Roman" w:hAnsi="Times New Roman"/>
                <w:sz w:val="12"/>
                <w:szCs w:val="12"/>
              </w:rPr>
              <w:t>_</w:t>
            </w: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  <w:t>mobile</w:t>
            </w:r>
            <w:r>
              <w:rPr>
                <w:rFonts w:cs="Times New Roman" w:ascii="Times New Roman" w:hAnsi="Times New Roman"/>
                <w:sz w:val="12"/>
                <w:szCs w:val="12"/>
              </w:rPr>
              <w:t>}}</w:t>
            </w:r>
          </w:p>
        </w:tc>
        <w:tc>
          <w:tcPr>
            <w:tcW w:w="4686" w:type="dxa"/>
            <w:tcBorders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Тел.: {{</w:t>
            </w: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  <w:t>c</w:t>
            </w:r>
            <w:r>
              <w:rPr>
                <w:rFonts w:cs="Times New Roman" w:ascii="Times New Roman" w:hAnsi="Times New Roman"/>
                <w:sz w:val="12"/>
                <w:szCs w:val="12"/>
              </w:rPr>
              <w:t>_</w:t>
            </w: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  <w:t>phone</w:t>
            </w:r>
            <w:r>
              <w:rPr>
                <w:rFonts w:cs="Times New Roman" w:ascii="Times New Roman" w:hAnsi="Times New Roman"/>
                <w:sz w:val="12"/>
                <w:szCs w:val="12"/>
              </w:rPr>
              <w:t>}} / {{</w:t>
            </w: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  <w:t>c</w:t>
            </w:r>
            <w:r>
              <w:rPr>
                <w:rFonts w:cs="Times New Roman" w:ascii="Times New Roman" w:hAnsi="Times New Roman"/>
                <w:sz w:val="12"/>
                <w:szCs w:val="12"/>
              </w:rPr>
              <w:t>_</w:t>
            </w: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  <w:t>mobile</w:t>
            </w:r>
            <w:r>
              <w:rPr>
                <w:rFonts w:cs="Times New Roman" w:ascii="Times New Roman" w:hAnsi="Times New Roman"/>
                <w:sz w:val="12"/>
                <w:szCs w:val="12"/>
              </w:rPr>
              <w:t>}}</w:t>
            </w:r>
          </w:p>
        </w:tc>
      </w:tr>
      <w:tr>
        <w:trPr>
          <w:trHeight w:val="184" w:hRule="atLeast"/>
        </w:trPr>
        <w:tc>
          <w:tcPr>
            <w:tcW w:w="4673" w:type="dxa"/>
            <w:tcBorders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  <w:t>E-mail: {{p_email}}</w:t>
            </w:r>
          </w:p>
        </w:tc>
        <w:tc>
          <w:tcPr>
            <w:tcW w:w="4686" w:type="dxa"/>
            <w:tcBorders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  <w:t>E-mail: {{c_email}}</w:t>
            </w:r>
          </w:p>
        </w:tc>
      </w:tr>
      <w:tr>
        <w:trPr>
          <w:trHeight w:val="184" w:hRule="atLeast"/>
        </w:trPr>
        <w:tc>
          <w:tcPr>
            <w:tcW w:w="4673" w:type="dxa"/>
            <w:tcBorders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</w:r>
          </w:p>
        </w:tc>
        <w:tc>
          <w:tcPr>
            <w:tcW w:w="4686" w:type="dxa"/>
            <w:tcBorders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</w:r>
          </w:p>
        </w:tc>
      </w:tr>
      <w:tr>
        <w:trPr>
          <w:trHeight w:val="184" w:hRule="atLeast"/>
        </w:trPr>
        <w:tc>
          <w:tcPr>
            <w:tcW w:w="4673" w:type="dxa"/>
            <w:tcBorders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b/>
                <w:b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  <w:t>Генеральный директор</w:t>
            </w:r>
          </w:p>
        </w:tc>
        <w:tc>
          <w:tcPr>
            <w:tcW w:w="4686" w:type="dxa"/>
            <w:tcBorders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b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  <w:t>Генеральный директор</w:t>
            </w:r>
          </w:p>
        </w:tc>
      </w:tr>
      <w:tr>
        <w:trPr>
          <w:trHeight w:val="184" w:hRule="atLeast"/>
        </w:trPr>
        <w:tc>
          <w:tcPr>
            <w:tcW w:w="4673" w:type="dxa"/>
            <w:tcBorders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</w:r>
          </w:p>
        </w:tc>
        <w:tc>
          <w:tcPr>
            <w:tcW w:w="4686" w:type="dxa"/>
            <w:tcBorders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  <w:drawing>
                <wp:anchor behindDoc="0" distT="0" distB="0" distL="0" distR="0" simplePos="0" locked="0" layoutInCell="1" allowOverlap="1" relativeHeight="4">
                  <wp:simplePos x="0" y="0"/>
                  <wp:positionH relativeFrom="column">
                    <wp:posOffset>295275</wp:posOffset>
                  </wp:positionH>
                  <wp:positionV relativeFrom="paragraph">
                    <wp:posOffset>-60960</wp:posOffset>
                  </wp:positionV>
                  <wp:extent cx="494030" cy="810895"/>
                  <wp:effectExtent l="0" t="0" r="0" b="0"/>
                  <wp:wrapNone/>
                  <wp:docPr id="3" name="4.jp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4.jp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4030" cy="810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184" w:hRule="atLeast"/>
        </w:trPr>
        <w:tc>
          <w:tcPr>
            <w:tcW w:w="4673" w:type="dxa"/>
            <w:tcBorders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  <w:t>_____________________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  <w:t>/ {{p_print_dir}} /</w:t>
            </w:r>
          </w:p>
        </w:tc>
        <w:tc>
          <w:tcPr>
            <w:tcW w:w="4686" w:type="dxa"/>
            <w:tcBorders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  <w:t>_____________________</w:t>
            </w:r>
          </w:p>
          <w:p>
            <w:pPr>
              <w:pStyle w:val="Normal"/>
              <w:widowControl w:val="false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  <w:t>/ {{c_print_dir}} /</w:t>
            </w:r>
          </w:p>
        </w:tc>
      </w:tr>
      <w:tr>
        <w:trPr>
          <w:trHeight w:val="184" w:hRule="atLeast"/>
        </w:trPr>
        <w:tc>
          <w:tcPr>
            <w:tcW w:w="4673" w:type="dxa"/>
            <w:tcBorders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</w:r>
          </w:p>
        </w:tc>
        <w:tc>
          <w:tcPr>
            <w:tcW w:w="4686" w:type="dxa"/>
            <w:tcBorders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</w:r>
          </w:p>
        </w:tc>
      </w:tr>
      <w:tr>
        <w:trPr>
          <w:trHeight w:val="184" w:hRule="atLeast"/>
        </w:trPr>
        <w:tc>
          <w:tcPr>
            <w:tcW w:w="4673" w:type="dxa"/>
            <w:tcBorders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bookmarkStart w:id="5" w:name="_GoBack"/>
            <w:bookmarkEnd w:id="5"/>
            <w:r>
              <w:drawing>
                <wp:anchor behindDoc="0" distT="0" distB="0" distL="0" distR="0" simplePos="0" locked="0" layoutInCell="0" allowOverlap="1" relativeHeight="5">
                  <wp:simplePos x="0" y="0"/>
                  <wp:positionH relativeFrom="column">
                    <wp:posOffset>2709545</wp:posOffset>
                  </wp:positionH>
                  <wp:positionV relativeFrom="paragraph">
                    <wp:posOffset>80645</wp:posOffset>
                  </wp:positionV>
                  <wp:extent cx="1420495" cy="1420495"/>
                  <wp:effectExtent l="0" t="0" r="0" b="0"/>
                  <wp:wrapNone/>
                  <wp:docPr id="4" name="2.jp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2.jp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0495" cy="1420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  <w:t>М.П.</w:t>
            </w:r>
          </w:p>
        </w:tc>
        <w:tc>
          <w:tcPr>
            <w:tcW w:w="4686" w:type="dxa"/>
            <w:tcBorders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  <w:t>М.П.</w:t>
            </w:r>
          </w:p>
        </w:tc>
      </w:tr>
      <w:tr>
        <w:trPr>
          <w:trHeight w:val="184" w:hRule="atLeast"/>
        </w:trPr>
        <w:tc>
          <w:tcPr>
            <w:tcW w:w="4673" w:type="dxa"/>
            <w:tcBorders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</w:r>
          </w:p>
        </w:tc>
        <w:tc>
          <w:tcPr>
            <w:tcW w:w="4686" w:type="dxa"/>
            <w:tcBorders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</w:r>
            <w:bookmarkStart w:id="6" w:name="МестоПечати"/>
            <w:bookmarkStart w:id="7" w:name="МестоПечати"/>
            <w:bookmarkEnd w:id="7"/>
          </w:p>
        </w:tc>
      </w:tr>
    </w:tbl>
    <w:p>
      <w:pPr>
        <w:pStyle w:val="Normal"/>
        <w:rPr>
          <w:rFonts w:ascii="Times New Roman" w:hAnsi="Times New Roman" w:cs="Times New Roman"/>
          <w:b/>
          <w:b/>
          <w:sz w:val="12"/>
          <w:szCs w:val="12"/>
          <w:lang w:eastAsia="ar-SA"/>
        </w:rPr>
      </w:pPr>
      <w:r>
        <w:rPr>
          <w:rFonts w:cs="Times New Roman" w:ascii="Times New Roman" w:hAnsi="Times New Roman"/>
          <w:b/>
          <w:sz w:val="12"/>
          <w:szCs w:val="12"/>
          <w:lang w:eastAsia="ar-SA"/>
        </w:rPr>
      </w:r>
    </w:p>
    <w:p>
      <w:pPr>
        <w:pStyle w:val="Normal"/>
        <w:widowControl/>
        <w:rPr>
          <w:rFonts w:ascii="Times New Roman" w:hAnsi="Times New Roman" w:cs="Times New Roman"/>
          <w:b/>
          <w:b/>
          <w:sz w:val="12"/>
          <w:szCs w:val="12"/>
          <w:lang w:eastAsia="ar-SA"/>
        </w:rPr>
      </w:pPr>
      <w:r>
        <w:rPr>
          <w:rFonts w:cs="Times New Roman" w:ascii="Times New Roman" w:hAnsi="Times New Roman"/>
          <w:b/>
          <w:sz w:val="12"/>
          <w:szCs w:val="12"/>
          <w:lang w:eastAsia="ar-SA"/>
        </w:rPr>
      </w:r>
      <w:r>
        <w:br w:type="page"/>
      </w:r>
    </w:p>
    <w:p>
      <w:pPr>
        <w:pStyle w:val="Normal"/>
        <w:rPr>
          <w:rFonts w:ascii="Times New Roman" w:hAnsi="Times New Roman" w:cs="Times New Roman"/>
          <w:b/>
          <w:b/>
          <w:sz w:val="12"/>
          <w:szCs w:val="12"/>
          <w:lang w:eastAsia="ar-SA"/>
        </w:rPr>
      </w:pPr>
      <w:r>
        <w:rPr>
          <w:rFonts w:cs="Times New Roman" w:ascii="Times New Roman" w:hAnsi="Times New Roman"/>
          <w:b/>
          <w:sz w:val="12"/>
          <w:szCs w:val="12"/>
          <w:lang w:eastAsia="ar-SA"/>
        </w:rPr>
        <w:t>Приложение № 1</w:t>
      </w:r>
    </w:p>
    <w:p>
      <w:pPr>
        <w:pStyle w:val="Normal"/>
        <w:jc w:val="right"/>
        <w:rPr>
          <w:rFonts w:ascii="Times New Roman" w:hAnsi="Times New Roman" w:cs="Times New Roman"/>
          <w:sz w:val="12"/>
          <w:szCs w:val="12"/>
          <w:lang w:val="en-US" w:eastAsia="ar-SA"/>
        </w:rPr>
      </w:pPr>
      <w:r>
        <w:rPr>
          <w:rFonts w:cs="Times New Roman" w:ascii="Times New Roman" w:hAnsi="Times New Roman"/>
          <w:sz w:val="12"/>
          <w:szCs w:val="12"/>
          <w:lang w:eastAsia="ar-SA"/>
        </w:rPr>
        <w:t>к</w:t>
      </w:r>
      <w:r>
        <w:rPr>
          <w:rFonts w:cs="Times New Roman" w:ascii="Times New Roman" w:hAnsi="Times New Roman"/>
          <w:sz w:val="12"/>
          <w:szCs w:val="12"/>
          <w:lang w:val="en-US" w:eastAsia="ar-SA"/>
        </w:rPr>
        <w:t xml:space="preserve"> </w:t>
      </w:r>
      <w:r>
        <w:rPr>
          <w:rFonts w:cs="Times New Roman" w:ascii="Times New Roman" w:hAnsi="Times New Roman"/>
          <w:sz w:val="12"/>
          <w:szCs w:val="12"/>
          <w:lang w:eastAsia="ar-SA"/>
        </w:rPr>
        <w:t>договору</w:t>
      </w:r>
      <w:r>
        <w:rPr>
          <w:rFonts w:cs="Times New Roman" w:ascii="Times New Roman" w:hAnsi="Times New Roman"/>
          <w:sz w:val="12"/>
          <w:szCs w:val="12"/>
          <w:lang w:val="en-US" w:eastAsia="ar-SA"/>
        </w:rPr>
        <w:t>-</w:t>
      </w:r>
      <w:r>
        <w:rPr>
          <w:rFonts w:cs="Times New Roman" w:ascii="Times New Roman" w:hAnsi="Times New Roman"/>
          <w:sz w:val="12"/>
          <w:szCs w:val="12"/>
          <w:lang w:eastAsia="ar-SA"/>
        </w:rPr>
        <w:t>счету</w:t>
      </w:r>
      <w:r>
        <w:rPr>
          <w:rFonts w:cs="Times New Roman" w:ascii="Times New Roman" w:hAnsi="Times New Roman"/>
          <w:sz w:val="12"/>
          <w:szCs w:val="12"/>
          <w:lang w:val="en-US" w:eastAsia="ar-SA"/>
        </w:rPr>
        <w:t xml:space="preserve"> </w:t>
      </w:r>
      <w:r>
        <w:rPr>
          <w:rFonts w:cs="Times New Roman" w:ascii="Times New Roman" w:hAnsi="Times New Roman"/>
          <w:sz w:val="12"/>
          <w:szCs w:val="12"/>
          <w:lang w:val="en-US"/>
        </w:rPr>
        <w:t xml:space="preserve">№ {{contract_name}} </w:t>
      </w:r>
      <w:r>
        <w:rPr>
          <w:rFonts w:cs="Times New Roman" w:ascii="Times New Roman" w:hAnsi="Times New Roman"/>
          <w:sz w:val="12"/>
          <w:szCs w:val="12"/>
        </w:rPr>
        <w:t>от</w:t>
      </w:r>
      <w:r>
        <w:rPr>
          <w:rFonts w:cs="Times New Roman" w:ascii="Times New Roman" w:hAnsi="Times New Roman"/>
          <w:sz w:val="12"/>
          <w:szCs w:val="12"/>
          <w:lang w:val="en-US"/>
        </w:rPr>
        <w:t xml:space="preserve"> {{contract_date_start}}</w:t>
      </w:r>
    </w:p>
    <w:p>
      <w:pPr>
        <w:pStyle w:val="Normal"/>
        <w:jc w:val="right"/>
        <w:rPr>
          <w:rFonts w:ascii="Times New Roman" w:hAnsi="Times New Roman" w:cs="Times New Roman"/>
          <w:sz w:val="12"/>
          <w:szCs w:val="12"/>
          <w:lang w:val="en-US" w:eastAsia="ar-SA"/>
        </w:rPr>
      </w:pPr>
      <w:r>
        <w:rPr>
          <w:rFonts w:cs="Times New Roman" w:ascii="Times New Roman" w:hAnsi="Times New Roman"/>
          <w:sz w:val="12"/>
          <w:szCs w:val="12"/>
          <w:lang w:val="en-US" w:eastAsia="ar-SA"/>
        </w:rPr>
      </w:r>
    </w:p>
    <w:p>
      <w:pPr>
        <w:pStyle w:val="Normal"/>
        <w:rPr>
          <w:rFonts w:ascii="Times New Roman" w:hAnsi="Times New Roman" w:cs="Times New Roman"/>
          <w:sz w:val="12"/>
          <w:szCs w:val="12"/>
          <w:lang w:val="en-US" w:eastAsia="ar-SA"/>
        </w:rPr>
      </w:pPr>
      <w:r>
        <w:rPr>
          <w:rFonts w:cs="Times New Roman" w:ascii="Times New Roman" w:hAnsi="Times New Roman"/>
          <w:sz w:val="12"/>
          <w:szCs w:val="12"/>
          <w:lang w:val="en-US" w:eastAsia="ar-SA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12"/>
          <w:szCs w:val="12"/>
          <w:lang w:eastAsia="ar-SA"/>
        </w:rPr>
      </w:pPr>
      <w:r>
        <w:rPr>
          <w:rFonts w:cs="Times New Roman" w:ascii="Times New Roman" w:hAnsi="Times New Roman"/>
          <w:b/>
          <w:sz w:val="12"/>
          <w:szCs w:val="12"/>
          <w:lang w:eastAsia="ar-SA"/>
        </w:rPr>
        <w:t>ПЕРЕЧЕНЬ ЛИЦ УПОЛНОМОЧЕННЫХ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12"/>
          <w:szCs w:val="12"/>
          <w:lang w:eastAsia="ar-SA"/>
        </w:rPr>
      </w:pPr>
      <w:r>
        <w:rPr>
          <w:rFonts w:cs="Times New Roman" w:ascii="Times New Roman" w:hAnsi="Times New Roman"/>
          <w:b/>
          <w:sz w:val="12"/>
          <w:szCs w:val="12"/>
          <w:lang w:eastAsia="ar-SA"/>
        </w:rPr>
        <w:t>НА ПОДПИСАНИЕ ПУТЕВЫХ ЛИСТОВ СО СТОРОНЫ ЗАКАЗЧИКА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12"/>
          <w:szCs w:val="12"/>
          <w:lang w:eastAsia="ar-SA"/>
        </w:rPr>
      </w:pPr>
      <w:r>
        <w:rPr>
          <w:rFonts w:cs="Times New Roman" w:ascii="Times New Roman" w:hAnsi="Times New Roman"/>
          <w:b/>
          <w:sz w:val="12"/>
          <w:szCs w:val="12"/>
          <w:lang w:eastAsia="ar-SA"/>
        </w:rPr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12"/>
          <w:szCs w:val="12"/>
        </w:rPr>
      </w:pPr>
      <w:r>
        <w:rPr>
          <w:rFonts w:cs="Times New Roman" w:ascii="Times New Roman" w:hAnsi="Times New Roman"/>
          <w:b/>
          <w:sz w:val="12"/>
          <w:szCs w:val="12"/>
        </w:rPr>
        <w:t xml:space="preserve">{{partner_name}}, </w:t>
      </w:r>
      <w:r>
        <w:rPr>
          <w:rFonts w:cs="Times New Roman" w:ascii="Times New Roman" w:hAnsi="Times New Roman"/>
          <w:sz w:val="12"/>
          <w:szCs w:val="12"/>
        </w:rPr>
        <w:t>именуемое в дальнейшем «</w:t>
      </w:r>
      <w:r>
        <w:rPr>
          <w:rFonts w:cs="Times New Roman" w:ascii="Times New Roman" w:hAnsi="Times New Roman"/>
          <w:b/>
          <w:sz w:val="12"/>
          <w:szCs w:val="12"/>
        </w:rPr>
        <w:t>Заказчик»</w:t>
      </w:r>
      <w:r>
        <w:rPr>
          <w:rFonts w:cs="Times New Roman" w:ascii="Times New Roman" w:hAnsi="Times New Roman"/>
          <w:sz w:val="12"/>
          <w:szCs w:val="12"/>
        </w:rPr>
        <w:t xml:space="preserve">, в лице Генерального директора {{customer_dir}}, действующего на основании Устава, в соответствии с п. 4.2.3. Договора № {{contract_name}} от {{contract_date_start}} предоставляет </w:t>
      </w:r>
      <w:r>
        <w:rPr>
          <w:rFonts w:cs="Times New Roman" w:ascii="Times New Roman" w:hAnsi="Times New Roman"/>
          <w:b/>
          <w:sz w:val="12"/>
          <w:szCs w:val="12"/>
        </w:rPr>
        <w:t xml:space="preserve">{{contract_company_name}} </w:t>
      </w:r>
      <w:r>
        <w:rPr>
          <w:rFonts w:cs="Times New Roman" w:ascii="Times New Roman" w:hAnsi="Times New Roman"/>
          <w:sz w:val="12"/>
          <w:szCs w:val="12"/>
        </w:rPr>
        <w:t>сведения о лицах уполномоченных на оформление и подписание рапортов и путевых листов со стороны Заказчика: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sz w:val="12"/>
          <w:szCs w:val="12"/>
        </w:rPr>
      </w:pPr>
      <w:r>
        <w:rPr>
          <w:rFonts w:cs="Times New Roman" w:ascii="Times New Roman" w:hAnsi="Times New Roman"/>
          <w:sz w:val="12"/>
          <w:szCs w:val="12"/>
        </w:rPr>
      </w:r>
    </w:p>
    <w:tbl>
      <w:tblPr>
        <w:tblStyle w:val="af"/>
        <w:tblW w:w="934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84"/>
        <w:gridCol w:w="2348"/>
        <w:gridCol w:w="1698"/>
        <w:gridCol w:w="1843"/>
        <w:gridCol w:w="1418"/>
        <w:gridCol w:w="1552"/>
      </w:tblGrid>
      <w:tr>
        <w:trPr/>
        <w:tc>
          <w:tcPr>
            <w:tcW w:w="48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eastAsia="Calibri" w:cs="Times New Roman" w:ascii="Times New Roman" w:hAnsi="Times New Roman"/>
                <w:kern w:val="0"/>
                <w:sz w:val="12"/>
                <w:szCs w:val="12"/>
                <w:lang w:val="ru-RU" w:eastAsia="en-US" w:bidi="ar-SA"/>
              </w:rPr>
              <w:t>№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eastAsia="Calibri" w:cs="Times New Roman" w:ascii="Times New Roman" w:hAnsi="Times New Roman"/>
                <w:kern w:val="0"/>
                <w:sz w:val="12"/>
                <w:szCs w:val="12"/>
                <w:lang w:val="ru-RU" w:eastAsia="en-US" w:bidi="ar-SA"/>
              </w:rPr>
              <w:t>п/п</w:t>
            </w:r>
          </w:p>
        </w:tc>
        <w:tc>
          <w:tcPr>
            <w:tcW w:w="234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eastAsia="Calibri" w:cs="Times New Roman" w:ascii="Times New Roman" w:hAnsi="Times New Roman"/>
                <w:kern w:val="0"/>
                <w:sz w:val="12"/>
                <w:szCs w:val="12"/>
                <w:lang w:val="ru-RU" w:eastAsia="en-US" w:bidi="ar-SA"/>
              </w:rPr>
              <w:t>Фамилия, Имя, Отчество</w:t>
            </w:r>
          </w:p>
        </w:tc>
        <w:tc>
          <w:tcPr>
            <w:tcW w:w="169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eastAsia="Calibri" w:cs="Times New Roman" w:ascii="Times New Roman" w:hAnsi="Times New Roman"/>
                <w:kern w:val="0"/>
                <w:sz w:val="12"/>
                <w:szCs w:val="12"/>
                <w:lang w:val="ru-RU" w:eastAsia="en-US" w:bidi="ar-SA"/>
              </w:rPr>
              <w:t>Данные паспорта</w:t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eastAsia="Calibri" w:cs="Times New Roman" w:ascii="Times New Roman" w:hAnsi="Times New Roman"/>
                <w:kern w:val="0"/>
                <w:sz w:val="12"/>
                <w:szCs w:val="12"/>
                <w:lang w:val="ru-RU" w:eastAsia="en-US" w:bidi="ar-SA"/>
              </w:rPr>
              <w:t>Адрес регистрации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eastAsia="Calibri" w:cs="Times New Roman" w:ascii="Times New Roman" w:hAnsi="Times New Roman"/>
                <w:kern w:val="0"/>
                <w:sz w:val="12"/>
                <w:szCs w:val="12"/>
                <w:lang w:val="ru-RU" w:eastAsia="en-US" w:bidi="ar-SA"/>
              </w:rPr>
              <w:t>Должность</w:t>
            </w:r>
          </w:p>
        </w:tc>
        <w:tc>
          <w:tcPr>
            <w:tcW w:w="155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eastAsia="Calibri" w:cs="Times New Roman" w:ascii="Times New Roman" w:hAnsi="Times New Roman"/>
                <w:kern w:val="0"/>
                <w:sz w:val="12"/>
                <w:szCs w:val="12"/>
                <w:lang w:val="ru-RU" w:eastAsia="en-US" w:bidi="ar-SA"/>
              </w:rPr>
              <w:t>Образец подписи</w:t>
            </w:r>
          </w:p>
        </w:tc>
      </w:tr>
      <w:tr>
        <w:trPr/>
        <w:tc>
          <w:tcPr>
            <w:tcW w:w="48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234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169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155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</w:tr>
      <w:tr>
        <w:trPr/>
        <w:tc>
          <w:tcPr>
            <w:tcW w:w="48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234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169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155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</w:tr>
      <w:tr>
        <w:trPr/>
        <w:tc>
          <w:tcPr>
            <w:tcW w:w="48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234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169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155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</w:tr>
      <w:tr>
        <w:trPr/>
        <w:tc>
          <w:tcPr>
            <w:tcW w:w="48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234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169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155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</w:tr>
    </w:tbl>
    <w:p>
      <w:pPr>
        <w:pStyle w:val="Normal"/>
        <w:ind w:firstLine="708"/>
        <w:jc w:val="both"/>
        <w:rPr>
          <w:rFonts w:ascii="Times New Roman" w:hAnsi="Times New Roman" w:cs="Times New Roman"/>
          <w:sz w:val="12"/>
          <w:szCs w:val="12"/>
        </w:rPr>
      </w:pPr>
      <w:r>
        <w:rPr>
          <w:rFonts w:cs="Times New Roman" w:ascii="Times New Roman" w:hAnsi="Times New Roman"/>
          <w:sz w:val="12"/>
          <w:szCs w:val="12"/>
        </w:rPr>
      </w:r>
    </w:p>
    <w:p>
      <w:pPr>
        <w:pStyle w:val="Normal"/>
        <w:rPr>
          <w:rFonts w:ascii="Times New Roman" w:hAnsi="Times New Roman" w:cs="Times New Roman"/>
          <w:sz w:val="12"/>
          <w:szCs w:val="12"/>
          <w:lang w:eastAsia="ar-SA"/>
        </w:rPr>
      </w:pPr>
      <w:r>
        <w:rPr>
          <w:rFonts w:cs="Times New Roman" w:ascii="Times New Roman" w:hAnsi="Times New Roman"/>
          <w:sz w:val="12"/>
          <w:szCs w:val="12"/>
          <w:lang w:eastAsia="ar-SA"/>
        </w:rPr>
      </w:r>
    </w:p>
    <w:p>
      <w:pPr>
        <w:pStyle w:val="Normal"/>
        <w:jc w:val="center"/>
        <w:rPr>
          <w:rFonts w:ascii="Times New Roman" w:hAnsi="Times New Roman" w:cs="Times New Roman"/>
          <w:sz w:val="12"/>
          <w:szCs w:val="12"/>
          <w:lang w:eastAsia="ar-SA"/>
        </w:rPr>
      </w:pPr>
      <w:r>
        <w:rPr>
          <w:rFonts w:cs="Times New Roman" w:ascii="Times New Roman" w:hAnsi="Times New Roman"/>
          <w:sz w:val="12"/>
          <w:szCs w:val="12"/>
          <w:lang w:eastAsia="ar-SA"/>
        </w:rPr>
      </w:r>
    </w:p>
    <w:p>
      <w:pPr>
        <w:pStyle w:val="Normal"/>
        <w:jc w:val="center"/>
        <w:rPr>
          <w:rFonts w:ascii="Times New Roman" w:hAnsi="Times New Roman" w:cs="Times New Roman"/>
          <w:sz w:val="12"/>
          <w:szCs w:val="12"/>
          <w:lang w:eastAsia="ar-SA"/>
        </w:rPr>
      </w:pPr>
      <w:r>
        <w:rPr>
          <w:rFonts w:cs="Times New Roman" w:ascii="Times New Roman" w:hAnsi="Times New Roman"/>
          <w:sz w:val="12"/>
          <w:szCs w:val="12"/>
          <w:lang w:eastAsia="ar-SA"/>
        </w:rPr>
      </w:r>
    </w:p>
    <w:p>
      <w:pPr>
        <w:pStyle w:val="Normal"/>
        <w:jc w:val="center"/>
        <w:rPr>
          <w:rFonts w:ascii="Times New Roman" w:hAnsi="Times New Roman" w:cs="Times New Roman"/>
          <w:sz w:val="12"/>
          <w:szCs w:val="12"/>
          <w:lang w:eastAsia="ar-SA"/>
        </w:rPr>
      </w:pPr>
      <w:r>
        <w:rPr>
          <w:rFonts w:cs="Times New Roman" w:ascii="Times New Roman" w:hAnsi="Times New Roman"/>
          <w:sz w:val="12"/>
          <w:szCs w:val="12"/>
          <w:lang w:eastAsia="ar-SA"/>
        </w:rPr>
      </w:r>
    </w:p>
    <w:p>
      <w:pPr>
        <w:pStyle w:val="Normal"/>
        <w:ind w:firstLine="567"/>
        <w:jc w:val="both"/>
        <w:rPr>
          <w:rFonts w:ascii="Times New Roman" w:hAnsi="Times New Roman" w:cs="Times New Roman"/>
          <w:sz w:val="12"/>
          <w:szCs w:val="12"/>
        </w:rPr>
      </w:pPr>
      <w:r>
        <w:rPr>
          <w:rFonts w:cs="Times New Roman" w:ascii="Times New Roman" w:hAnsi="Times New Roman"/>
          <w:sz w:val="12"/>
          <w:szCs w:val="12"/>
        </w:rPr>
      </w:r>
    </w:p>
    <w:tbl>
      <w:tblPr>
        <w:tblW w:w="9360" w:type="dxa"/>
        <w:jc w:val="left"/>
        <w:tblInd w:w="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4673"/>
        <w:gridCol w:w="4686"/>
      </w:tblGrid>
      <w:tr>
        <w:trPr>
          <w:trHeight w:val="184" w:hRule="atLeast"/>
        </w:trPr>
        <w:tc>
          <w:tcPr>
            <w:tcW w:w="4673" w:type="dxa"/>
            <w:tcBorders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b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  <w:t>Генеральный директор</w:t>
            </w:r>
          </w:p>
        </w:tc>
        <w:tc>
          <w:tcPr>
            <w:tcW w:w="4686" w:type="dxa"/>
            <w:tcBorders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b/>
                <w:b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  <w:lang w:val="en-US"/>
              </w:rPr>
            </w:r>
          </w:p>
        </w:tc>
      </w:tr>
      <w:tr>
        <w:trPr>
          <w:trHeight w:val="184" w:hRule="atLeast"/>
        </w:trPr>
        <w:tc>
          <w:tcPr>
            <w:tcW w:w="4673" w:type="dxa"/>
            <w:tcBorders/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b/>
                <w:b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  <w:lang w:val="en-US"/>
              </w:rPr>
            </w:r>
          </w:p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b/>
                <w:b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  <w:lang w:val="en-US"/>
              </w:rPr>
            </w:r>
          </w:p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b/>
                <w:b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  <w:lang w:val="en-US"/>
              </w:rPr>
            </w:r>
          </w:p>
        </w:tc>
        <w:tc>
          <w:tcPr>
            <w:tcW w:w="4686" w:type="dxa"/>
            <w:tcBorders/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b/>
                <w:b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  <w:lang w:val="en-US"/>
              </w:rPr>
            </w:r>
            <w:bookmarkStart w:id="8" w:name="ПодписьРуководителя2"/>
            <w:bookmarkStart w:id="9" w:name="ПодписьРуководителя2"/>
            <w:bookmarkEnd w:id="9"/>
          </w:p>
        </w:tc>
      </w:tr>
      <w:tr>
        <w:trPr>
          <w:trHeight w:val="184" w:hRule="atLeast"/>
        </w:trPr>
        <w:tc>
          <w:tcPr>
            <w:tcW w:w="4673" w:type="dxa"/>
            <w:tcBorders/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color w:val="auto"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color w:val="auto"/>
                <w:sz w:val="12"/>
                <w:szCs w:val="12"/>
                <w:lang w:val="en-US"/>
              </w:rPr>
              <w:t>_____________________</w:t>
            </w:r>
          </w:p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color w:val="auto"/>
                <w:sz w:val="12"/>
                <w:szCs w:val="12"/>
                <w:lang w:val="en-US"/>
              </w:rPr>
              <w:t>/ {{p_print_dir}} /</w:t>
            </w:r>
          </w:p>
        </w:tc>
        <w:tc>
          <w:tcPr>
            <w:tcW w:w="4686" w:type="dxa"/>
            <w:tcBorders/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sz w:val="12"/>
                <w:szCs w:val="12"/>
                <w:lang w:val="en-US"/>
              </w:rPr>
            </w:r>
          </w:p>
        </w:tc>
      </w:tr>
      <w:tr>
        <w:trPr>
          <w:trHeight w:val="184" w:hRule="atLeast"/>
        </w:trPr>
        <w:tc>
          <w:tcPr>
            <w:tcW w:w="4673" w:type="dxa"/>
            <w:tcBorders/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b/>
                <w:b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  <w:lang w:val="en-US"/>
              </w:rPr>
            </w:r>
          </w:p>
        </w:tc>
        <w:tc>
          <w:tcPr>
            <w:tcW w:w="4686" w:type="dxa"/>
            <w:tcBorders/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b/>
                <w:b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  <w:lang w:val="en-US"/>
              </w:rPr>
            </w:r>
          </w:p>
        </w:tc>
      </w:tr>
      <w:tr>
        <w:trPr>
          <w:trHeight w:val="184" w:hRule="atLeast"/>
        </w:trPr>
        <w:tc>
          <w:tcPr>
            <w:tcW w:w="4673" w:type="dxa"/>
            <w:tcBorders/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b/>
                <w:b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  <w:lang w:val="en-US"/>
              </w:rPr>
              <w:t>М.П.</w:t>
            </w:r>
          </w:p>
        </w:tc>
        <w:tc>
          <w:tcPr>
            <w:tcW w:w="4686" w:type="dxa"/>
            <w:tcBorders/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b/>
                <w:b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  <w:lang w:val="en-US"/>
              </w:rPr>
            </w:r>
          </w:p>
        </w:tc>
      </w:tr>
      <w:tr>
        <w:trPr>
          <w:trHeight w:val="184" w:hRule="atLeast"/>
        </w:trPr>
        <w:tc>
          <w:tcPr>
            <w:tcW w:w="4673" w:type="dxa"/>
            <w:tcBorders/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b/>
                <w:b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  <w:lang w:val="en-US"/>
              </w:rPr>
            </w:r>
          </w:p>
        </w:tc>
        <w:tc>
          <w:tcPr>
            <w:tcW w:w="4686" w:type="dxa"/>
            <w:tcBorders/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cs="Times New Roman"/>
                <w:b/>
                <w:b/>
                <w:sz w:val="12"/>
                <w:szCs w:val="12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  <w:lang w:val="en-US"/>
              </w:rPr>
            </w:r>
            <w:bookmarkStart w:id="10" w:name="МестоПечати2"/>
            <w:bookmarkStart w:id="11" w:name="МестоПечати2"/>
            <w:bookmarkEnd w:id="11"/>
          </w:p>
        </w:tc>
      </w:tr>
    </w:tbl>
    <w:p>
      <w:pPr>
        <w:pStyle w:val="21"/>
        <w:keepNext w:val="true"/>
        <w:keepLines/>
        <w:shd w:val="clear" w:color="auto" w:fill="auto"/>
        <w:spacing w:before="0" w:after="0"/>
        <w:ind w:left="10490" w:right="-9227" w:hanging="0"/>
        <w:rPr>
          <w:rFonts w:ascii="Times New Roman" w:hAnsi="Times New Roman" w:cs="Times New Roman"/>
          <w:sz w:val="12"/>
          <w:szCs w:val="12"/>
        </w:rPr>
      </w:pPr>
      <w:r>
        <w:rPr>
          <w:rFonts w:cs="Times New Roman" w:ascii="Times New Roman" w:hAnsi="Times New Roman"/>
          <w:sz w:val="12"/>
          <w:szCs w:val="12"/>
        </w:rPr>
      </w:r>
    </w:p>
    <w:p>
      <w:pPr>
        <w:pStyle w:val="21"/>
        <w:shd w:val="clear" w:color="auto" w:fill="auto"/>
        <w:spacing w:before="0" w:after="0"/>
        <w:ind w:left="10490" w:right="-9227" w:hanging="0"/>
        <w:rPr>
          <w:rFonts w:ascii="Times New Roman" w:hAnsi="Times New Roman" w:cs="Times New Roman"/>
          <w:sz w:val="12"/>
          <w:szCs w:val="12"/>
        </w:rPr>
      </w:pPr>
      <w:r>
        <w:rPr/>
      </w:r>
    </w:p>
    <w:sectPr>
      <w:type w:val="nextPage"/>
      <w:pgSz w:w="11906" w:h="16838"/>
      <w:pgMar w:left="552" w:right="547" w:header="0" w:top="846" w:footer="0" w:bottom="846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ourier New">
    <w:charset w:val="cc"/>
    <w:family w:val="roman"/>
    <w:pitch w:val="variable"/>
  </w:font>
  <w:font w:name="Arial"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decimal"/>
      <w:lvlText w:val="%1."/>
      <w:lvlJc w:val="left"/>
      <w:pPr>
        <w:tabs>
          <w:tab w:val="num" w:pos="0"/>
        </w:tabs>
        <w:ind w:left="0" w:hanging="0"/>
      </w:pPr>
      <w:rPr>
        <w:smallCaps w:val="false"/>
        <w:caps w:val="false"/>
        <w:dstrike w:val="false"/>
        <w:strike w:val="false"/>
        <w:sz w:val="15"/>
        <w:spacing w:val="0"/>
        <w:i w:val="false"/>
        <w:u w:val="none"/>
        <w:b/>
        <w:shd w:fill="auto" w:val="clear"/>
        <w:szCs w:val="15"/>
        <w:iCs w:val="false"/>
        <w:bCs/>
        <w:w w:val="100"/>
        <w:rFonts w:ascii="Arial" w:hAnsi="Arial" w:eastAsia="Arial" w:cs="Arial"/>
        <w:color w:val="000000"/>
        <w:lang w:val="ru-RU" w:eastAsia="ru-RU" w:bidi="ru-RU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hanging="0"/>
      </w:pPr>
      <w:rPr>
        <w:smallCaps w:val="false"/>
        <w:caps w:val="false"/>
        <w:dstrike w:val="false"/>
        <w:strike w:val="false"/>
        <w:sz w:val="15"/>
        <w:spacing w:val="0"/>
        <w:i w:val="false"/>
        <w:u w:val="none"/>
        <w:b/>
        <w:shd w:fill="auto" w:val="clear"/>
        <w:szCs w:val="15"/>
        <w:iCs w:val="false"/>
        <w:bCs/>
        <w:w w:val="100"/>
        <w:rFonts w:ascii="Arial" w:hAnsi="Arial" w:eastAsia="Arial" w:cs="Arial"/>
        <w:color w:val="000000"/>
        <w:lang w:val="ru-RU" w:eastAsia="ru-RU" w:bidi="ru-RU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0" w:hanging="0"/>
      </w:pPr>
      <w:rPr>
        <w:smallCaps w:val="false"/>
        <w:caps w:val="false"/>
        <w:dstrike w:val="false"/>
        <w:strike w:val="false"/>
        <w:sz w:val="15"/>
        <w:spacing w:val="0"/>
        <w:i w:val="false"/>
        <w:u w:val="none"/>
        <w:b/>
        <w:shd w:fill="auto" w:val="clear"/>
        <w:szCs w:val="15"/>
        <w:iCs w:val="false"/>
        <w:bCs/>
        <w:w w:val="100"/>
        <w:rFonts w:ascii="Arial" w:hAnsi="Arial" w:eastAsia="Arial" w:cs="Arial"/>
        <w:color w:val="000000"/>
        <w:lang w:val="ru-RU" w:eastAsia="ru-RU" w:bidi="ru-RU"/>
      </w:rPr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2"/>
      <w:numFmt w:val="decimal"/>
      <w:lvlText w:val="6.2.%1."/>
      <w:lvlJc w:val="left"/>
      <w:pPr>
        <w:tabs>
          <w:tab w:val="num" w:pos="0"/>
        </w:tabs>
        <w:ind w:left="0" w:hanging="0"/>
      </w:pPr>
      <w:rPr>
        <w:smallCaps w:val="false"/>
        <w:caps w:val="false"/>
        <w:dstrike w:val="false"/>
        <w:strike w:val="false"/>
        <w:sz w:val="15"/>
        <w:spacing w:val="0"/>
        <w:i w:val="false"/>
        <w:u w:val="none"/>
        <w:b/>
        <w:shd w:fill="auto" w:val="clear"/>
        <w:szCs w:val="15"/>
        <w:iCs w:val="false"/>
        <w:bCs/>
        <w:w w:val="100"/>
        <w:rFonts w:ascii="Arial" w:hAnsi="Arial" w:eastAsia="Arial" w:cs="Arial"/>
        <w:color w:val="000000"/>
        <w:lang w:val="ru-RU" w:eastAsia="ru-RU" w:bidi="ru-RU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ourier New" w:hAnsi="Courier New" w:eastAsia="Courier New" w:cs="Courier New"/>
        <w:sz w:val="24"/>
        <w:szCs w:val="24"/>
        <w:lang w:val="ru-RU" w:eastAsia="ru-RU" w:bidi="ru-RU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0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ourier New" w:hAnsi="Courier New" w:eastAsia="Courier New" w:cs="Courier New"/>
      <w:color w:val="000000"/>
      <w:kern w:val="0"/>
      <w:sz w:val="24"/>
      <w:szCs w:val="24"/>
      <w:lang w:val="ru-RU" w:eastAsia="ru-RU" w:bidi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№1_"/>
    <w:basedOn w:val="DefaultParagraphFont"/>
    <w:qFormat/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sz w:val="20"/>
      <w:szCs w:val="20"/>
      <w:u w:val="none"/>
    </w:rPr>
  </w:style>
  <w:style w:type="character" w:styleId="Style14" w:customStyle="1">
    <w:name w:val="Основной текст_"/>
    <w:basedOn w:val="DefaultParagraphFont"/>
    <w:qFormat/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sz w:val="15"/>
      <w:szCs w:val="15"/>
      <w:u w:val="none"/>
    </w:rPr>
  </w:style>
  <w:style w:type="character" w:styleId="Style15" w:customStyle="1">
    <w:name w:val="Другое_"/>
    <w:basedOn w:val="DefaultParagraphFont"/>
    <w:qFormat/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sz w:val="15"/>
      <w:szCs w:val="15"/>
      <w:u w:val="none"/>
    </w:rPr>
  </w:style>
  <w:style w:type="character" w:styleId="2" w:customStyle="1">
    <w:name w:val="Заголовок №2_"/>
    <w:basedOn w:val="DefaultParagraphFont"/>
    <w:link w:val="20"/>
    <w:qFormat/>
    <w:rPr>
      <w:rFonts w:ascii="Arial" w:hAnsi="Arial" w:eastAsia="Arial" w:cs="Arial"/>
      <w:b/>
      <w:bCs/>
      <w:i w:val="false"/>
      <w:iCs w:val="false"/>
      <w:caps w:val="false"/>
      <w:smallCaps w:val="false"/>
      <w:strike w:val="false"/>
      <w:dstrike w:val="false"/>
      <w:sz w:val="15"/>
      <w:szCs w:val="15"/>
      <w:u w:val="none"/>
    </w:rPr>
  </w:style>
  <w:style w:type="character" w:styleId="Style16" w:customStyle="1">
    <w:name w:val="Подпись к картинке_"/>
    <w:basedOn w:val="DefaultParagraphFont"/>
    <w:qFormat/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sz w:val="15"/>
      <w:szCs w:val="15"/>
      <w:u w:val="none"/>
    </w:rPr>
  </w:style>
  <w:style w:type="character" w:styleId="Style17" w:customStyle="1">
    <w:name w:val="Основной текст Знак"/>
    <w:basedOn w:val="DefaultParagraphFont"/>
    <w:qFormat/>
    <w:rsid w:val="002b6724"/>
    <w:rPr>
      <w:rFonts w:ascii="Times New Roman" w:hAnsi="Times New Roman" w:eastAsia="Times New Roman" w:cs="Times New Roman"/>
      <w:lang w:val="x-none" w:eastAsia="x-none" w:bidi="ar-SA"/>
    </w:rPr>
  </w:style>
  <w:style w:type="paragraph" w:styleId="Style18" w:customStyle="1">
    <w:name w:val="Заголовок"/>
    <w:basedOn w:val="Normal"/>
    <w:next w:val="Style19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Style19">
    <w:name w:val="Body Text"/>
    <w:basedOn w:val="Normal"/>
    <w:rsid w:val="002b6724"/>
    <w:pPr>
      <w:widowControl/>
      <w:spacing w:before="0" w:after="120"/>
    </w:pPr>
    <w:rPr>
      <w:rFonts w:ascii="Times New Roman" w:hAnsi="Times New Roman" w:eastAsia="Times New Roman" w:cs="Times New Roman"/>
      <w:color w:val="auto"/>
      <w:lang w:val="x-none" w:eastAsia="x-none" w:bidi="ar-SA"/>
    </w:rPr>
  </w:style>
  <w:style w:type="paragraph" w:styleId="Style20">
    <w:name w:val="List"/>
    <w:basedOn w:val="Style19"/>
    <w:pPr/>
    <w:rPr>
      <w:rFonts w:cs="Lucida Sans"/>
    </w:rPr>
  </w:style>
  <w:style w:type="paragraph" w:styleId="Style21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22">
    <w:name w:val="Указатель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Indexheading">
    <w:name w:val="index heading"/>
    <w:basedOn w:val="Normal"/>
    <w:qFormat/>
    <w:pPr>
      <w:suppressLineNumbers/>
    </w:pPr>
    <w:rPr>
      <w:rFonts w:cs="Lucida Sans"/>
    </w:rPr>
  </w:style>
  <w:style w:type="paragraph" w:styleId="Style23">
    <w:name w:val="Title"/>
    <w:basedOn w:val="Normal"/>
    <w:next w:val="Style19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11" w:customStyle="1">
    <w:name w:val="Заголовок №1"/>
    <w:basedOn w:val="Normal"/>
    <w:qFormat/>
    <w:pPr>
      <w:shd w:val="clear" w:color="auto" w:fill="FFFFFF"/>
      <w:spacing w:before="0" w:after="100"/>
      <w:jc w:val="center"/>
      <w:outlineLvl w:val="0"/>
    </w:pPr>
    <w:rPr>
      <w:rFonts w:ascii="Arial" w:hAnsi="Arial" w:eastAsia="Arial" w:cs="Arial"/>
      <w:sz w:val="20"/>
      <w:szCs w:val="20"/>
    </w:rPr>
  </w:style>
  <w:style w:type="paragraph" w:styleId="12" w:customStyle="1">
    <w:name w:val="Основной текст1"/>
    <w:basedOn w:val="Normal"/>
    <w:qFormat/>
    <w:pPr>
      <w:shd w:val="clear" w:color="auto" w:fill="FFFFFF"/>
      <w:spacing w:lineRule="auto" w:line="302"/>
    </w:pPr>
    <w:rPr>
      <w:rFonts w:ascii="Arial" w:hAnsi="Arial" w:eastAsia="Arial" w:cs="Arial"/>
      <w:sz w:val="15"/>
      <w:szCs w:val="15"/>
    </w:rPr>
  </w:style>
  <w:style w:type="paragraph" w:styleId="Style24" w:customStyle="1">
    <w:name w:val="Другое"/>
    <w:basedOn w:val="Normal"/>
    <w:qFormat/>
    <w:pPr>
      <w:shd w:val="clear" w:color="auto" w:fill="FFFFFF"/>
      <w:spacing w:lineRule="auto" w:line="302"/>
    </w:pPr>
    <w:rPr>
      <w:rFonts w:ascii="Arial" w:hAnsi="Arial" w:eastAsia="Arial" w:cs="Arial"/>
      <w:sz w:val="15"/>
      <w:szCs w:val="15"/>
    </w:rPr>
  </w:style>
  <w:style w:type="paragraph" w:styleId="21" w:customStyle="1">
    <w:name w:val="Заголовок №2"/>
    <w:basedOn w:val="Normal"/>
    <w:link w:val="2"/>
    <w:qFormat/>
    <w:pPr>
      <w:shd w:val="clear" w:color="auto" w:fill="FFFFFF"/>
      <w:spacing w:before="0" w:after="30"/>
      <w:outlineLvl w:val="1"/>
    </w:pPr>
    <w:rPr>
      <w:rFonts w:ascii="Arial" w:hAnsi="Arial" w:eastAsia="Arial" w:cs="Arial"/>
      <w:b/>
      <w:bCs/>
      <w:sz w:val="15"/>
      <w:szCs w:val="15"/>
    </w:rPr>
  </w:style>
  <w:style w:type="paragraph" w:styleId="Style25" w:customStyle="1">
    <w:name w:val="Подпись к картинке"/>
    <w:basedOn w:val="Normal"/>
    <w:qFormat/>
    <w:pPr>
      <w:shd w:val="clear" w:color="auto" w:fill="FFFFFF"/>
    </w:pPr>
    <w:rPr>
      <w:rFonts w:ascii="Arial" w:hAnsi="Arial" w:eastAsia="Arial" w:cs="Arial"/>
      <w:sz w:val="15"/>
      <w:szCs w:val="15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">
    <w:name w:val="Table Grid"/>
    <w:basedOn w:val="a1"/>
    <w:uiPriority w:val="39"/>
    <w:rsid w:val="00625c5a"/>
    <w:rPr>
      <w:rFonts w:asciiTheme="minorHAnsi" w:hAnsiTheme="minorHAnsi" w:eastAsiaTheme="minorHAnsi" w:cstheme="minorBidi"/>
      <w:lang w:eastAsia="en-US" w:bidi="ar-SA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Application>LibreOffice/7.1.5.2$Windows_X86_64 LibreOffice_project/85f04e9f809797b8199d13c421bd8a2b025d52b5</Application>
  <AppVersion>15.0000</AppVersion>
  <Pages>3</Pages>
  <Words>859</Words>
  <Characters>6385</Characters>
  <CharactersWithSpaces>7382</CharactersWithSpaces>
  <Paragraphs>89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2021-05-04T15:04:00Z</dcterms:created>
  <dc:creator>Богдан</dc:creator>
  <dc:description/>
  <dc:language>ru-RU</dc:language>
  <cp:lastModifiedBy/>
  <dcterms:modified xsi:type="dcterms:W3CDTF">2023-08-15T17:17:21Z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