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машин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N5</w:t>
      </w:r>
    </w:p>
    <w:p>
      <w:pPr>
        <w:pStyle w:val="Author"/>
      </w:pPr>
      <w:r>
        <w:t xml:space="preserve">Норсоян</w:t>
      </w:r>
      <w:r>
        <w:t xml:space="preserve"> </w:t>
      </w:r>
      <w:r>
        <w:t xml:space="preserve">Шушаник</w:t>
      </w:r>
      <w:r>
        <w:t xml:space="preserve"> </w:t>
      </w:r>
      <w:r>
        <w:t xml:space="preserve">Гагиковна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1.Создайте копию файла lab5-1.asm. Внесите изменения в программу (без использования внешнего файла in_out.asm), так чтобы она работала по следующему алгоритму</w:t>
      </w:r>
    </w:p>
    <w:p>
      <w:pPr>
        <w:pStyle w:val="BodyText"/>
      </w:pPr>
      <w:r>
        <w:t xml:space="preserve">2.Получите исполняемый файл и проверьте его работу. На приглашение ввести строку введите свою фамилию.</w:t>
      </w:r>
    </w:p>
    <w:p>
      <w:pPr>
        <w:pStyle w:val="BodyText"/>
      </w:pPr>
      <w:r>
        <w:t xml:space="preserve">3.Создайте копию файла lab5-2.asm. Исправьте текст программы с использование подпрограмм из внешнего файла in_out.asm,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pStyle w:val="BodyText"/>
      </w:pPr>
      <w:r>
        <w:t xml:space="preserve">4.Создайте исполняемый файл и проверьте его работу.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1.Открою Midnight Commander</w:t>
      </w:r>
    </w:p>
    <w:p>
      <w:pPr>
        <w:pStyle w:val="BodyText"/>
      </w:pPr>
      <w:r>
        <w:t xml:space="preserve">2.Перейду в каталог, созданный при выполнении лабораторной работы N5</w:t>
      </w:r>
    </w:p>
    <w:p>
      <w:pPr>
        <w:pStyle w:val="BodyText"/>
      </w:pPr>
      <w:r>
        <w:t xml:space="preserve">3.С помощью функциональной клавиши создам папку lab5</w:t>
      </w:r>
    </w:p>
    <w:p>
      <w:pPr>
        <w:pStyle w:val="BodyText"/>
      </w:pPr>
      <w:r>
        <w:t xml:space="preserve">4.Пользуясь строкой ввода и спецтальной командой создам файл lab5</w:t>
      </w:r>
    </w:p>
    <w:p>
      <w:pPr>
        <w:pStyle w:val="BodyText"/>
      </w:pPr>
      <w:r>
        <w:t xml:space="preserve">5.С помощью функциональной клавиши открою файл lab5 для редактирования во встроенном редакторе.</w:t>
      </w:r>
    </w:p>
    <w:p>
      <w:pPr>
        <w:pStyle w:val="CaptionedFigure"/>
      </w:pPr>
      <w:bookmarkStart w:id="25" w:name="fig:002"/>
      <w:r>
        <w:drawing>
          <wp:inline>
            <wp:extent cx="5334000" cy="1850571"/>
            <wp:effectExtent b="0" l="0" r="0" t="0"/>
            <wp:docPr descr="Рис. 1: рисунок1" title="" id="23" name="Picture"/>
            <a:graphic>
              <a:graphicData uri="http://schemas.openxmlformats.org/drawingml/2006/picture">
                <pic:pic>
                  <pic:nvPicPr>
                    <pic:cNvPr descr="image/рисунок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0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рисунок1</w:t>
      </w:r>
    </w:p>
    <w:p>
      <w:pPr>
        <w:pStyle w:val="BodyText"/>
      </w:pPr>
      <w:r>
        <w:t xml:space="preserve">6.Введу текст программы из листинга, сохраню изменения и закройю файл.</w:t>
      </w:r>
    </w:p>
    <w:p>
      <w:pPr>
        <w:pStyle w:val="BodyText"/>
      </w:pPr>
      <w:r>
        <w:t xml:space="preserve">7.С помощью функциональной клавиши открою файл lab5 для просмотра. Убежусь, что файл содержит текст программы</w:t>
      </w:r>
    </w:p>
    <w:p>
      <w:pPr>
        <w:pStyle w:val="CaptionedFigure"/>
      </w:pPr>
      <w:bookmarkStart w:id="29" w:name="fig:003"/>
      <w:r>
        <w:drawing>
          <wp:inline>
            <wp:extent cx="5334000" cy="2694214"/>
            <wp:effectExtent b="0" l="0" r="0" t="0"/>
            <wp:docPr descr="Рис. 2: рисунок2" title="" id="27" name="Picture"/>
            <a:graphic>
              <a:graphicData uri="http://schemas.openxmlformats.org/drawingml/2006/picture">
                <pic:pic>
                  <pic:nvPicPr>
                    <pic:cNvPr descr="image/рисунок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4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рисунок2</w:t>
      </w:r>
    </w:p>
    <w:p>
      <w:pPr>
        <w:pStyle w:val="BodyText"/>
      </w:pPr>
      <w:r>
        <w:t xml:space="preserve">8.Оттранслирую текст программы lab5 в объектный файл. Выполню компоновку объектного файла и запущу получившийся исполняемый файл.</w:t>
      </w:r>
    </w:p>
    <w:p>
      <w:pPr>
        <w:pStyle w:val="CaptionedFigure"/>
      </w:pPr>
      <w:bookmarkStart w:id="33" w:name="fig:004"/>
      <w:r>
        <w:drawing>
          <wp:inline>
            <wp:extent cx="5334000" cy="913433"/>
            <wp:effectExtent b="0" l="0" r="0" t="0"/>
            <wp:docPr descr="Рис. 3: рисунок3" title="" id="31" name="Picture"/>
            <a:graphic>
              <a:graphicData uri="http://schemas.openxmlformats.org/drawingml/2006/picture">
                <pic:pic>
                  <pic:nvPicPr>
                    <pic:cNvPr descr="image/рисунок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рисунок3</w:t>
      </w:r>
    </w:p>
    <w:p>
      <w:pPr>
        <w:pStyle w:val="BodyText"/>
      </w:pPr>
      <w:r>
        <w:t xml:space="preserve">9.Скачаю файл in_out.asm со страницы курса в ТУИС.</w:t>
      </w:r>
    </w:p>
    <w:p>
      <w:pPr>
        <w:pStyle w:val="BodyText"/>
      </w:pPr>
      <w:r>
        <w:t xml:space="preserve">10.Скопирую файл in_out.asm в каталог с файлом lab5-1.asm с помощью функциональной клавиши</w:t>
      </w:r>
    </w:p>
    <w:p>
      <w:pPr>
        <w:pStyle w:val="BodyText"/>
      </w:pPr>
      <w:r>
        <w:t xml:space="preserve">11.С помощью функциональной клавиши создам копию файла lab5-1.asm с именем lab5-2.asm.</w:t>
      </w:r>
    </w:p>
    <w:p>
      <w:pPr>
        <w:pStyle w:val="BodyText"/>
      </w:pPr>
      <w:r>
        <w:t xml:space="preserve">12.Исправлю текст программы в файле lab5-2.asm с использование подпрограмм из внешнего файла in_out.asm</w:t>
      </w:r>
    </w:p>
    <w:p>
      <w:pPr>
        <w:pStyle w:val="BodyText"/>
      </w:pPr>
      <w:r>
        <w:t xml:space="preserve">13.В файле lab6-2.asm заменю подпрограмму sprintLF на sprint. Создам исполняемый файл и проверю его работу.</w:t>
      </w:r>
    </w:p>
    <w:p>
      <w:pPr>
        <w:pStyle w:val="CaptionedFigure"/>
      </w:pPr>
      <w:bookmarkStart w:id="37" w:name="fig:005"/>
      <w:r>
        <w:drawing>
          <wp:inline>
            <wp:extent cx="5334000" cy="913433"/>
            <wp:effectExtent b="0" l="0" r="0" t="0"/>
            <wp:docPr descr="Рис. 4: рисунок4" title="" id="35" name="Picture"/>
            <a:graphic>
              <a:graphicData uri="http://schemas.openxmlformats.org/drawingml/2006/picture">
                <pic:pic>
                  <pic:nvPicPr>
                    <pic:cNvPr descr="image/рисунок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рисунок4</w:t>
      </w:r>
    </w:p>
    <w:p>
      <w:pPr>
        <w:pStyle w:val="CaptionedFigure"/>
      </w:pPr>
      <w:bookmarkStart w:id="41" w:name="fig:006"/>
      <w:r>
        <w:drawing>
          <wp:inline>
            <wp:extent cx="5334000" cy="913433"/>
            <wp:effectExtent b="0" l="0" r="0" t="0"/>
            <wp:docPr descr="Рис. 5: рисунок5" title="" id="39" name="Picture"/>
            <a:graphic>
              <a:graphicData uri="http://schemas.openxmlformats.org/drawingml/2006/picture">
                <pic:pic>
                  <pic:nvPicPr>
                    <pic:cNvPr descr="image/рисунок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рисунок5</w:t>
      </w:r>
    </w:p>
    <w:p>
      <w:pPr>
        <w:pStyle w:val="CaptionedFigure"/>
      </w:pPr>
      <w:bookmarkStart w:id="45" w:name="fig:007"/>
      <w:r>
        <w:drawing>
          <wp:inline>
            <wp:extent cx="5334000" cy="913433"/>
            <wp:effectExtent b="0" l="0" r="0" t="0"/>
            <wp:docPr descr="Рис. 6: рисунок6" title="" id="43" name="Picture"/>
            <a:graphic>
              <a:graphicData uri="http://schemas.openxmlformats.org/drawingml/2006/picture">
                <pic:pic>
                  <pic:nvPicPr>
                    <pic:cNvPr descr="image/рисунок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рисунок6</w:t>
      </w:r>
    </w:p>
    <w:p>
      <w:pPr>
        <w:pStyle w:val="BodyText"/>
      </w:pPr>
      <w:r>
        <w:t xml:space="preserve">sprint – выводит информацию на экран</w:t>
      </w:r>
      <w:r>
        <w:t xml:space="preserve"> </w:t>
      </w:r>
      <w:r>
        <w:t xml:space="preserve">sprintLF - аналогичная команда, только он добавляет символ перевода строки</w:t>
      </w:r>
    </w:p>
    <w:bookmarkEnd w:id="46"/>
    <w:bookmarkStart w:id="71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1.Создам копию файла lab5-1.asm с именем lab5-2.asm</w:t>
      </w:r>
    </w:p>
    <w:p>
      <w:pPr>
        <w:pStyle w:val="CaptionedFigure"/>
      </w:pPr>
      <w:bookmarkStart w:id="50" w:name="fig:008"/>
      <w:r>
        <w:drawing>
          <wp:inline>
            <wp:extent cx="5334000" cy="2320247"/>
            <wp:effectExtent b="0" l="0" r="0" t="0"/>
            <wp:docPr descr="Рис. 7: рисунок7" title="" id="48" name="Picture"/>
            <a:graphic>
              <a:graphicData uri="http://schemas.openxmlformats.org/drawingml/2006/picture">
                <pic:pic>
                  <pic:nvPicPr>
                    <pic:cNvPr descr="image/рисунок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рисунок7</w:t>
      </w:r>
    </w:p>
    <w:p>
      <w:pPr>
        <w:pStyle w:val="BodyText"/>
      </w:pPr>
      <w:r>
        <w:t xml:space="preserve">2.Получаем исполняемый файл и исправляем текст программы и проверим его работу. На приглашение ввести строку вводим свою фамилию</w:t>
      </w:r>
    </w:p>
    <w:p>
      <w:pPr>
        <w:pStyle w:val="CaptionedFigure"/>
      </w:pPr>
      <w:bookmarkStart w:id="54" w:name="fig:009"/>
      <w:r>
        <w:drawing>
          <wp:inline>
            <wp:extent cx="5334000" cy="2703534"/>
            <wp:effectExtent b="0" l="0" r="0" t="0"/>
            <wp:docPr descr="Рис. 8: рисунок 8" title="" id="52" name="Picture"/>
            <a:graphic>
              <a:graphicData uri="http://schemas.openxmlformats.org/drawingml/2006/picture">
                <pic:pic>
                  <pic:nvPicPr>
                    <pic:cNvPr descr="image/рисунок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3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рисунок 8</w:t>
      </w:r>
    </w:p>
    <w:p>
      <w:pPr>
        <w:pStyle w:val="CaptionedFigure"/>
      </w:pPr>
      <w:bookmarkStart w:id="58" w:name="fig:010"/>
      <w:r>
        <w:drawing>
          <wp:inline>
            <wp:extent cx="5334000" cy="416806"/>
            <wp:effectExtent b="0" l="0" r="0" t="0"/>
            <wp:docPr descr="Рис. 9: рисунок 9" title="" id="56" name="Picture"/>
            <a:graphic>
              <a:graphicData uri="http://schemas.openxmlformats.org/drawingml/2006/picture">
                <pic:pic>
                  <pic:nvPicPr>
                    <pic:cNvPr descr="image/рисунок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рисунок 9</w:t>
      </w:r>
    </w:p>
    <w:p>
      <w:pPr>
        <w:pStyle w:val="CaptionedFigure"/>
      </w:pPr>
      <w:bookmarkStart w:id="62" w:name="fig:011"/>
      <w:r>
        <w:drawing>
          <wp:inline>
            <wp:extent cx="5334000" cy="416806"/>
            <wp:effectExtent b="0" l="0" r="0" t="0"/>
            <wp:docPr descr="Рис. 10: рисунок 10" title="" id="60" name="Picture"/>
            <a:graphic>
              <a:graphicData uri="http://schemas.openxmlformats.org/drawingml/2006/picture">
                <pic:pic>
                  <pic:nvPicPr>
                    <pic:cNvPr descr="image/рисунок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рисунок 10</w:t>
      </w:r>
    </w:p>
    <w:p>
      <w:pPr>
        <w:pStyle w:val="BodyText"/>
      </w:pPr>
      <w:r>
        <w:t xml:space="preserve">3.Создам копию файла lab5-2.asm.</w:t>
      </w:r>
    </w:p>
    <w:p>
      <w:pPr>
        <w:pStyle w:val="CaptionedFigure"/>
      </w:pPr>
      <w:bookmarkStart w:id="66" w:name="fig:012"/>
      <w:r>
        <w:drawing>
          <wp:inline>
            <wp:extent cx="5334000" cy="2320247"/>
            <wp:effectExtent b="0" l="0" r="0" t="0"/>
            <wp:docPr descr="Рис. 11: рисунок 11" title="" id="64" name="Picture"/>
            <a:graphic>
              <a:graphicData uri="http://schemas.openxmlformats.org/drawingml/2006/picture">
                <pic:pic>
                  <pic:nvPicPr>
                    <pic:cNvPr descr="image/рисунок8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рисунок 11</w:t>
      </w:r>
    </w:p>
    <w:p>
      <w:pPr>
        <w:pStyle w:val="BodyText"/>
      </w:pPr>
      <w:r>
        <w:t xml:space="preserve">4.Исправляем текст программы</w:t>
      </w:r>
    </w:p>
    <w:p>
      <w:pPr>
        <w:pStyle w:val="CaptionedFigure"/>
      </w:pPr>
      <w:bookmarkStart w:id="70" w:name="fig:013"/>
      <w:r>
        <w:drawing>
          <wp:inline>
            <wp:extent cx="5334000" cy="4485281"/>
            <wp:effectExtent b="0" l="0" r="0" t="0"/>
            <wp:docPr descr="Рис. 12: рисунок 12" title="" id="68" name="Picture"/>
            <a:graphic>
              <a:graphicData uri="http://schemas.openxmlformats.org/drawingml/2006/picture">
                <pic:pic>
                  <pic:nvPicPr>
                    <pic:cNvPr descr="image/рисунок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5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рисунок 12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в Midnight commander.Освоели инструкции языка ассемблера mov и int.</w:t>
      </w:r>
    </w:p>
    <w:bookmarkEnd w:id="72"/>
    <w:bookmarkStart w:id="74" w:name="список-литературы"/>
    <w:p>
      <w:pPr>
        <w:pStyle w:val="Heading1"/>
      </w:pPr>
      <w:r>
        <w:t xml:space="preserve">Список литературы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7" Target="media/rId6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вычислительных машин</dc:title>
  <dc:creator>Норсоян Шушаник Гагиковна</dc:creator>
  <dc:language>ru-RU</dc:language>
  <cp:keywords/>
  <dcterms:created xsi:type="dcterms:W3CDTF">2022-12-09T10:23:25Z</dcterms:created>
  <dcterms:modified xsi:type="dcterms:W3CDTF">2022-12-09T10:23:25Z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Лабораторная работа N5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