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C56" w:rsidRDefault="00FB5A06">
      <w:pPr>
        <w:rPr>
          <w:rFonts w:hint="eastAsia"/>
        </w:rPr>
      </w:pPr>
      <w:r>
        <w:rPr>
          <w:rFonts w:hint="eastAsia"/>
        </w:rPr>
        <w:t>Configuration:</w:t>
      </w:r>
    </w:p>
    <w:p w:rsidR="00FB5A06" w:rsidRPr="00FB5A06" w:rsidRDefault="00FB5A06" w:rsidP="00FB5A06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The Commons Configuration software library provides a generic configuration interface which enables a Java application to read configuration data from a variety of sources. Commons Configuration provides typed access to single, and multi-valued configuration parameters as demonstrated by the following code:</w:t>
      </w:r>
    </w:p>
    <w:p w:rsidR="00FB5A06" w:rsidRPr="00FB5A06" w:rsidRDefault="00FB5A06" w:rsidP="00FB5A06">
      <w:pPr>
        <w:widowControl/>
        <w:shd w:val="clear" w:color="auto" w:fill="EAEAEA"/>
        <w:spacing w:line="30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000000"/>
          <w:kern w:val="0"/>
          <w:sz w:val="18"/>
          <w:szCs w:val="18"/>
        </w:rPr>
        <w:br/>
      </w:r>
    </w:p>
    <w:p w:rsidR="00FB5A06" w:rsidRPr="00FB5A06" w:rsidRDefault="00FB5A06" w:rsidP="00FB5A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FB5A06">
        <w:rPr>
          <w:rFonts w:ascii="Courier" w:eastAsia="宋体" w:hAnsi="Courier" w:cs="宋体"/>
          <w:color w:val="660066"/>
          <w:kern w:val="0"/>
          <w:sz w:val="16"/>
        </w:rPr>
        <w:t>Double</w:t>
      </w:r>
      <w:r w:rsidRPr="00FB5A06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FB5A06">
        <w:rPr>
          <w:rFonts w:ascii="Courier" w:eastAsia="宋体" w:hAnsi="Courier" w:cs="宋体"/>
          <w:color w:val="000088"/>
          <w:kern w:val="0"/>
          <w:sz w:val="16"/>
        </w:rPr>
        <w:t>double</w:t>
      </w:r>
      <w:r w:rsidRPr="00FB5A06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FB5A06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FB5A06">
        <w:rPr>
          <w:rFonts w:ascii="Courier" w:eastAsia="宋体" w:hAnsi="Courier" w:cs="宋体"/>
          <w:color w:val="000000"/>
          <w:kern w:val="0"/>
          <w:sz w:val="16"/>
        </w:rPr>
        <w:t xml:space="preserve"> config</w:t>
      </w:r>
      <w:r w:rsidRPr="00FB5A06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FB5A06">
        <w:rPr>
          <w:rFonts w:ascii="Courier" w:eastAsia="宋体" w:hAnsi="Courier" w:cs="宋体"/>
          <w:color w:val="000000"/>
          <w:kern w:val="0"/>
          <w:sz w:val="16"/>
        </w:rPr>
        <w:t>getDouble</w:t>
      </w:r>
      <w:r w:rsidRPr="00FB5A06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FB5A06">
        <w:rPr>
          <w:rFonts w:ascii="Courier" w:eastAsia="宋体" w:hAnsi="Courier" w:cs="宋体"/>
          <w:color w:val="008800"/>
          <w:kern w:val="0"/>
          <w:sz w:val="16"/>
        </w:rPr>
        <w:t>"number"</w:t>
      </w:r>
      <w:r w:rsidRPr="00FB5A06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FB5A06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FB5A06">
        <w:rPr>
          <w:rFonts w:ascii="Courier" w:eastAsia="宋体" w:hAnsi="Courier" w:cs="宋体"/>
          <w:color w:val="660066"/>
          <w:kern w:val="0"/>
          <w:sz w:val="16"/>
        </w:rPr>
        <w:t>Integer</w:t>
      </w:r>
      <w:r w:rsidRPr="00FB5A06">
        <w:rPr>
          <w:rFonts w:ascii="Courier" w:eastAsia="宋体" w:hAnsi="Courier" w:cs="宋体"/>
          <w:color w:val="000000"/>
          <w:kern w:val="0"/>
          <w:sz w:val="16"/>
        </w:rPr>
        <w:t xml:space="preserve"> integer </w:t>
      </w:r>
      <w:r w:rsidRPr="00FB5A06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FB5A06">
        <w:rPr>
          <w:rFonts w:ascii="Courier" w:eastAsia="宋体" w:hAnsi="Courier" w:cs="宋体"/>
          <w:color w:val="000000"/>
          <w:kern w:val="0"/>
          <w:sz w:val="16"/>
        </w:rPr>
        <w:t xml:space="preserve"> config</w:t>
      </w:r>
      <w:r w:rsidRPr="00FB5A06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FB5A06">
        <w:rPr>
          <w:rFonts w:ascii="Courier" w:eastAsia="宋体" w:hAnsi="Courier" w:cs="宋体"/>
          <w:color w:val="000000"/>
          <w:kern w:val="0"/>
          <w:sz w:val="16"/>
        </w:rPr>
        <w:t>getInteger</w:t>
      </w:r>
      <w:r w:rsidRPr="00FB5A06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FB5A06">
        <w:rPr>
          <w:rFonts w:ascii="Courier" w:eastAsia="宋体" w:hAnsi="Courier" w:cs="宋体"/>
          <w:color w:val="008800"/>
          <w:kern w:val="0"/>
          <w:sz w:val="16"/>
        </w:rPr>
        <w:t>"number"</w:t>
      </w:r>
      <w:r w:rsidRPr="00FB5A06">
        <w:rPr>
          <w:rFonts w:ascii="Courier" w:eastAsia="宋体" w:hAnsi="Courier" w:cs="宋体"/>
          <w:color w:val="666600"/>
          <w:kern w:val="0"/>
          <w:sz w:val="16"/>
        </w:rPr>
        <w:t>);</w:t>
      </w:r>
    </w:p>
    <w:p w:rsidR="00FB5A06" w:rsidRPr="00FB5A06" w:rsidRDefault="00FB5A06" w:rsidP="00FB5A06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Configuration parameters may be loaded from the following sources:</w:t>
      </w:r>
    </w:p>
    <w:p w:rsidR="00FB5A06" w:rsidRPr="00FB5A06" w:rsidRDefault="00FB5A06" w:rsidP="00FB5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Properties files</w:t>
      </w:r>
    </w:p>
    <w:p w:rsidR="00FB5A06" w:rsidRPr="00FB5A06" w:rsidRDefault="00FB5A06" w:rsidP="00FB5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XML documents</w:t>
      </w:r>
    </w:p>
    <w:p w:rsidR="00FB5A06" w:rsidRPr="00FB5A06" w:rsidRDefault="00FB5A06" w:rsidP="00FB5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Windows INI files</w:t>
      </w:r>
    </w:p>
    <w:p w:rsidR="00FB5A06" w:rsidRPr="00FB5A06" w:rsidRDefault="00FB5A06" w:rsidP="00FB5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Property list files (plist)</w:t>
      </w:r>
    </w:p>
    <w:p w:rsidR="00FB5A06" w:rsidRPr="00FB5A06" w:rsidRDefault="00FB5A06" w:rsidP="00FB5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JNDI</w:t>
      </w:r>
    </w:p>
    <w:p w:rsidR="00FB5A06" w:rsidRPr="00FB5A06" w:rsidRDefault="00FB5A06" w:rsidP="00FB5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JDBC Datasource</w:t>
      </w:r>
    </w:p>
    <w:p w:rsidR="00FB5A06" w:rsidRPr="00FB5A06" w:rsidRDefault="00FB5A06" w:rsidP="00FB5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System properties</w:t>
      </w:r>
    </w:p>
    <w:p w:rsidR="00FB5A06" w:rsidRPr="00FB5A06" w:rsidRDefault="00FB5A06" w:rsidP="00FB5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Applet parameters</w:t>
      </w:r>
    </w:p>
    <w:p w:rsidR="00FB5A06" w:rsidRPr="00FB5A06" w:rsidRDefault="00FB5A06" w:rsidP="00FB5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Servlet parameters</w:t>
      </w:r>
    </w:p>
    <w:p w:rsidR="00FB5A06" w:rsidRPr="00FB5A06" w:rsidRDefault="00FB5A06" w:rsidP="00FB5A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>Different configuration sources can be mixed using a</w:t>
      </w:r>
      <w:r w:rsidRPr="00FB5A06">
        <w:rPr>
          <w:rFonts w:ascii="Helvetica" w:eastAsia="宋体" w:hAnsi="Helvetica" w:cs="宋体"/>
          <w:color w:val="333333"/>
          <w:kern w:val="0"/>
          <w:sz w:val="18"/>
        </w:rPr>
        <w:t> </w:t>
      </w:r>
      <w:r w:rsidRPr="00FB5A06">
        <w:rPr>
          <w:rFonts w:ascii="Courier New" w:eastAsia="宋体" w:hAnsi="Courier New" w:cs="Courier New"/>
          <w:color w:val="DD1144"/>
          <w:kern w:val="0"/>
          <w:sz w:val="18"/>
        </w:rPr>
        <w:t>ConfigurationFactory</w:t>
      </w:r>
      <w:r w:rsidRPr="00FB5A06">
        <w:rPr>
          <w:rFonts w:ascii="Helvetica" w:eastAsia="宋体" w:hAnsi="Helvetica" w:cs="宋体"/>
          <w:color w:val="333333"/>
          <w:kern w:val="0"/>
          <w:sz w:val="18"/>
        </w:rPr>
        <w:t> </w:t>
      </w: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>and a</w:t>
      </w:r>
      <w:r w:rsidRPr="00FB5A06">
        <w:rPr>
          <w:rFonts w:ascii="Helvetica" w:eastAsia="宋体" w:hAnsi="Helvetica" w:cs="宋体"/>
          <w:color w:val="333333"/>
          <w:kern w:val="0"/>
          <w:sz w:val="18"/>
        </w:rPr>
        <w:t> </w:t>
      </w:r>
      <w:r w:rsidRPr="00FB5A06">
        <w:rPr>
          <w:rFonts w:ascii="Courier New" w:eastAsia="宋体" w:hAnsi="Courier New" w:cs="Courier New"/>
          <w:color w:val="DD1144"/>
          <w:kern w:val="0"/>
          <w:sz w:val="18"/>
        </w:rPr>
        <w:t>CompositeConfiguration</w:t>
      </w: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>. Additional sources of configuration parameters can be created by using custom configuration objects. This customization can be achieved by extending</w:t>
      </w:r>
      <w:r w:rsidRPr="00FB5A06">
        <w:rPr>
          <w:rFonts w:ascii="Helvetica" w:eastAsia="宋体" w:hAnsi="Helvetica" w:cs="宋体"/>
          <w:color w:val="333333"/>
          <w:kern w:val="0"/>
          <w:sz w:val="18"/>
        </w:rPr>
        <w:t> </w:t>
      </w:r>
      <w:r w:rsidRPr="00FB5A06">
        <w:rPr>
          <w:rFonts w:ascii="Courier New" w:eastAsia="宋体" w:hAnsi="Courier New" w:cs="Courier New"/>
          <w:color w:val="DD1144"/>
          <w:kern w:val="0"/>
          <w:sz w:val="18"/>
        </w:rPr>
        <w:t>AbstractConfiguration</w:t>
      </w:r>
      <w:r w:rsidRPr="00FB5A06">
        <w:rPr>
          <w:rFonts w:ascii="Helvetica" w:eastAsia="宋体" w:hAnsi="Helvetica" w:cs="宋体"/>
          <w:color w:val="333333"/>
          <w:kern w:val="0"/>
          <w:sz w:val="18"/>
        </w:rPr>
        <w:t> </w:t>
      </w: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>or</w:t>
      </w:r>
      <w:r w:rsidRPr="00FB5A06">
        <w:rPr>
          <w:rFonts w:ascii="Helvetica" w:eastAsia="宋体" w:hAnsi="Helvetica" w:cs="宋体"/>
          <w:color w:val="333333"/>
          <w:kern w:val="0"/>
          <w:sz w:val="18"/>
        </w:rPr>
        <w:t> </w:t>
      </w:r>
      <w:r w:rsidRPr="00FB5A06">
        <w:rPr>
          <w:rFonts w:ascii="Courier New" w:eastAsia="宋体" w:hAnsi="Courier New" w:cs="Courier New"/>
          <w:color w:val="DD1144"/>
          <w:kern w:val="0"/>
          <w:sz w:val="18"/>
        </w:rPr>
        <w:t>AbstractFileConfiguration</w:t>
      </w: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>.</w:t>
      </w:r>
    </w:p>
    <w:p w:rsidR="00FB5A06" w:rsidRPr="00FB5A06" w:rsidRDefault="00FB5A06" w:rsidP="00FB5A06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The full Javadoc API documentation is available</w:t>
      </w:r>
      <w:r w:rsidRPr="00FB5A06">
        <w:rPr>
          <w:rFonts w:ascii="Helvetica" w:eastAsia="宋体" w:hAnsi="Helvetica" w:cs="宋体"/>
          <w:color w:val="333333"/>
          <w:kern w:val="0"/>
          <w:sz w:val="18"/>
        </w:rPr>
        <w:t> </w:t>
      </w:r>
      <w:hyperlink r:id="rId7" w:history="1">
        <w:r w:rsidRPr="00FB5A06">
          <w:rPr>
            <w:rFonts w:ascii="Helvetica" w:eastAsia="宋体" w:hAnsi="Helvetica" w:cs="宋体"/>
            <w:color w:val="0088CC"/>
            <w:kern w:val="0"/>
            <w:sz w:val="18"/>
          </w:rPr>
          <w:t>here</w:t>
        </w:r>
      </w:hyperlink>
      <w:r w:rsidRPr="00FB5A06">
        <w:rPr>
          <w:rFonts w:ascii="Helvetica" w:eastAsia="宋体" w:hAnsi="Helvetica" w:cs="宋体"/>
          <w:color w:val="333333"/>
          <w:kern w:val="0"/>
          <w:sz w:val="18"/>
          <w:szCs w:val="18"/>
        </w:rPr>
        <w:t>.</w:t>
      </w:r>
    </w:p>
    <w:p w:rsidR="00FB5A06" w:rsidRDefault="00FB5A06">
      <w:pPr>
        <w:rPr>
          <w:rFonts w:hint="eastAsia"/>
        </w:rPr>
      </w:pPr>
    </w:p>
    <w:p w:rsidR="00FB5A06" w:rsidRDefault="00FB5A06">
      <w:pPr>
        <w:rPr>
          <w:rFonts w:hint="eastAsia"/>
        </w:rPr>
      </w:pPr>
      <w:r>
        <w:rPr>
          <w:rFonts w:hint="eastAsia"/>
        </w:rPr>
        <w:t>Version</w:t>
      </w:r>
    </w:p>
    <w:p w:rsidR="00FB5A06" w:rsidRDefault="00FB5A06">
      <w:pPr>
        <w:rPr>
          <w:rFonts w:hint="eastAsia"/>
        </w:rPr>
      </w:pPr>
      <w:r>
        <w:rPr>
          <w:rFonts w:hint="eastAsia"/>
        </w:rPr>
        <w:t>1.10 current version</w:t>
      </w:r>
    </w:p>
    <w:p w:rsidR="00FB5A06" w:rsidRDefault="00FB5A06">
      <w:pPr>
        <w:rPr>
          <w:rFonts w:hint="eastAsia"/>
        </w:rPr>
      </w:pPr>
    </w:p>
    <w:p w:rsidR="00FB5A06" w:rsidRDefault="00FB5A06">
      <w:pPr>
        <w:rPr>
          <w:rFonts w:hint="eastAsia"/>
        </w:rPr>
      </w:pPr>
    </w:p>
    <w:p w:rsidR="00FB5A06" w:rsidRDefault="00FB5A06">
      <w:pPr>
        <w:rPr>
          <w:rFonts w:hint="eastAsia"/>
        </w:rPr>
      </w:pPr>
    </w:p>
    <w:p w:rsidR="00FB5A06" w:rsidRDefault="00FB5A06">
      <w:pPr>
        <w:rPr>
          <w:rFonts w:hint="eastAsia"/>
        </w:rPr>
      </w:pPr>
      <w:r>
        <w:rPr>
          <w:rFonts w:hint="eastAsia"/>
        </w:rPr>
        <w:t>Configuration</w:t>
      </w:r>
    </w:p>
    <w:p w:rsidR="00FB5A06" w:rsidRDefault="00FB5A06">
      <w:pPr>
        <w:rPr>
          <w:rFonts w:hint="eastAsia"/>
        </w:rPr>
      </w:pPr>
    </w:p>
    <w:p w:rsidR="00080EAA" w:rsidRDefault="00995FAA">
      <w:pPr>
        <w:rPr>
          <w:rFonts w:hint="eastAsia"/>
        </w:rPr>
      </w:pPr>
      <w:r>
        <w:rPr>
          <w:rFonts w:hint="eastAsia"/>
        </w:rPr>
        <w:t>PropertiesConfiguration</w:t>
      </w:r>
    </w:p>
    <w:p w:rsidR="00995FAA" w:rsidRDefault="00080EAA">
      <w:pPr>
        <w:rPr>
          <w:rFonts w:hint="eastAsia"/>
        </w:rPr>
      </w:pPr>
      <w:r>
        <w:rPr>
          <w:rFonts w:hint="eastAsia"/>
        </w:rPr>
        <w:t>ConfigurationFactory</w:t>
      </w:r>
    </w:p>
    <w:p w:rsidR="00080EAA" w:rsidRPr="00FB5A06" w:rsidRDefault="00080EAA">
      <w:r>
        <w:rPr>
          <w:rFonts w:hint="eastAsia"/>
        </w:rPr>
        <w:t>CompositeConfiguration</w:t>
      </w:r>
    </w:p>
    <w:sectPr w:rsidR="00080EAA" w:rsidRPr="00FB5A06" w:rsidSect="0017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167" w:rsidRDefault="00742167" w:rsidP="00FB5A06">
      <w:r>
        <w:separator/>
      </w:r>
    </w:p>
  </w:endnote>
  <w:endnote w:type="continuationSeparator" w:id="1">
    <w:p w:rsidR="00742167" w:rsidRDefault="00742167" w:rsidP="00FB5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167" w:rsidRDefault="00742167" w:rsidP="00FB5A06">
      <w:r>
        <w:separator/>
      </w:r>
    </w:p>
  </w:footnote>
  <w:footnote w:type="continuationSeparator" w:id="1">
    <w:p w:rsidR="00742167" w:rsidRDefault="00742167" w:rsidP="00FB5A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0095B"/>
    <w:multiLevelType w:val="multilevel"/>
    <w:tmpl w:val="514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5A06"/>
    <w:rsid w:val="00080EAA"/>
    <w:rsid w:val="00176D42"/>
    <w:rsid w:val="00742167"/>
    <w:rsid w:val="00995FAA"/>
    <w:rsid w:val="00F22164"/>
    <w:rsid w:val="00F94768"/>
    <w:rsid w:val="00FA1002"/>
    <w:rsid w:val="00FB5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D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A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A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5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B5A06"/>
  </w:style>
  <w:style w:type="paragraph" w:styleId="HTML">
    <w:name w:val="HTML Preformatted"/>
    <w:basedOn w:val="a"/>
    <w:link w:val="HTMLChar"/>
    <w:uiPriority w:val="99"/>
    <w:semiHidden/>
    <w:unhideWhenUsed/>
    <w:rsid w:val="00FB5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5A06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FB5A06"/>
  </w:style>
  <w:style w:type="character" w:customStyle="1" w:styleId="kwd">
    <w:name w:val="kwd"/>
    <w:basedOn w:val="a0"/>
    <w:rsid w:val="00FB5A06"/>
  </w:style>
  <w:style w:type="character" w:customStyle="1" w:styleId="pun">
    <w:name w:val="pun"/>
    <w:basedOn w:val="a0"/>
    <w:rsid w:val="00FB5A06"/>
  </w:style>
  <w:style w:type="character" w:customStyle="1" w:styleId="str">
    <w:name w:val="str"/>
    <w:basedOn w:val="a0"/>
    <w:rsid w:val="00FB5A06"/>
  </w:style>
  <w:style w:type="character" w:customStyle="1" w:styleId="apple-converted-space">
    <w:name w:val="apple-converted-space"/>
    <w:basedOn w:val="a0"/>
    <w:rsid w:val="00FB5A06"/>
  </w:style>
  <w:style w:type="character" w:styleId="HTML0">
    <w:name w:val="HTML Typewriter"/>
    <w:basedOn w:val="a0"/>
    <w:uiPriority w:val="99"/>
    <w:semiHidden/>
    <w:unhideWhenUsed/>
    <w:rsid w:val="00FB5A0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B5A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74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ons.apache.org/proper/commons-configuration/apidoc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dengjianxin</dc:creator>
  <cp:keywords/>
  <dc:description/>
  <cp:lastModifiedBy>dengjianxin</cp:lastModifiedBy>
  <cp:revision>4</cp:revision>
  <dcterms:created xsi:type="dcterms:W3CDTF">2014-09-15T04:11:00Z</dcterms:created>
  <dcterms:modified xsi:type="dcterms:W3CDTF">2014-09-15T04:43:00Z</dcterms:modified>
</cp:coreProperties>
</file>