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экономический университет имени Г. В. Плеханова»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программе профессиональной переподготовке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«Прогнозирование цен на мобильные устройства с использованием методов машинного обучения»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0E">
      <w:pPr>
        <w:spacing w:after="0" w:before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Петросян Шушаник Ашотовна</w:t>
      </w:r>
    </w:p>
    <w:p w:rsidR="00000000" w:rsidDel="00000000" w:rsidP="00000000" w:rsidRDefault="00000000" w:rsidRPr="00000000" w14:paraId="0000000F">
      <w:pPr>
        <w:spacing w:after="0" w:before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15.11д-БИТЦ10/21б</w:t>
      </w:r>
    </w:p>
    <w:p w:rsidR="00000000" w:rsidDel="00000000" w:rsidP="00000000" w:rsidRDefault="00000000" w:rsidRPr="00000000" w14:paraId="00000010">
      <w:pPr>
        <w:spacing w:after="0" w:before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курс, ВШКМиС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spacing w:after="0" w:before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преп. Савинова Виктория Михайловна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2024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Понимание бизнес-целей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Понимание бизнеса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наши дни мы смело можем отследить тенденцию возрастания цен на гаджеты российском рынке. С каждым днем повышается вероятность покупки и продажи техники по параллельному импорту. Возрастает конкуренция среди магазинов мобильных устройств. Сеть магазинов терпит убытки и сокращение прибыли в связи с ростом конкуренции в секторе и ростом цен поставщиков в связи с ситуацией в мире и скачков на валютном рынке.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предпосылками возникают следующие задачи:</w:t>
      </w:r>
    </w:p>
    <w:p w:rsidR="00000000" w:rsidDel="00000000" w:rsidP="00000000" w:rsidRDefault="00000000" w:rsidRPr="00000000" w14:paraId="0000001C">
      <w:pPr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Оптимальное ценообразование;</w:t>
      </w:r>
    </w:p>
    <w:p w:rsidR="00000000" w:rsidDel="00000000" w:rsidP="00000000" w:rsidRDefault="00000000" w:rsidRPr="00000000" w14:paraId="0000001D">
      <w:pPr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Анализ рынка;</w:t>
      </w:r>
    </w:p>
    <w:p w:rsidR="00000000" w:rsidDel="00000000" w:rsidP="00000000" w:rsidRDefault="00000000" w:rsidRPr="00000000" w14:paraId="0000001E">
      <w:pPr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Изучение конкурентов и их действий;</w:t>
      </w:r>
    </w:p>
    <w:p w:rsidR="00000000" w:rsidDel="00000000" w:rsidP="00000000" w:rsidRDefault="00000000" w:rsidRPr="00000000" w14:paraId="0000001F">
      <w:pPr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Анализ отклонений факта от плана продаж, выручки, прибыли.</w:t>
      </w:r>
    </w:p>
    <w:p w:rsidR="00000000" w:rsidDel="00000000" w:rsidP="00000000" w:rsidRDefault="00000000" w:rsidRPr="00000000" w14:paraId="00000020">
      <w:pPr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Совершенствование ассортимента товаров (расширения ассортимента востребованных категорий и уменьшение не востребованный);</w:t>
      </w:r>
    </w:p>
    <w:p w:rsidR="00000000" w:rsidDel="00000000" w:rsidP="00000000" w:rsidRDefault="00000000" w:rsidRPr="00000000" w14:paraId="00000021">
      <w:pPr>
        <w:spacing w:after="240" w:before="24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Ожидаемые преимущества: увеличение прибыли за счет привлечения клиентов.</w:t>
      </w:r>
    </w:p>
    <w:p w:rsidR="00000000" w:rsidDel="00000000" w:rsidP="00000000" w:rsidRDefault="00000000" w:rsidRPr="00000000" w14:paraId="00000022">
      <w:pPr>
        <w:spacing w:after="240" w:before="24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успеха – увеличение продаж в результате оптимальной постановки цен.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Доступные ресурсы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успешной реализации проекта необходимы следующие категории специалистов: аналитик данных, бизнес-аналитик, специалист по базам данных, руководитель проекта.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располагает всем необходимым оборудованием для проведения анализа данных.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Риски</w:t>
      </w:r>
    </w:p>
    <w:p w:rsidR="00000000" w:rsidDel="00000000" w:rsidP="00000000" w:rsidRDefault="00000000" w:rsidRPr="00000000" w14:paraId="00000028">
      <w:pPr>
        <w:spacing w:after="240" w:before="240" w:line="254.4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</w:t>
        <w:tab/>
        <w:t xml:space="preserve">Несоблюдение сроков проекта</w:t>
      </w:r>
    </w:p>
    <w:p w:rsidR="00000000" w:rsidDel="00000000" w:rsidP="00000000" w:rsidRDefault="00000000" w:rsidRPr="00000000" w14:paraId="00000029">
      <w:pPr>
        <w:spacing w:after="240" w:before="240" w:line="254.4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</w:t>
        <w:tab/>
        <w:t xml:space="preserve">Риск неплатежеспособности заказчика</w:t>
      </w:r>
    </w:p>
    <w:p w:rsidR="00000000" w:rsidDel="00000000" w:rsidP="00000000" w:rsidRDefault="00000000" w:rsidRPr="00000000" w14:paraId="0000002A">
      <w:pPr>
        <w:spacing w:after="240" w:before="240" w:line="254.4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</w:t>
        <w:tab/>
        <w:t xml:space="preserve">Риск нехватки и неполноты данных</w:t>
      </w:r>
    </w:p>
    <w:p w:rsidR="00000000" w:rsidDel="00000000" w:rsidP="00000000" w:rsidRDefault="00000000" w:rsidRPr="00000000" w14:paraId="0000002B">
      <w:pPr>
        <w:spacing w:after="240" w:before="240" w:line="254.4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</w:t>
        <w:tab/>
        <w:t xml:space="preserve">Риск несоответствия полученных результатов требованиям заказчика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Ограничения</w:t>
      </w:r>
    </w:p>
    <w:p w:rsidR="00000000" w:rsidDel="00000000" w:rsidP="00000000" w:rsidRDefault="00000000" w:rsidRPr="00000000" w14:paraId="0000002D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сроков: 6 месяцев. </w:t>
      </w:r>
    </w:p>
    <w:p w:rsidR="00000000" w:rsidDel="00000000" w:rsidP="00000000" w:rsidRDefault="00000000" w:rsidRPr="00000000" w14:paraId="0000002E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Ставки по сотрудникам:</w:t>
      </w:r>
    </w:p>
    <w:p w:rsidR="00000000" w:rsidDel="00000000" w:rsidP="00000000" w:rsidRDefault="00000000" w:rsidRPr="00000000" w14:paraId="0000002F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 данных – 1 ставка;</w:t>
      </w:r>
    </w:p>
    <w:p w:rsidR="00000000" w:rsidDel="00000000" w:rsidP="00000000" w:rsidRDefault="00000000" w:rsidRPr="00000000" w14:paraId="00000030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Бизнес-аналитик – 1 ставка.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исследования данных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анализа данных, решаемые в рамках проекта:</w:t>
      </w:r>
    </w:p>
    <w:p w:rsidR="00000000" w:rsidDel="00000000" w:rsidP="00000000" w:rsidRDefault="00000000" w:rsidRPr="00000000" w14:paraId="00000033">
      <w:pPr>
        <w:spacing w:after="240" w:before="240" w:line="254.4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Построение визуализации рентабельности продаж товаров, характеристик потребителей, недельные колебания продаж, сравнительного анализа поставщиков, аналитики каналов сбыта.</w:t>
      </w:r>
    </w:p>
    <w:p w:rsidR="00000000" w:rsidDel="00000000" w:rsidP="00000000" w:rsidRDefault="00000000" w:rsidRPr="00000000" w14:paraId="00000034">
      <w:pPr>
        <w:spacing w:after="240" w:before="240" w:line="254.4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Решение задачи прогнозирования продаж, выручки, прибыли с использованием моделей регрессии. В качестве моделей регрессии будут рассмотрены методы: линия тренда, метод ближайшего соседа, нейронная сеть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1.6.Критерии успешности изучения данных.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Метрики оценки точности и качества построенных моделей: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моделей регрессии: качество модели определяется с использованием коэффициента детерминации (R2), точность модели определяется на основании средней относительной ошибки (MAPE).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Границы значений метрик: R2 должен быть больше либо равен 0.8, MAPE не более 10%.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Начальное изучение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Сбор данных.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Внутренние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Номер продукта, Цена, Скидка, Вес, Разрешние, Пиксели на дюйм, Процессорное ядро, Частота процессора, Внутренняя память, Оперативная память, Задняя камера, Фронтальная камера, Батарея, Толщина 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https://www.kaggle.com/datasets/mohannapd/mobile-price-prediction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Внешние данные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требуются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данных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данных –17,7 кб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Типы, виды данных и схемы кодирования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100"/>
        <w:gridCol w:w="2100"/>
        <w:gridCol w:w="2295"/>
        <w:tblGridChange w:id="0">
          <w:tblGrid>
            <w:gridCol w:w="2385"/>
            <w:gridCol w:w="2100"/>
            <w:gridCol w:w="2100"/>
            <w:gridCol w:w="229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Схема кодирования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Непрерывный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Непрерывный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Resolоution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CPU 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CPU freq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Internal mem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RearCam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Front_Cam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</w:tr>
      <w:tr>
        <w:trPr>
          <w:cantSplit w:val="0"/>
          <w:trHeight w:val="6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Battery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Целое число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Целое число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Thickness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Дискретный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Целое число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Формат данных – файл csv, разделитель – “,”.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2.3.                Исследование данных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описательной статистики</w:t>
      </w:r>
    </w:p>
    <w:p w:rsidR="00000000" w:rsidDel="00000000" w:rsidP="00000000" w:rsidRDefault="00000000" w:rsidRPr="00000000" w14:paraId="0000007F">
      <w:pPr>
        <w:spacing w:after="240" w:before="240" w:lineRule="auto"/>
        <w:ind w:left="-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8433" cy="75870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8433" cy="7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пропущенных значений: пропущенные значения отсутствуют.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0975" cy="40290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790700" cy="31527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дубликатов: дубликаты отсутствуют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33825" cy="4286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матрицы корреляций данных: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81713" cy="5087586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13621" t="9628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508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экстремальные выбросы.</w:t>
      </w:r>
    </w:p>
    <w:p w:rsidR="00000000" w:rsidDel="00000000" w:rsidP="00000000" w:rsidRDefault="00000000" w:rsidRPr="00000000" w14:paraId="0000009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72088" cy="831024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8275" l="6312" r="7807" t="10368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831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заметить присутствуют выбросы, они будут очищены на этапе подготовки данных.</w:t>
      </w:r>
    </w:p>
    <w:p w:rsidR="00000000" w:rsidDel="00000000" w:rsidP="00000000" w:rsidRDefault="00000000" w:rsidRPr="00000000" w14:paraId="00000092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при построении диаграмм рассеяния было обнаружено, что чем больше cpu freq и battery тем больше цена</w:t>
      </w:r>
    </w:p>
    <w:p w:rsidR="00000000" w:rsidDel="00000000" w:rsidP="00000000" w:rsidRDefault="00000000" w:rsidRPr="00000000" w14:paraId="00000093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данных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проведен анализ на наличие выбросов на основе ящиков с усами, представленных в прошлой главе и вот решение: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Product_id, cpu core, ram, RearCam, Front_cam: В этих признаках выбросов нет.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 было принято не очищать от выбросов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Weight: Необходимо заменить значения, меньшие нижней границы, на нижнюю границу, а значения, большие верхней границы, на верхнюю границу.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Resolution: Необходимо заменить значения, меньшие нижней границы, на нижнюю границу, а значения, большие верхней границы, на второе по величине значение среди выбросов.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ppi: Необходимо заменить выбросы на верхнюю границу.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 freq: Необходимо заменить значение 0 на 0.5, потому что минимальная частота процессора должна быть не менее 0.5.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internal mem. battery: Выбросы не нужно удалять, так как это могут быть реальные значения.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Признак "Product_id" отбрасываем, на результат он влияют очень слабо, что видно по корреляционной матрице.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не требуют очистки, так как не выявлено дубликатов, пропусков, противоречий и экстремальных значений.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Очищение выбросов ppi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24225" cy="24574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10638" l="5378" r="9362" t="55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выбросов CPU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7611" cy="245624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10503" l="5813" r="9468" t="5456"/>
                    <a:stretch>
                      <a:fillRect/>
                    </a:stretch>
                  </pic:blipFill>
                  <pic:spPr>
                    <a:xfrm>
                      <a:off x="0" y="0"/>
                      <a:ext cx="3307611" cy="245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weight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9988" cy="2726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10643" l="4983" r="9468" t="5543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72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resolution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9513" cy="2800838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10502" l="7807" r="8970" t="5621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8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картина после очистки выбросов: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2025" cy="76390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9870" l="8305" r="8471" t="1016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Корреляция некоторых данных увеличилась и теперь схема более наглядная, за счёт отсутствия колонок, слабо связанных с другими: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584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Разбиваем на тестовую и обучающую выборки.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Моделирование </w:t>
      </w:r>
    </w:p>
    <w:p w:rsidR="00000000" w:rsidDel="00000000" w:rsidP="00000000" w:rsidRDefault="00000000" w:rsidRPr="00000000" w14:paraId="000000B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моделей с данными, которые не прошли нормализацию и стандартизацию</w:t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43150" cy="3238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методы которые были использованы для улучшения показателей R2 и MAPE: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решений – стандартизация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Случайный лес – нормализация и стандартизация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ближайшего соседа – нормализация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значения линейной регрессии данные изменения не оказывали значительного влияния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09800" cy="6572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47900" cy="6667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41227" cy="7175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227" cy="71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96950" cy="590644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950" cy="59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Предсказание случайного леса:</w:t>
      </w:r>
    </w:p>
    <w:p w:rsidR="00000000" w:rsidDel="00000000" w:rsidP="00000000" w:rsidRDefault="00000000" w:rsidRPr="00000000" w14:paraId="000000C1">
      <w:pPr>
        <w:spacing w:after="0" w:before="0" w:lineRule="auto"/>
        <w:ind w:left="360"/>
        <w:rPr/>
        <w:sectPr>
          <w:headerReference r:id="rId24" w:type="default"/>
          <w:footerReference r:id="rId25" w:type="default"/>
          <w:footerReference r:id="rId26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    Actual Values  Predicted Values</w:t>
      </w:r>
    </w:p>
    <w:p w:rsidR="00000000" w:rsidDel="00000000" w:rsidP="00000000" w:rsidRDefault="00000000" w:rsidRPr="00000000" w14:paraId="000000C3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0            2859           2884.74</w:t>
      </w:r>
    </w:p>
    <w:p w:rsidR="00000000" w:rsidDel="00000000" w:rsidP="00000000" w:rsidRDefault="00000000" w:rsidRPr="00000000" w14:paraId="000000C4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1            3316           3118.10</w:t>
      </w:r>
    </w:p>
    <w:p w:rsidR="00000000" w:rsidDel="00000000" w:rsidP="00000000" w:rsidRDefault="00000000" w:rsidRPr="00000000" w14:paraId="000000C5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2             754            765.91</w:t>
      </w:r>
    </w:p>
    <w:p w:rsidR="00000000" w:rsidDel="00000000" w:rsidP="00000000" w:rsidRDefault="00000000" w:rsidRPr="00000000" w14:paraId="000000C6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3            1396           1600.34</w:t>
      </w:r>
    </w:p>
    <w:p w:rsidR="00000000" w:rsidDel="00000000" w:rsidP="00000000" w:rsidRDefault="00000000" w:rsidRPr="00000000" w14:paraId="000000C7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4            3260           3121.75</w:t>
      </w:r>
    </w:p>
    <w:p w:rsidR="00000000" w:rsidDel="00000000" w:rsidP="00000000" w:rsidRDefault="00000000" w:rsidRPr="00000000" w14:paraId="000000C8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5            2006           1942.74</w:t>
      </w:r>
    </w:p>
    <w:p w:rsidR="00000000" w:rsidDel="00000000" w:rsidP="00000000" w:rsidRDefault="00000000" w:rsidRPr="00000000" w14:paraId="000000C9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6            3287           3130.84</w:t>
      </w:r>
    </w:p>
    <w:p w:rsidR="00000000" w:rsidDel="00000000" w:rsidP="00000000" w:rsidRDefault="00000000" w:rsidRPr="00000000" w14:paraId="000000CA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7            2654           2611.02</w:t>
      </w:r>
    </w:p>
    <w:p w:rsidR="00000000" w:rsidDel="00000000" w:rsidP="00000000" w:rsidRDefault="00000000" w:rsidRPr="00000000" w14:paraId="000000CB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8            1921           1857.25</w:t>
      </w:r>
    </w:p>
    <w:p w:rsidR="00000000" w:rsidDel="00000000" w:rsidP="00000000" w:rsidRDefault="00000000" w:rsidRPr="00000000" w14:paraId="000000CC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9            2580           2506.58</w:t>
      </w:r>
    </w:p>
    <w:p w:rsidR="00000000" w:rsidDel="00000000" w:rsidP="00000000" w:rsidRDefault="00000000" w:rsidRPr="00000000" w14:paraId="000000CD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10           2714           2565.63</w:t>
      </w:r>
    </w:p>
    <w:p w:rsidR="00000000" w:rsidDel="00000000" w:rsidP="00000000" w:rsidRDefault="00000000" w:rsidRPr="00000000" w14:paraId="000000CE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11           1511           1540.74</w:t>
      </w:r>
    </w:p>
    <w:p w:rsidR="00000000" w:rsidDel="00000000" w:rsidP="00000000" w:rsidRDefault="00000000" w:rsidRPr="00000000" w14:paraId="000000CF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12           1831           1905.93</w:t>
      </w:r>
    </w:p>
    <w:p w:rsidR="00000000" w:rsidDel="00000000" w:rsidP="00000000" w:rsidRDefault="00000000" w:rsidRPr="00000000" w14:paraId="000000D0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13           1238           1347.96</w:t>
      </w:r>
    </w:p>
    <w:p w:rsidR="00000000" w:rsidDel="00000000" w:rsidP="00000000" w:rsidRDefault="00000000" w:rsidRPr="00000000" w14:paraId="000000D1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14           2409           2503.19</w:t>
      </w:r>
    </w:p>
    <w:p w:rsidR="00000000" w:rsidDel="00000000" w:rsidP="00000000" w:rsidRDefault="00000000" w:rsidRPr="00000000" w14:paraId="000000D2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15           2276           2337.07</w:t>
      </w:r>
    </w:p>
    <w:p w:rsidR="00000000" w:rsidDel="00000000" w:rsidP="00000000" w:rsidRDefault="00000000" w:rsidRPr="00000000" w14:paraId="000000D3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16           1676           1908.38</w:t>
      </w:r>
    </w:p>
    <w:p w:rsidR="00000000" w:rsidDel="00000000" w:rsidP="00000000" w:rsidRDefault="00000000" w:rsidRPr="00000000" w14:paraId="000000D4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17            791            828.78</w:t>
      </w:r>
    </w:p>
    <w:p w:rsidR="00000000" w:rsidDel="00000000" w:rsidP="00000000" w:rsidRDefault="00000000" w:rsidRPr="00000000" w14:paraId="000000D5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18           1396           1600.34</w:t>
      </w:r>
    </w:p>
    <w:p w:rsidR="00000000" w:rsidDel="00000000" w:rsidP="00000000" w:rsidRDefault="00000000" w:rsidRPr="00000000" w14:paraId="000000D6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19           3211           3340.60</w:t>
      </w:r>
    </w:p>
    <w:p w:rsidR="00000000" w:rsidDel="00000000" w:rsidP="00000000" w:rsidRDefault="00000000" w:rsidRPr="00000000" w14:paraId="000000D7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360"/>
        <w:rPr/>
      </w:pPr>
      <w:r w:rsidDel="00000000" w:rsidR="00000000" w:rsidRPr="00000000">
        <w:rPr>
          <w:rtl w:val="0"/>
        </w:rPr>
        <w:t xml:space="preserve">       Actual Values  Predicted Values</w:t>
      </w:r>
    </w:p>
    <w:p w:rsidR="00000000" w:rsidDel="00000000" w:rsidP="00000000" w:rsidRDefault="00000000" w:rsidRPr="00000000" w14:paraId="000000D9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20           1522           1511.70</w:t>
      </w:r>
    </w:p>
    <w:p w:rsidR="00000000" w:rsidDel="00000000" w:rsidP="00000000" w:rsidRDefault="00000000" w:rsidRPr="00000000" w14:paraId="000000DA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21           1950           1728.31</w:t>
      </w:r>
    </w:p>
    <w:p w:rsidR="00000000" w:rsidDel="00000000" w:rsidP="00000000" w:rsidRDefault="00000000" w:rsidRPr="00000000" w14:paraId="000000DB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22           2392           2396.54</w:t>
      </w:r>
    </w:p>
    <w:p w:rsidR="00000000" w:rsidDel="00000000" w:rsidP="00000000" w:rsidRDefault="00000000" w:rsidRPr="00000000" w14:paraId="000000DC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23           2001           2062.62</w:t>
      </w:r>
    </w:p>
    <w:p w:rsidR="00000000" w:rsidDel="00000000" w:rsidP="00000000" w:rsidRDefault="00000000" w:rsidRPr="00000000" w14:paraId="000000DD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24           1810           1916.34</w:t>
      </w:r>
    </w:p>
    <w:p w:rsidR="00000000" w:rsidDel="00000000" w:rsidP="00000000" w:rsidRDefault="00000000" w:rsidRPr="00000000" w14:paraId="000000DE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25           1984           1884.83</w:t>
      </w:r>
    </w:p>
    <w:p w:rsidR="00000000" w:rsidDel="00000000" w:rsidP="00000000" w:rsidRDefault="00000000" w:rsidRPr="00000000" w14:paraId="000000DF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26           2137           2268.79</w:t>
      </w:r>
    </w:p>
    <w:p w:rsidR="00000000" w:rsidDel="00000000" w:rsidP="00000000" w:rsidRDefault="00000000" w:rsidRPr="00000000" w14:paraId="000000E0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27            628            673.59</w:t>
      </w:r>
    </w:p>
    <w:p w:rsidR="00000000" w:rsidDel="00000000" w:rsidP="00000000" w:rsidRDefault="00000000" w:rsidRPr="00000000" w14:paraId="000000E1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28           1831           1908.94</w:t>
      </w:r>
    </w:p>
    <w:p w:rsidR="00000000" w:rsidDel="00000000" w:rsidP="00000000" w:rsidRDefault="00000000" w:rsidRPr="00000000" w14:paraId="000000E2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29           2258           2242.90</w:t>
      </w:r>
    </w:p>
    <w:p w:rsidR="00000000" w:rsidDel="00000000" w:rsidP="00000000" w:rsidRDefault="00000000" w:rsidRPr="00000000" w14:paraId="000000E3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30           2977           2962.31</w:t>
      </w:r>
    </w:p>
    <w:p w:rsidR="00000000" w:rsidDel="00000000" w:rsidP="00000000" w:rsidRDefault="00000000" w:rsidRPr="00000000" w14:paraId="000000E4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31           3658           3402.98</w:t>
      </w:r>
    </w:p>
    <w:p w:rsidR="00000000" w:rsidDel="00000000" w:rsidP="00000000" w:rsidRDefault="00000000" w:rsidRPr="00000000" w14:paraId="000000E5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32           2124           2173.90</w:t>
      </w:r>
    </w:p>
    <w:p w:rsidR="00000000" w:rsidDel="00000000" w:rsidP="00000000" w:rsidRDefault="00000000" w:rsidRPr="00000000" w14:paraId="000000E6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33           1810           1916.34</w:t>
      </w:r>
    </w:p>
    <w:p w:rsidR="00000000" w:rsidDel="00000000" w:rsidP="00000000" w:rsidRDefault="00000000" w:rsidRPr="00000000" w14:paraId="000000E7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34           2343           2432.83</w:t>
      </w:r>
    </w:p>
    <w:p w:rsidR="00000000" w:rsidDel="00000000" w:rsidP="00000000" w:rsidRDefault="00000000" w:rsidRPr="00000000" w14:paraId="000000E8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35           1843           1726.26</w:t>
      </w:r>
    </w:p>
    <w:p w:rsidR="00000000" w:rsidDel="00000000" w:rsidP="00000000" w:rsidRDefault="00000000" w:rsidRPr="00000000" w14:paraId="000000E9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36           2466           2564.20</w:t>
      </w:r>
    </w:p>
    <w:p w:rsidR="00000000" w:rsidDel="00000000" w:rsidP="00000000" w:rsidRDefault="00000000" w:rsidRPr="00000000" w14:paraId="000000EA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37           1347           1514.36</w:t>
      </w:r>
    </w:p>
    <w:p w:rsidR="00000000" w:rsidDel="00000000" w:rsidP="00000000" w:rsidRDefault="00000000" w:rsidRPr="00000000" w14:paraId="000000EB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38           1302           1339.34</w:t>
      </w:r>
    </w:p>
    <w:p w:rsidR="00000000" w:rsidDel="00000000" w:rsidP="00000000" w:rsidRDefault="00000000" w:rsidRPr="00000000" w14:paraId="000000EC">
      <w:pPr>
        <w:spacing w:after="0" w:before="0" w:lineRule="auto"/>
        <w:ind w:left="360"/>
        <w:rPr/>
      </w:pPr>
      <w:r w:rsidDel="00000000" w:rsidR="00000000" w:rsidRPr="00000000">
        <w:rPr>
          <w:rtl w:val="0"/>
        </w:rPr>
        <w:t xml:space="preserve">39           2536           2606.86</w:t>
      </w:r>
    </w:p>
    <w:p w:rsidR="00000000" w:rsidDel="00000000" w:rsidP="00000000" w:rsidRDefault="00000000" w:rsidRPr="00000000" w14:paraId="000000ED">
      <w:pPr>
        <w:spacing w:after="0" w:before="0" w:lineRule="auto"/>
        <w:ind w:left="360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40           1646           1621.4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результатов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представленных показателей, дерево решений и случайный лес демонстрируют наилучшие результаты. . Однако, перед тем, как применить их на практике, необходимо внимательно изучить риски переобучения и оценить их способность справляться с новыми данными.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Внедрение</w:t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Дальнейшее использование этих моделей достаточно субъективно и зависит от конкретных бизнес-задач, либо возможно объединение всех результатов для извлечения выгоды из данных. Однако эти данные могут быть полезны для прогнозирования роста цен.</w:t>
      </w:r>
    </w:p>
    <w:p w:rsidR="00000000" w:rsidDel="00000000" w:rsidP="00000000" w:rsidRDefault="00000000" w:rsidRPr="00000000" w14:paraId="000000F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1. Код программы Python для проведенного анализа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pd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np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plt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sns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50fa7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train_test_split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MinMaxScaler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StandardScaler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LinearRegression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RandomForestRegressor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KNeighborsRegressor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DecisionTreeRegressor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50fa7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mean_absolute_percentage_error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pd.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./Cellphone.csv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 Матрица корреляций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sns.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heatmap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matrix.png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Удаление ненужных колонки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thickness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Много усов 1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nrows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6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ncols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fig,axes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nrows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nrows,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ncols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ncols,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i , col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).columns):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sns.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(df[col],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axes[i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ncols,i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ncols])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usi1.png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Обзор</w:t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Проверка пустых значений</w:t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Проверка дублирующихся значений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duplicated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 Матрица корреляций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sns.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heatmap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matrix.png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Обработка ppi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n1,n2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np.percentile(df[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ppi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lower_bound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iqr)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iqr)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ppi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До обработки ppi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ppi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np.where(df[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ppi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upper_bound, upper_bound,df[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ppi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ppi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После обработки ppi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ppi.png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Обработка cpu</w:t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n1,n2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np.percentile(df[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cpu freq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</w:t>
      </w:r>
    </w:p>
    <w:p w:rsidR="00000000" w:rsidDel="00000000" w:rsidP="00000000" w:rsidRDefault="00000000" w:rsidRPr="00000000" w14:paraId="000001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lower_bound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iqr)</w:t>
      </w:r>
    </w:p>
    <w:p w:rsidR="00000000" w:rsidDel="00000000" w:rsidP="00000000" w:rsidRDefault="00000000" w:rsidRPr="00000000" w14:paraId="000001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iqr)</w:t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До обработки CPU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cpu freq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np.where(df[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cpu freq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lower_bound,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cpu freq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cpu freq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После обработки CPU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CPU.png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weight</w:t>
      </w:r>
    </w:p>
    <w:p w:rsidR="00000000" w:rsidDel="00000000" w:rsidP="00000000" w:rsidRDefault="00000000" w:rsidRPr="00000000" w14:paraId="000001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n1,n2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np.percentile(df[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</w:t>
      </w:r>
    </w:p>
    <w:p w:rsidR="00000000" w:rsidDel="00000000" w:rsidP="00000000" w:rsidRDefault="00000000" w:rsidRPr="00000000" w14:paraId="000001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lower_bound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iqr)</w:t>
      </w:r>
    </w:p>
    <w:p w:rsidR="00000000" w:rsidDel="00000000" w:rsidP="00000000" w:rsidRDefault="00000000" w:rsidRPr="00000000" w14:paraId="000001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iqr)</w:t>
      </w:r>
    </w:p>
    <w:p w:rsidR="00000000" w:rsidDel="00000000" w:rsidP="00000000" w:rsidRDefault="00000000" w:rsidRPr="00000000" w14:paraId="000001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До обработки wight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np.where(df[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upper_bound, upper_bound,np.where(df[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lower_bound,lower_bound,df[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]))</w:t>
      </w:r>
    </w:p>
    <w:p w:rsidR="00000000" w:rsidDel="00000000" w:rsidP="00000000" w:rsidRDefault="00000000" w:rsidRPr="00000000" w14:paraId="000001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После обработки wight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weight.png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resolution</w:t>
      </w:r>
    </w:p>
    <w:p w:rsidR="00000000" w:rsidDel="00000000" w:rsidP="00000000" w:rsidRDefault="00000000" w:rsidRPr="00000000" w14:paraId="000001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n1,n2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np.percentile(df[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resoloution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</w:t>
      </w:r>
    </w:p>
    <w:p w:rsidR="00000000" w:rsidDel="00000000" w:rsidP="00000000" w:rsidRDefault="00000000" w:rsidRPr="00000000" w14:paraId="000001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lower_bound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iqr)</w:t>
      </w:r>
    </w:p>
    <w:p w:rsidR="00000000" w:rsidDel="00000000" w:rsidP="00000000" w:rsidRDefault="00000000" w:rsidRPr="00000000" w14:paraId="000001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iqr)</w:t>
      </w:r>
    </w:p>
    <w:p w:rsidR="00000000" w:rsidDel="00000000" w:rsidP="00000000" w:rsidRDefault="00000000" w:rsidRPr="00000000" w14:paraId="000001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resoloution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До обработки resolution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resoloution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np.where(df[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resoloution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&gt;=10.1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10.1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,np.where(df[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resoloution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lower_bound,lower_bound,df[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resoloution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]))</w:t>
      </w:r>
    </w:p>
    <w:p w:rsidR="00000000" w:rsidDel="00000000" w:rsidP="00000000" w:rsidRDefault="00000000" w:rsidRPr="00000000" w14:paraId="000001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resoloution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После обработки resolution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resolution.png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Много усов 2</w:t>
      </w:r>
    </w:p>
    <w:p w:rsidR="00000000" w:rsidDel="00000000" w:rsidP="00000000" w:rsidRDefault="00000000" w:rsidRPr="00000000" w14:paraId="000001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nrows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6</w:t>
      </w:r>
    </w:p>
    <w:p w:rsidR="00000000" w:rsidDel="00000000" w:rsidP="00000000" w:rsidRDefault="00000000" w:rsidRPr="00000000" w14:paraId="000001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ncols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1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fig,axes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nrows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nrows,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ncols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ncols,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i , col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).columns):</w:t>
      </w:r>
    </w:p>
    <w:p w:rsidR="00000000" w:rsidDel="00000000" w:rsidP="00000000" w:rsidRDefault="00000000" w:rsidRPr="00000000" w14:paraId="000001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sns.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(df[col],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axes[i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ncols,i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ncols])</w:t>
      </w:r>
    </w:p>
    <w:p w:rsidR="00000000" w:rsidDel="00000000" w:rsidP="00000000" w:rsidRDefault="00000000" w:rsidRPr="00000000" w14:paraId="000001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usi2.png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Разделение на тестовую и обучающую выборки</w:t>
      </w:r>
    </w:p>
    <w:p w:rsidR="00000000" w:rsidDel="00000000" w:rsidP="00000000" w:rsidRDefault="00000000" w:rsidRPr="00000000" w14:paraId="000001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df.Price</w:t>
      </w:r>
    </w:p>
    <w:p w:rsidR="00000000" w:rsidDel="00000000" w:rsidP="00000000" w:rsidRDefault="00000000" w:rsidRPr="00000000" w14:paraId="000001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x_train, x_test, y_train, y_test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(x, y,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Нормализация</w:t>
      </w:r>
    </w:p>
    <w:p w:rsidR="00000000" w:rsidDel="00000000" w:rsidP="00000000" w:rsidRDefault="00000000" w:rsidRPr="00000000" w14:paraId="000001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minmax_scaler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minmax_scaler.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(x_train)</w:t>
      </w:r>
    </w:p>
    <w:p w:rsidR="00000000" w:rsidDel="00000000" w:rsidP="00000000" w:rsidRDefault="00000000" w:rsidRPr="00000000" w14:paraId="000001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x_train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(minmax_scaler.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(x_train),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x_train.columns)</w:t>
      </w:r>
    </w:p>
    <w:p w:rsidR="00000000" w:rsidDel="00000000" w:rsidP="00000000" w:rsidRDefault="00000000" w:rsidRPr="00000000" w14:paraId="000001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x_test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(minmax_scaler.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(x_test),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x_train.columns)</w:t>
      </w:r>
    </w:p>
    <w:p w:rsidR="00000000" w:rsidDel="00000000" w:rsidP="00000000" w:rsidRDefault="00000000" w:rsidRPr="00000000" w14:paraId="000001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Стандартизация</w:t>
      </w:r>
    </w:p>
    <w:p w:rsidR="00000000" w:rsidDel="00000000" w:rsidP="00000000" w:rsidRDefault="00000000" w:rsidRPr="00000000" w14:paraId="000001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standard_scaler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standard_scaler.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(x_train)</w:t>
      </w:r>
    </w:p>
    <w:p w:rsidR="00000000" w:rsidDel="00000000" w:rsidP="00000000" w:rsidRDefault="00000000" w:rsidRPr="00000000" w14:paraId="000001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x_train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(standard_scaler.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(x_train),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x_train.columns)</w:t>
      </w:r>
    </w:p>
    <w:p w:rsidR="00000000" w:rsidDel="00000000" w:rsidP="00000000" w:rsidRDefault="00000000" w:rsidRPr="00000000" w14:paraId="000001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x_test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(standard_scaler.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(x_test),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x_train.columns)</w:t>
      </w:r>
    </w:p>
    <w:p w:rsidR="00000000" w:rsidDel="00000000" w:rsidP="00000000" w:rsidRDefault="00000000" w:rsidRPr="00000000" w14:paraId="000001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Преобразование данных в массивы Numpy</w:t>
      </w:r>
    </w:p>
    <w:p w:rsidR="00000000" w:rsidDel="00000000" w:rsidP="00000000" w:rsidRDefault="00000000" w:rsidRPr="00000000" w14:paraId="000001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x_train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np.array(x_train)</w:t>
      </w:r>
    </w:p>
    <w:p w:rsidR="00000000" w:rsidDel="00000000" w:rsidP="00000000" w:rsidRDefault="00000000" w:rsidRPr="00000000" w14:paraId="000001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y_train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np.array(y_train)</w:t>
      </w:r>
    </w:p>
    <w:p w:rsidR="00000000" w:rsidDel="00000000" w:rsidP="00000000" w:rsidRDefault="00000000" w:rsidRPr="00000000" w14:paraId="000001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x_test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np.array(x_test)</w:t>
      </w:r>
    </w:p>
    <w:p w:rsidR="00000000" w:rsidDel="00000000" w:rsidP="00000000" w:rsidRDefault="00000000" w:rsidRPr="00000000" w14:paraId="000001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y_test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np.array(y_test)</w:t>
      </w:r>
    </w:p>
    <w:p w:rsidR="00000000" w:rsidDel="00000000" w:rsidP="00000000" w:rsidRDefault="00000000" w:rsidRPr="00000000" w14:paraId="000001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Линейная регрессия</w:t>
      </w:r>
    </w:p>
    <w:p w:rsidR="00000000" w:rsidDel="00000000" w:rsidP="00000000" w:rsidRDefault="00000000" w:rsidRPr="00000000" w14:paraId="000001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Линейная регрессия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(x_train, y_train)</w:t>
      </w:r>
    </w:p>
    <w:p w:rsidR="00000000" w:rsidDel="00000000" w:rsidP="00000000" w:rsidRDefault="00000000" w:rsidRPr="00000000" w14:paraId="000001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(x_train, y_train)</w:t>
      </w:r>
    </w:p>
    <w:p w:rsidR="00000000" w:rsidDel="00000000" w:rsidP="00000000" w:rsidRDefault="00000000" w:rsidRPr="00000000" w14:paraId="000001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ypredict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(x_test)</w:t>
      </w:r>
    </w:p>
    <w:p w:rsidR="00000000" w:rsidDel="00000000" w:rsidP="00000000" w:rsidRDefault="00000000" w:rsidRPr="00000000" w14:paraId="000001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mape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mean_absolute_percentage_error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(y_test, ypredict)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100</w:t>
      </w:r>
    </w:p>
    <w:p w:rsidR="00000000" w:rsidDel="00000000" w:rsidP="00000000" w:rsidRDefault="00000000" w:rsidRPr="00000000" w14:paraId="000001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R2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MAPE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mape,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Случайный лес</w:t>
      </w:r>
    </w:p>
    <w:p w:rsidR="00000000" w:rsidDel="00000000" w:rsidP="00000000" w:rsidRDefault="00000000" w:rsidRPr="00000000" w14:paraId="000001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Случайный лес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RandomForestRegressor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(x_train,y_train)</w:t>
      </w:r>
    </w:p>
    <w:p w:rsidR="00000000" w:rsidDel="00000000" w:rsidP="00000000" w:rsidRDefault="00000000" w:rsidRPr="00000000" w14:paraId="000001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(x_train, y_train)</w:t>
      </w:r>
    </w:p>
    <w:p w:rsidR="00000000" w:rsidDel="00000000" w:rsidP="00000000" w:rsidRDefault="00000000" w:rsidRPr="00000000" w14:paraId="000001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ypredict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(x_test)</w:t>
      </w:r>
    </w:p>
    <w:p w:rsidR="00000000" w:rsidDel="00000000" w:rsidP="00000000" w:rsidRDefault="00000000" w:rsidRPr="00000000" w14:paraId="000001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mape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mean_absolute_percentage_error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(y_test, ypredict)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100</w:t>
      </w:r>
    </w:p>
    <w:p w:rsidR="00000000" w:rsidDel="00000000" w:rsidP="00000000" w:rsidRDefault="00000000" w:rsidRPr="00000000" w14:paraId="000001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R2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MAPE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mape,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Предсказания случайного леса</w:t>
      </w:r>
    </w:p>
    <w:p w:rsidR="00000000" w:rsidDel="00000000" w:rsidP="00000000" w:rsidRDefault="00000000" w:rsidRPr="00000000" w14:paraId="000001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pd.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Actual Values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:y_test,</w:t>
      </w:r>
    </w:p>
    <w:p w:rsidR="00000000" w:rsidDel="00000000" w:rsidP="00000000" w:rsidRDefault="00000000" w:rsidRPr="00000000" w14:paraId="000001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Predicted Values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:ypredict})</w:t>
      </w:r>
    </w:p>
    <w:p w:rsidR="00000000" w:rsidDel="00000000" w:rsidP="00000000" w:rsidRDefault="00000000" w:rsidRPr="00000000" w14:paraId="000001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(res)</w:t>
      </w:r>
    </w:p>
    <w:p w:rsidR="00000000" w:rsidDel="00000000" w:rsidP="00000000" w:rsidRDefault="00000000" w:rsidRPr="00000000" w14:paraId="000001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Метод ближайшего соседа</w:t>
      </w:r>
    </w:p>
    <w:p w:rsidR="00000000" w:rsidDel="00000000" w:rsidP="00000000" w:rsidRDefault="00000000" w:rsidRPr="00000000" w14:paraId="000001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Метод ближайшего соседа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KNeighborsRegressor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(x_train, y_train)</w:t>
      </w:r>
    </w:p>
    <w:p w:rsidR="00000000" w:rsidDel="00000000" w:rsidP="00000000" w:rsidRDefault="00000000" w:rsidRPr="00000000" w14:paraId="000001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ypredict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(x_test)</w:t>
      </w:r>
    </w:p>
    <w:p w:rsidR="00000000" w:rsidDel="00000000" w:rsidP="00000000" w:rsidRDefault="00000000" w:rsidRPr="00000000" w14:paraId="000001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(x_train, y_train)</w:t>
      </w:r>
    </w:p>
    <w:p w:rsidR="00000000" w:rsidDel="00000000" w:rsidP="00000000" w:rsidRDefault="00000000" w:rsidRPr="00000000" w14:paraId="000001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mape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mean_absolute_percentage_error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(y_test, ypredict)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100</w:t>
      </w:r>
    </w:p>
    <w:p w:rsidR="00000000" w:rsidDel="00000000" w:rsidP="00000000" w:rsidRDefault="00000000" w:rsidRPr="00000000" w14:paraId="000001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R2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MAPE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mape,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7"/>
          <w:szCs w:val="27"/>
          <w:rtl w:val="0"/>
        </w:rPr>
        <w:t xml:space="preserve"># Дерево решений</w:t>
      </w:r>
    </w:p>
    <w:p w:rsidR="00000000" w:rsidDel="00000000" w:rsidP="00000000" w:rsidRDefault="00000000" w:rsidRPr="00000000" w14:paraId="000001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Дерево решений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DecisionTreeRegressor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(x_train, y_train)</w:t>
      </w:r>
    </w:p>
    <w:p w:rsidR="00000000" w:rsidDel="00000000" w:rsidP="00000000" w:rsidRDefault="00000000" w:rsidRPr="00000000" w14:paraId="000001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ypredict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(x_test)</w:t>
      </w:r>
    </w:p>
    <w:p w:rsidR="00000000" w:rsidDel="00000000" w:rsidP="00000000" w:rsidRDefault="00000000" w:rsidRPr="00000000" w14:paraId="000001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Model.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(x_train, y_train)</w:t>
      </w:r>
    </w:p>
    <w:p w:rsidR="00000000" w:rsidDel="00000000" w:rsidP="00000000" w:rsidRDefault="00000000" w:rsidRPr="00000000" w14:paraId="000001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mape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mean_absolute_percentage_error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(y_test, ypredict)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100</w:t>
      </w:r>
    </w:p>
    <w:p w:rsidR="00000000" w:rsidDel="00000000" w:rsidP="00000000" w:rsidRDefault="00000000" w:rsidRPr="00000000" w14:paraId="000001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R2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MAPE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mape,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header" Target="header1.xm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ohannapd/mobile-price-predicti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7.png"/><Relationship Id="rId19" Type="http://schemas.openxmlformats.org/officeDocument/2006/relationships/image" Target="media/image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