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qs2tztivlqy" w:id="0"/>
      <w:bookmarkEnd w:id="0"/>
      <w:r w:rsidDel="00000000" w:rsidR="00000000" w:rsidRPr="00000000">
        <w:rPr>
          <w:rtl w:val="0"/>
        </w:rPr>
        <w:t xml:space="preserve">ADNAN THESIS-TO-PAPER PROJECT LOG</w:t>
      </w:r>
    </w:p>
    <w:p w:rsidR="00000000" w:rsidDel="00000000" w:rsidP="00000000" w:rsidRDefault="00000000" w:rsidRPr="00000000" w14:paraId="00000002">
      <w:pPr>
        <w:pStyle w:val="Heading2"/>
        <w:rPr/>
      </w:pPr>
      <w:bookmarkStart w:colFirst="0" w:colLast="0" w:name="_c6spkkbnbkdi" w:id="1"/>
      <w:bookmarkEnd w:id="1"/>
      <w:r w:rsidDel="00000000" w:rsidR="00000000" w:rsidRPr="00000000">
        <w:rPr>
          <w:rtl w:val="0"/>
        </w:rPr>
        <w:t xml:space="preserve">CURRENT AUTHORITATIVE PLAN AND DECISION REGISTER</w:t>
      </w:r>
    </w:p>
    <w:p w:rsidR="00000000" w:rsidDel="00000000" w:rsidP="00000000" w:rsidRDefault="00000000" w:rsidRPr="00000000" w14:paraId="00000003">
      <w:pPr>
        <w:rPr/>
      </w:pPr>
      <w:r w:rsidDel="00000000" w:rsidR="00000000" w:rsidRPr="00000000">
        <w:rPr>
          <w:rtl w:val="0"/>
        </w:rPr>
        <w:t xml:space="preserve">Decision update: </w:t>
      </w:r>
      <w:r w:rsidDel="00000000" w:rsidR="00000000" w:rsidRPr="00000000">
        <w:rPr>
          <w:rtl w:val="0"/>
        </w:rPr>
        <w:t xml:space="preserve">Jul 23, 2026</w:t>
      </w:r>
      <w:r w:rsidDel="00000000" w:rsidR="00000000" w:rsidRPr="00000000">
        <w:rPr>
          <w:rtl w:val="0"/>
        </w:rPr>
        <w:t xml:space="preserve"> at 17:27 PKT</w:t>
      </w:r>
    </w:p>
    <w:p w:rsidR="00000000" w:rsidDel="00000000" w:rsidP="00000000" w:rsidRDefault="00000000" w:rsidRPr="00000000" w14:paraId="00000004">
      <w:pPr>
        <w:rPr/>
      </w:pPr>
      <w:r w:rsidDel="00000000" w:rsidR="00000000" w:rsidRPr="00000000">
        <w:rPr>
          <w:rtl w:val="0"/>
        </w:rPr>
        <w:t xml:space="preserve">Authority rule: This section is the active plan. Earlier entries remain below as dated history. If an older entry conflicts with this section, the latest timestamped decision governs. Superseded items are inactive, not erased.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CURRENT RESUME SNAPSHOT</w:t>
      </w:r>
    </w:p>
    <w:p w:rsidR="00000000" w:rsidDel="00000000" w:rsidP="00000000" w:rsidRDefault="00000000" w:rsidRPr="00000000" w14:paraId="00000007">
      <w:pPr>
        <w:rPr/>
      </w:pPr>
      <w:r w:rsidDel="00000000" w:rsidR="00000000" w:rsidRPr="00000000">
        <w:rPr>
          <w:rtl w:val="0"/>
        </w:rPr>
        <w:t xml:space="preserve">Current phase: Phase 0 - source and data recovery; roughness provenance remains unresolved.</w:t>
      </w:r>
    </w:p>
    <w:p w:rsidR="00000000" w:rsidDel="00000000" w:rsidP="00000000" w:rsidRDefault="00000000" w:rsidRPr="00000000" w14:paraId="00000008">
      <w:pPr>
        <w:rPr/>
      </w:pPr>
      <w:r w:rsidDel="00000000" w:rsidR="00000000" w:rsidRPr="00000000">
        <w:rPr>
          <w:rtl w:val="0"/>
        </w:rPr>
        <w:t xml:space="preserve">Files verified: thesis DOCX, infographic PDF, Log, two populated springback/geometric-deviation DX7 projects, and two newly uploaded roughness/design DX7 projects.</w:t>
      </w:r>
    </w:p>
    <w:p w:rsidR="00000000" w:rsidDel="00000000" w:rsidP="00000000" w:rsidRDefault="00000000" w:rsidRPr="00000000" w14:paraId="00000009">
      <w:pPr>
        <w:rPr/>
      </w:pPr>
      <w:r w:rsidDel="00000000" w:rsidR="00000000" w:rsidRPr="00000000">
        <w:rPr>
          <w:rtl w:val="0"/>
        </w:rPr>
        <w:t xml:space="preserve">Last verified scientific decision: prepare one integrated IJAMT paper centred on the heat-by-backing-support interaction, enabled by the compliant spring-loaded contact-heating fixture.</w:t>
      </w:r>
    </w:p>
    <w:p w:rsidR="00000000" w:rsidDel="00000000" w:rsidP="00000000" w:rsidRDefault="00000000" w:rsidRPr="00000000" w14:paraId="0000000A">
      <w:pPr>
        <w:rPr/>
      </w:pPr>
      <w:r w:rsidDel="00000000" w:rsidR="00000000" w:rsidRPr="00000000">
        <w:rPr>
          <w:rtl w:val="0"/>
        </w:rPr>
        <w:t xml:space="preserve">Blocking issue: the authoritative roughness values and their correct DOE-row mapping have not yet been recovered.</w:t>
      </w:r>
    </w:p>
    <w:p w:rsidR="00000000" w:rsidDel="00000000" w:rsidP="00000000" w:rsidRDefault="00000000" w:rsidRPr="00000000" w14:paraId="0000000B">
      <w:pPr>
        <w:rPr/>
      </w:pPr>
      <w:r w:rsidDel="00000000" w:rsidR="00000000" w:rsidRPr="00000000">
        <w:rPr>
          <w:rtl w:val="0"/>
        </w:rPr>
        <w:t xml:space="preserve">Next exact action: provide the populated roughness Design-Expert project, original spreadsheet, or laboratory roughness record with run/standard order and individual readings.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LATEST DECISIONS</w:t>
      </w:r>
    </w:p>
    <w:p w:rsidR="00000000" w:rsidDel="00000000" w:rsidP="00000000" w:rsidRDefault="00000000" w:rsidRPr="00000000" w14:paraId="0000000E">
      <w:pPr>
        <w:rPr/>
      </w:pPr>
      <w:r w:rsidDel="00000000" w:rsidR="00000000" w:rsidRPr="00000000">
        <w:rPr>
          <w:rtl w:val="0"/>
        </w:rPr>
        <w:t xml:space="preserve">D01 [LATEST - 17:27 PKT] Paper scope and title. Prepare one integrated paper, not two overlapping papers. Active working title: “Coupled effects of compliant contact heating and partial backing support on surface roughness and geometric accuracy in single-point incremental forming of AA2219.” Do not put GPR, hybrid modelling, optimization, uncertainty, or sustainability in the title unless final validated results justify them.</w:t>
      </w:r>
    </w:p>
    <w:p w:rsidR="00000000" w:rsidDel="00000000" w:rsidP="00000000" w:rsidRDefault="00000000" w:rsidRPr="00000000" w14:paraId="0000000F">
      <w:pPr>
        <w:rPr/>
      </w:pPr>
      <w:r w:rsidDel="00000000" w:rsidR="00000000" w:rsidRPr="00000000">
        <w:rPr>
          <w:rtl w:val="0"/>
        </w:rPr>
        <w:t xml:space="preserve">D02 [LATEST - 17:27 PKT] Novelty hierarchy. Primary novelty: heat-by-backing-support synergy in geometric accuracy. Enabling novelty: compliant spring-loaded contact-heating fixture. Supporting contributions: unified paired/repeated-measures analysis, verified roughness response, validated decision support, and bounded manufacturing-readiness implications.</w:t>
      </w:r>
    </w:p>
    <w:p w:rsidR="00000000" w:rsidDel="00000000" w:rsidP="00000000" w:rsidRDefault="00000000" w:rsidRPr="00000000" w14:paraId="00000010">
      <w:pPr>
        <w:rPr/>
      </w:pPr>
      <w:r w:rsidDel="00000000" w:rsidR="00000000" w:rsidRPr="00000000">
        <w:rPr>
          <w:rtl w:val="0"/>
        </w:rPr>
        <w:t xml:space="preserve">D03 [LATEST - 17:27 PKT] Evidence hierarchy. Raw source observations and measurement records govern. Reconstructed thesis RSM is the baseline. Unified inference extends the thesis. Machine-learning models are optional predictive benchmarks, not assumed contributions.</w:t>
      </w:r>
    </w:p>
    <w:p w:rsidR="00000000" w:rsidDel="00000000" w:rsidP="00000000" w:rsidRDefault="00000000" w:rsidRPr="00000000" w14:paraId="00000011">
      <w:pPr>
        <w:rPr/>
      </w:pPr>
      <w:r w:rsidDel="00000000" w:rsidR="00000000" w:rsidRPr="00000000">
        <w:rPr>
          <w:rtl w:val="0"/>
        </w:rPr>
        <w:t xml:space="preserve">D04 [LATEST - 17:27 PKT] No-new-experiment boundary. The current paper will be designed around existing experiments only. The six existing confirmation parts remain untouched for one final external test. The earlier proposal for three new optimum-confirmation repetitions is removed from the active paper plan. If the existing confirmation runs do not validate a selected operating window, call it a predicted or candidate operating region, not an experimentally confirmed optimum.</w:t>
      </w:r>
    </w:p>
    <w:p w:rsidR="00000000" w:rsidDel="00000000" w:rsidP="00000000" w:rsidRDefault="00000000" w:rsidRPr="00000000" w14:paraId="00000012">
      <w:pPr>
        <w:rPr/>
      </w:pPr>
      <w:r w:rsidDel="00000000" w:rsidR="00000000" w:rsidRPr="00000000">
        <w:rPr>
          <w:rtl w:val="0"/>
        </w:rPr>
        <w:t xml:space="preserve">D05 [LATEST - 17:27 PKT] Surface roughness. Retain roughness as the second integrated quality response only after its row mapping and provenance are verified. Do not model support effects on roughness unless roughness was measured separately in supported and unsupported regions. Until verification passes, all thesis-table roughness calculations remain provisional.</w:t>
      </w:r>
    </w:p>
    <w:p w:rsidR="00000000" w:rsidDel="00000000" w:rsidP="00000000" w:rsidRDefault="00000000" w:rsidRPr="00000000" w14:paraId="00000013">
      <w:pPr>
        <w:rPr/>
      </w:pPr>
      <w:r w:rsidDel="00000000" w:rsidR="00000000" w:rsidRPr="00000000">
        <w:rPr>
          <w:rtl w:val="0"/>
        </w:rPr>
        <w:t xml:space="preserve">D06 [LATEST - 17:27 PKT] Primary inference. Use a hierarchical RSM/statistical model for roughness and a paired repeated-measures or mixed-effects model for geometric deviation. The principal estimand is the heat-by-support interaction with effect size, confidence interval, practical magnitude, and sensitivity to repeated centre points.</w:t>
      </w:r>
    </w:p>
    <w:p w:rsidR="00000000" w:rsidDel="00000000" w:rsidP="00000000" w:rsidRDefault="00000000" w:rsidRPr="00000000" w14:paraId="00000014">
      <w:pPr>
        <w:rPr/>
      </w:pPr>
      <w:r w:rsidDel="00000000" w:rsidR="00000000" w:rsidRPr="00000000">
        <w:rPr>
          <w:rtl w:val="0"/>
        </w:rPr>
        <w:t xml:space="preserve">D07 [LATEST - 17:27 PKT] Model ladder. Compare: A, conventional/hierarchical RSM; B, compact GPR; C, semiparametric RSM-GPR residual correction. Use identical grouped folds. Retain the simplest adequate model. Retain GPR or the hybrid only if improvement is stable under group resampling, exceeds observed repeatability/process noise, improves or preserves interval calibration, and does not worsen the untouched confirmation test.</w:t>
      </w:r>
    </w:p>
    <w:p w:rsidR="00000000" w:rsidDel="00000000" w:rsidP="00000000" w:rsidRDefault="00000000" w:rsidRPr="00000000" w14:paraId="00000015">
      <w:pPr>
        <w:rPr/>
      </w:pPr>
      <w:r w:rsidDel="00000000" w:rsidR="00000000" w:rsidRPr="00000000">
        <w:rPr>
          <w:rtl w:val="0"/>
        </w:rPr>
        <w:t xml:space="preserve">D08 [LATEST - 17:27 PKT] Validation. Use grouped leave-one-unique-design-point-out validation; fit all preprocessing and hyperparameters inside each training fold; prohibit random row splitting; report MAE, RMSE, predictive R-squared/Q-squared, residual diagnostics, and interval coverage. Also report run-weighted and unique-setting-weighted sensitivity where centre points are repeated.</w:t>
      </w:r>
    </w:p>
    <w:p w:rsidR="00000000" w:rsidDel="00000000" w:rsidP="00000000" w:rsidRDefault="00000000" w:rsidRPr="00000000" w14:paraId="00000016">
      <w:pPr>
        <w:rPr/>
      </w:pPr>
      <w:r w:rsidDel="00000000" w:rsidR="00000000" w:rsidRPr="00000000">
        <w:rPr>
          <w:rtl w:val="0"/>
        </w:rPr>
        <w:t xml:space="preserve">D09 [LATEST - 17:27 PKT] Optimization. Multi-response Pareto analysis becomes active only after roughness is verified. Minimize roughness, supported deviation, unsupported deviation, and predictive uncertainty. Recommend a robust operating window, not a single over-precise optimum. Use probability of conformance only if defensible engineering limits exist.</w:t>
      </w:r>
    </w:p>
    <w:p w:rsidR="00000000" w:rsidDel="00000000" w:rsidP="00000000" w:rsidRDefault="00000000" w:rsidRPr="00000000" w14:paraId="00000017">
      <w:pPr>
        <w:rPr/>
      </w:pPr>
      <w:r w:rsidDel="00000000" w:rsidR="00000000" w:rsidRPr="00000000">
        <w:rPr>
          <w:rtl w:val="0"/>
        </w:rPr>
        <w:t xml:space="preserve">D10 [LATEST - 17:27 PKT] Visualization. Use 6-8 evidence-dense composite figures: experimental system and measurement design; raw paired observations; effect sizes and heat-by-support interaction; treatment-effect maps with DOE points; model comparison and external validation; interpretable effects with uncertainty; Pareto/operating region; and confirmation/manufacturing-readiness implications. Move repetitive 3D surfaces, complete ANOVA tables, kernels, diagnostics, and optional SHAP to supplementary material.</w:t>
      </w:r>
    </w:p>
    <w:p w:rsidR="00000000" w:rsidDel="00000000" w:rsidP="00000000" w:rsidRDefault="00000000" w:rsidRPr="00000000" w14:paraId="00000018">
      <w:pPr>
        <w:rPr/>
      </w:pPr>
      <w:r w:rsidDel="00000000" w:rsidR="00000000" w:rsidRPr="00000000">
        <w:rPr>
          <w:rtl w:val="0"/>
        </w:rPr>
        <w:t xml:space="preserve">D11 [LATEST - 17:27 PKT] Sustainability. Treat sustainability only as a secondary technical-enabling and manufacturing-readiness lens. Report measured quality, robustness, improvement coverage, operating-window width, predictive reliability, and defensible conformance probability. Do not claim energy, carbon, scrap, rework, cost, life-cycle, or environmental benefits because they were not measured.</w:t>
      </w:r>
    </w:p>
    <w:p w:rsidR="00000000" w:rsidDel="00000000" w:rsidP="00000000" w:rsidRDefault="00000000" w:rsidRPr="00000000" w14:paraId="00000019">
      <w:pPr>
        <w:rPr/>
      </w:pPr>
      <w:r w:rsidDel="00000000" w:rsidR="00000000" w:rsidRPr="00000000">
        <w:rPr>
          <w:rtl w:val="0"/>
        </w:rPr>
        <w:t xml:space="preserve">D12 [LATEST - 17:27 PKT] Interpretation and claims. Describe heating as a spring-loaded contact-heating system operated at a nominal controller set-point of 360 degrees C. Do not claim uniform or localized workpiece temperature, thermal softening mechanism, force reduction, microstructural change, or a 400 degrees C experimental condition without direct evidence.</w:t>
      </w:r>
    </w:p>
    <w:p w:rsidR="00000000" w:rsidDel="00000000" w:rsidP="00000000" w:rsidRDefault="00000000" w:rsidRPr="00000000" w14:paraId="0000001A">
      <w:pPr>
        <w:rPr/>
      </w:pPr>
      <w:r w:rsidDel="00000000" w:rsidR="00000000" w:rsidRPr="00000000">
        <w:rPr>
          <w:rtl w:val="0"/>
        </w:rPr>
        <w:t xml:space="preserve">D13 [LATEST - 17:27 PKT] Writing order. Complete data lock first, then Methods, analysis methodology, raw and inferential Results, model validation, robust optimization, Discussion, bounded sustainability implications, Limitations, Introduction, Conclusions, and finally Abstract, keywords, highlights, and cover letter.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VERIFIED SOURCE AUDIT UPDATE</w:t>
      </w:r>
    </w:p>
    <w:p w:rsidR="00000000" w:rsidDel="00000000" w:rsidP="00000000" w:rsidRDefault="00000000" w:rsidRPr="00000000" w14:paraId="0000001D">
      <w:pPr>
        <w:rPr/>
      </w:pPr>
      <w:r w:rsidDel="00000000" w:rsidR="00000000" w:rsidRPr="00000000">
        <w:rPr>
          <w:rtl w:val="0"/>
        </w:rPr>
        <w:t xml:space="preserve">1. SpringBack_withouthea.dx7 and SpringBack_withHeat.dx7 each contain 20 populated design rows, three factors, and two geometric-deviation responses. Both use the thesis factor ranges: spindle speed 1500-2800 rpm, feed 250-535 mm/min, and step depth 0.25-0.55 mm.</w:t>
      </w:r>
    </w:p>
    <w:p w:rsidR="00000000" w:rsidDel="00000000" w:rsidP="00000000" w:rsidRDefault="00000000" w:rsidRPr="00000000" w14:paraId="0000001E">
      <w:pPr>
        <w:rPr/>
      </w:pPr>
      <w:r w:rsidDel="00000000" w:rsidR="00000000" w:rsidRPr="00000000">
        <w:rPr>
          <w:rtl w:val="0"/>
        </w:rPr>
        <w:t xml:space="preserve">2. The 20-row geometric data reproduce the four thesis RSM models essentially exactly. The earlier 18-row geometric estimates are superseded.</w:t>
      </w:r>
    </w:p>
    <w:p w:rsidR="00000000" w:rsidDel="00000000" w:rsidP="00000000" w:rsidRDefault="00000000" w:rsidRPr="00000000" w14:paraId="0000001F">
      <w:pPr>
        <w:rPr/>
      </w:pPr>
      <w:r w:rsidDel="00000000" w:rsidR="00000000" w:rsidRPr="00000000">
        <w:rPr>
          <w:rtl w:val="0"/>
        </w:rPr>
        <w:t xml:space="preserve">3. Verified 20-run geometric effects: heating benefit with support = 1.859 mm (95% CI 1.406-2.312); without support = 0.426 mm (95% CI 0.155-0.697); heat-by-support amplification = 1.433 mm (95% CI 0.842-2.024), positive at 18/20 runs. Equal weighting of 15 unique settings still gives a positive amplification of 0.873 mm (95% CI 0.375-1.372).</w:t>
      </w:r>
    </w:p>
    <w:p w:rsidR="00000000" w:rsidDel="00000000" w:rsidP="00000000" w:rsidRDefault="00000000" w:rsidRPr="00000000" w14:paraId="00000020">
      <w:pPr>
        <w:rPr/>
      </w:pPr>
      <w:r w:rsidDel="00000000" w:rsidR="00000000" w:rsidRPr="00000000">
        <w:rPr>
          <w:rtl w:val="0"/>
        </w:rPr>
        <w:t xml:space="preserve">4. On the six external confirmation parts, the original RSM currently predicts geometry better than GPR: RSM RMSE 0.290 mm versus GPR RMSE 0.316 mm. The residual hybrid did not improve prediction. Therefore RSM is the active primary geometry predictor; GPR and hybrid remain conditional benchmarks.</w:t>
      </w:r>
    </w:p>
    <w:p w:rsidR="00000000" w:rsidDel="00000000" w:rsidP="00000000" w:rsidRDefault="00000000" w:rsidRPr="00000000" w14:paraId="00000021">
      <w:pPr>
        <w:rPr/>
      </w:pPr>
      <w:r w:rsidDel="00000000" w:rsidR="00000000" w:rsidRPr="00000000">
        <w:rPr>
          <w:rtl w:val="0"/>
        </w:rPr>
        <w:t xml:space="preserve">5. ISf room Temperature 1.5mm O.dx7 is an 18-run CCD design shell with factors matching the thesis and two response labels: Surface Roughness (um) and Dimensional Accuracy (mm). All 18 entries in both response arrays are stored as approximately 1.797693e+308, the Design-Expert missing/unentered-value sentinel. It contains no recoverable roughness measurements.</w:t>
      </w:r>
    </w:p>
    <w:p w:rsidR="00000000" w:rsidDel="00000000" w:rsidP="00000000" w:rsidRDefault="00000000" w:rsidRPr="00000000" w14:paraId="00000022">
      <w:pPr>
        <w:rPr/>
      </w:pPr>
      <w:r w:rsidDel="00000000" w:rsidR="00000000" w:rsidRPr="00000000">
        <w:rPr>
          <w:rtl w:val="0"/>
        </w:rPr>
        <w:t xml:space="preserve">6. ISf 400 Temperature 1.5mm O.dx7 is also an 18-run design shell with the same two blank response arrays. Its factor ranges are spindle speed 1500-4000 rpm, feed 700-2500 mm/min, and step depth 0.2-0.6 mm, which do not match the thesis DOE. Its filename is not evidence that the thesis parts were formed at 400 degrees C.</w:t>
      </w:r>
    </w:p>
    <w:p w:rsidR="00000000" w:rsidDel="00000000" w:rsidP="00000000" w:rsidRDefault="00000000" w:rsidRPr="00000000" w14:paraId="00000023">
      <w:pPr>
        <w:rPr/>
      </w:pPr>
      <w:r w:rsidDel="00000000" w:rsidR="00000000" w:rsidRPr="00000000">
        <w:rPr>
          <w:rtl w:val="0"/>
        </w:rPr>
        <w:t xml:space="preserve">7. The two newly uploaded DX7 files therefore do not resolve the roughness problem. The thesis roughness values may still be usable after correct run-order reconstruction, but a populated source or authoritative mapping is required.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SUPERSEDED, INACTIVE, OR CONDITIONAL ITEMS</w:t>
      </w:r>
    </w:p>
    <w:p w:rsidR="00000000" w:rsidDel="00000000" w:rsidP="00000000" w:rsidRDefault="00000000" w:rsidRPr="00000000" w14:paraId="00000026">
      <w:pPr>
        <w:rPr/>
      </w:pPr>
      <w:r w:rsidDel="00000000" w:rsidR="00000000" w:rsidRPr="00000000">
        <w:rPr>
          <w:rtl w:val="0"/>
        </w:rPr>
        <w:t xml:space="preserve">- Provisional 18-row geometric means, interaction, and p-values: superseded by the 20-row verified analysis.</w:t>
      </w:r>
    </w:p>
    <w:p w:rsidR="00000000" w:rsidDel="00000000" w:rsidP="00000000" w:rsidRDefault="00000000" w:rsidRPr="00000000" w14:paraId="00000027">
      <w:pPr>
        <w:rPr/>
      </w:pPr>
      <w:r w:rsidDel="00000000" w:rsidR="00000000" w:rsidRPr="00000000">
        <w:rPr>
          <w:rtl w:val="0"/>
        </w:rPr>
        <w:t xml:space="preserve">- Uncertainty over 18 versus 20 geometric runs: resolved as 20 rows per thermal condition in the populated springback projects; physical-part provenance still requires documentation.</w:t>
      </w:r>
    </w:p>
    <w:p w:rsidR="00000000" w:rsidDel="00000000" w:rsidP="00000000" w:rsidRDefault="00000000" w:rsidRPr="00000000" w14:paraId="00000028">
      <w:pPr>
        <w:rPr/>
      </w:pPr>
      <w:r w:rsidDel="00000000" w:rsidR="00000000" w:rsidRPr="00000000">
        <w:rPr>
          <w:rtl w:val="0"/>
        </w:rPr>
        <w:t xml:space="preserve">- “Hybrid surrogate modelling” in the working title: inactive unless the validation rule in D07 is passed.</w:t>
      </w:r>
    </w:p>
    <w:p w:rsidR="00000000" w:rsidDel="00000000" w:rsidP="00000000" w:rsidRDefault="00000000" w:rsidRPr="00000000" w14:paraId="00000029">
      <w:pPr>
        <w:rPr/>
      </w:pPr>
      <w:r w:rsidDel="00000000" w:rsidR="00000000" w:rsidRPr="00000000">
        <w:rPr>
          <w:rtl w:val="0"/>
        </w:rPr>
        <w:t xml:space="preserve">- Automatic GPR/RSM-GPR superiority: rejected; model choice is empirical and response-specific.</w:t>
      </w:r>
    </w:p>
    <w:p w:rsidR="00000000" w:rsidDel="00000000" w:rsidP="00000000" w:rsidRDefault="00000000" w:rsidRPr="00000000" w14:paraId="0000002A">
      <w:pPr>
        <w:rPr/>
      </w:pPr>
      <w:r w:rsidDel="00000000" w:rsidR="00000000" w:rsidRPr="00000000">
        <w:rPr>
          <w:rtl w:val="0"/>
        </w:rPr>
        <w:t xml:space="preserve">- Three new optimum-confirmation repetitions as a requirement for this paper: removed under the no-new-experiment boundary.</w:t>
      </w:r>
    </w:p>
    <w:p w:rsidR="00000000" w:rsidDel="00000000" w:rsidP="00000000" w:rsidRDefault="00000000" w:rsidRPr="00000000" w14:paraId="0000002B">
      <w:pPr>
        <w:rPr/>
      </w:pPr>
      <w:r w:rsidDel="00000000" w:rsidR="00000000" w:rsidRPr="00000000">
        <w:rPr>
          <w:rtl w:val="0"/>
        </w:rPr>
        <w:t xml:space="preserve">- Multi-response optimization before roughness verification: conditional and inactive.</w:t>
      </w:r>
    </w:p>
    <w:p w:rsidR="00000000" w:rsidDel="00000000" w:rsidP="00000000" w:rsidRDefault="00000000" w:rsidRPr="00000000" w14:paraId="0000002C">
      <w:pPr>
        <w:rPr/>
      </w:pPr>
      <w:r w:rsidDel="00000000" w:rsidR="00000000" w:rsidRPr="00000000">
        <w:rPr>
          <w:rtl w:val="0"/>
        </w:rPr>
        <w:t xml:space="preserve">- SHAP as a main analysis or novelty claim: inactive; supplementary only if stable under resampling.</w:t>
      </w:r>
    </w:p>
    <w:p w:rsidR="00000000" w:rsidDel="00000000" w:rsidP="00000000" w:rsidRDefault="00000000" w:rsidRPr="00000000" w14:paraId="0000002D">
      <w:pPr>
        <w:rPr/>
      </w:pPr>
      <w:r w:rsidDel="00000000" w:rsidR="00000000" w:rsidRPr="00000000">
        <w:rPr>
          <w:rtl w:val="0"/>
        </w:rPr>
        <w:t xml:space="preserve">- The future energy-quality second-paper idea: retained as historical PhD planning, outside the active manuscript.</w:t>
      </w:r>
    </w:p>
    <w:p w:rsidR="00000000" w:rsidDel="00000000" w:rsidP="00000000" w:rsidRDefault="00000000" w:rsidRPr="00000000" w14:paraId="0000002E">
      <w:pPr>
        <w:rPr/>
      </w:pPr>
      <w:r w:rsidDel="00000000" w:rsidR="00000000" w:rsidRPr="00000000">
        <w:rPr>
          <w:rtl w:val="0"/>
        </w:rPr>
        <w:t xml:space="preserve">- “Export the two springback DX7 files” as the next action: completed for the data audit; roughness source recovery is now the blocking action.</w:t>
      </w:r>
    </w:p>
    <w:p w:rsidR="00000000" w:rsidDel="00000000" w:rsidP="00000000" w:rsidRDefault="00000000" w:rsidRPr="00000000" w14:paraId="0000002F">
      <w:pPr>
        <w:rPr/>
      </w:pPr>
      <w:r w:rsidDel="00000000" w:rsidR="00000000" w:rsidRPr="00000000">
        <w:rPr>
          <w:rtl w:val="0"/>
        </w:rPr>
        <w:t xml:space="preserve">- Any claim that the two newly uploaded DX7 files contain roughness measurements: rejected by direct binary inspection.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FINAL EXECUTION PLAN AND GATES</w:t>
      </w:r>
    </w:p>
    <w:p w:rsidR="00000000" w:rsidDel="00000000" w:rsidP="00000000" w:rsidRDefault="00000000" w:rsidRPr="00000000" w14:paraId="00000032">
      <w:pPr>
        <w:rPr/>
      </w:pPr>
      <w:r w:rsidDel="00000000" w:rsidR="00000000" w:rsidRPr="00000000">
        <w:rPr>
          <w:rtl w:val="0"/>
        </w:rPr>
        <w:t xml:space="preserve">Phase 0 - Source lock. Preserve raw files unchanged; identify every physical part, DOE point, heat condition, support measurement, response, confirmation record, unit, and source. Gate: one unambiguous record per observation and a documented change log. Geometry passes the numerical-data portion; roughness does not yet pass.</w:t>
      </w:r>
    </w:p>
    <w:p w:rsidR="00000000" w:rsidDel="00000000" w:rsidP="00000000" w:rsidRDefault="00000000" w:rsidRPr="00000000" w14:paraId="00000033">
      <w:pPr>
        <w:rPr/>
      </w:pPr>
      <w:r w:rsidDel="00000000" w:rsidR="00000000" w:rsidRPr="00000000">
        <w:rPr>
          <w:rtl w:val="0"/>
        </w:rPr>
        <w:t xml:space="preserve">Phase 1 - Master dataset. Build long-format geometry and roughness tables with part ID, design-point ID, actual and coded factors, heat, support, response, replicate/centre-point flag, training/confirmation flag, source reference, and data-quality note.</w:t>
      </w:r>
    </w:p>
    <w:p w:rsidR="00000000" w:rsidDel="00000000" w:rsidP="00000000" w:rsidRDefault="00000000" w:rsidRPr="00000000" w14:paraId="00000034">
      <w:pPr>
        <w:rPr/>
      </w:pPr>
      <w:r w:rsidDel="00000000" w:rsidR="00000000" w:rsidRPr="00000000">
        <w:rPr>
          <w:rtl w:val="0"/>
        </w:rPr>
        <w:t xml:space="preserve">Phase 2 - Descriptive and measurement analysis. Check missing/duplicate/impossible values, centre repeatability, raw paired effects, supported-versus-unsupported comparisons, mean/median effects, confidence intervals, and improvement coverage. Do not delete outliers without documented physical cause.</w:t>
      </w:r>
    </w:p>
    <w:p w:rsidR="00000000" w:rsidDel="00000000" w:rsidP="00000000" w:rsidRDefault="00000000" w:rsidRPr="00000000" w14:paraId="00000035">
      <w:pPr>
        <w:rPr/>
      </w:pPr>
      <w:r w:rsidDel="00000000" w:rsidR="00000000" w:rsidRPr="00000000">
        <w:rPr>
          <w:rtl w:val="0"/>
        </w:rPr>
        <w:t xml:space="preserve">Phase 3 - Primary inference. Reconstruct thesis RSM, fit unified hierarchical/repeated-measures models, estimate the heat-by-support interaction, and report diagnostics and practical effect sizes.</w:t>
      </w:r>
    </w:p>
    <w:p w:rsidR="00000000" w:rsidDel="00000000" w:rsidP="00000000" w:rsidRDefault="00000000" w:rsidRPr="00000000" w14:paraId="00000036">
      <w:pPr>
        <w:rPr/>
      </w:pPr>
      <w:r w:rsidDel="00000000" w:rsidR="00000000" w:rsidRPr="00000000">
        <w:rPr>
          <w:rtl w:val="0"/>
        </w:rPr>
        <w:t xml:space="preserve">Phase 4 - Predictive model ladder. Evaluate RSM, GPR, and residual hybrid under identical grouped validation; freeze the selected model before external testing.</w:t>
      </w:r>
    </w:p>
    <w:p w:rsidR="00000000" w:rsidDel="00000000" w:rsidP="00000000" w:rsidRDefault="00000000" w:rsidRPr="00000000" w14:paraId="00000037">
      <w:pPr>
        <w:rPr/>
      </w:pPr>
      <w:r w:rsidDel="00000000" w:rsidR="00000000" w:rsidRPr="00000000">
        <w:rPr>
          <w:rtl w:val="0"/>
        </w:rPr>
        <w:t xml:space="preserve">Phase 5 - External validation. Use the six confirmation parts once; report prediction errors and interval coverage. Do not tune after seeing confirmation results.</w:t>
      </w:r>
    </w:p>
    <w:p w:rsidR="00000000" w:rsidDel="00000000" w:rsidP="00000000" w:rsidRDefault="00000000" w:rsidRPr="00000000" w14:paraId="00000038">
      <w:pPr>
        <w:rPr/>
      </w:pPr>
      <w:r w:rsidDel="00000000" w:rsidR="00000000" w:rsidRPr="00000000">
        <w:rPr>
          <w:rtl w:val="0"/>
        </w:rPr>
        <w:t xml:space="preserve">Phase 6 - Interpretation and figures. Produce the agreed raw-data, effect, treatment-map, diagnostic, validation, uncertainty, and sensitivity figures. Use advanced plots to explain evidence, not to manufacture novelty.</w:t>
      </w:r>
    </w:p>
    <w:p w:rsidR="00000000" w:rsidDel="00000000" w:rsidP="00000000" w:rsidRDefault="00000000" w:rsidRPr="00000000" w14:paraId="00000039">
      <w:pPr>
        <w:rPr/>
      </w:pPr>
      <w:r w:rsidDel="00000000" w:rsidR="00000000" w:rsidRPr="00000000">
        <w:rPr>
          <w:rtl w:val="0"/>
        </w:rPr>
        <w:t xml:space="preserve">Phase 7 - Robust multi-response decision support. Activate only if roughness passes audit; present a Pareto front and robust operating window with uncertainty.</w:t>
      </w:r>
    </w:p>
    <w:p w:rsidR="00000000" w:rsidDel="00000000" w:rsidP="00000000" w:rsidRDefault="00000000" w:rsidRPr="00000000" w14:paraId="0000003A">
      <w:pPr>
        <w:rPr/>
      </w:pPr>
      <w:r w:rsidDel="00000000" w:rsidR="00000000" w:rsidRPr="00000000">
        <w:rPr>
          <w:rtl w:val="0"/>
        </w:rPr>
        <w:t xml:space="preserve">Phase 8 - Manuscript and supplement. Write in the order in D13 and prepare the cleaned data, factor coding, equations, model settings, and reproducible scripts as supplementary material.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ACTIVE GATE</w:t>
      </w:r>
    </w:p>
    <w:p w:rsidR="00000000" w:rsidDel="00000000" w:rsidP="00000000" w:rsidRDefault="00000000" w:rsidRPr="00000000" w14:paraId="0000003D">
      <w:pPr>
        <w:rPr/>
      </w:pPr>
      <w:r w:rsidDel="00000000" w:rsidR="00000000" w:rsidRPr="00000000">
        <w:rPr>
          <w:rtl w:val="0"/>
        </w:rPr>
        <w:t xml:space="preserve">Do not begin final multi-response modelling or manuscript claims about roughness until the populated roughness data or authoritative run mapping is supplied. Geometry analysis, experimental-system description, and reproducible master-data construction may proceed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j8151oftlir9" w:id="2"/>
      <w:bookmarkEnd w:id="2"/>
      <w:r w:rsidDel="00000000" w:rsidR="00000000" w:rsidRPr="00000000">
        <w:rPr>
          <w:rtl w:val="0"/>
        </w:rPr>
        <w:t xml:space="preserve">PROJECT TARGET</w:t>
      </w:r>
    </w:p>
    <w:p w:rsidR="00000000" w:rsidDel="00000000" w:rsidP="00000000" w:rsidRDefault="00000000" w:rsidRPr="00000000" w14:paraId="00000041">
      <w:pPr>
        <w:pStyle w:val="Heading2"/>
        <w:rPr/>
      </w:pPr>
      <w:bookmarkStart w:colFirst="0" w:colLast="0" w:name="_29qlkr6oh2lc" w:id="3"/>
      <w:bookmarkEnd w:id="3"/>
      <w:r w:rsidDel="00000000" w:rsidR="00000000" w:rsidRPr="00000000">
        <w:rPr>
          <w:rtl w:val="0"/>
        </w:rPr>
        <w:t xml:space="preserve">Develop a rigorous original research article from Adnan Hussain's thesis on incremental sheet forming of AA2219 for submission to The International Journal of Advanced Manufacturing Technology (IJAMT). The paper must use the existing experiments honestly, add modern analysis where defensible, and avoid unsupported novelty or sustainability claims.</w:t>
      </w:r>
    </w:p>
    <w:p w:rsidR="00000000" w:rsidDel="00000000" w:rsidP="00000000" w:rsidRDefault="00000000" w:rsidRPr="00000000" w14:paraId="00000042">
      <w:pPr>
        <w:pStyle w:val="Heading2"/>
        <w:rPr/>
      </w:pPr>
      <w:bookmarkStart w:colFirst="0" w:colLast="0" w:name="_5hpe09un0kyr" w:id="4"/>
      <w:bookmarkEnd w:id="4"/>
      <w:r w:rsidDel="00000000" w:rsidR="00000000" w:rsidRPr="00000000">
        <w:rPr>
          <w:rtl w:val="0"/>
        </w:rPr>
      </w:r>
    </w:p>
    <w:p w:rsidR="00000000" w:rsidDel="00000000" w:rsidP="00000000" w:rsidRDefault="00000000" w:rsidRPr="00000000" w14:paraId="00000043">
      <w:pPr>
        <w:pStyle w:val="Heading2"/>
        <w:rPr/>
      </w:pPr>
      <w:bookmarkStart w:colFirst="0" w:colLast="0" w:name="_utqcyvqyugn6" w:id="5"/>
      <w:bookmarkEnd w:id="5"/>
      <w:r w:rsidDel="00000000" w:rsidR="00000000" w:rsidRPr="00000000">
        <w:rPr>
          <w:rtl w:val="0"/>
        </w:rPr>
        <w:t xml:space="preserve">FINAL STRATEGIC DECISION</w:t>
      </w:r>
    </w:p>
    <w:p w:rsidR="00000000" w:rsidDel="00000000" w:rsidP="00000000" w:rsidRDefault="00000000" w:rsidRPr="00000000" w14:paraId="00000044">
      <w:pPr>
        <w:pStyle w:val="Heading2"/>
        <w:rPr/>
      </w:pPr>
      <w:bookmarkStart w:colFirst="0" w:colLast="0" w:name="_b3515drfq47t" w:id="6"/>
      <w:bookmarkEnd w:id="6"/>
      <w:r w:rsidDel="00000000" w:rsidR="00000000" w:rsidRPr="00000000">
        <w:rPr>
          <w:rtl w:val="0"/>
        </w:rPr>
        <w:t xml:space="preserve">Prepare ONE strong integrated IJAMT paper first. Do not split the present dataset into two overlapping papers. The spring-loaded heating setup should be an enabling experimental contribution inside the main process paper, not a separate paper at this stage.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PRIMARY PAPER THEME</w:t>
      </w:r>
    </w:p>
    <w:p w:rsidR="00000000" w:rsidDel="00000000" w:rsidP="00000000" w:rsidRDefault="00000000" w:rsidRPr="00000000" w14:paraId="00000047">
      <w:pPr>
        <w:rPr/>
      </w:pPr>
      <w:r w:rsidDel="00000000" w:rsidR="00000000" w:rsidRPr="00000000">
        <w:rPr>
          <w:rtl w:val="0"/>
        </w:rPr>
        <w:t xml:space="preserve">Coupled thermal-support control of surface integrity and geometric accuracy in single-point incremental forming of AA2219 using a compliant spring-loaded contact-heating fixture.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Recommended working title:</w:t>
      </w:r>
    </w:p>
    <w:p w:rsidR="00000000" w:rsidDel="00000000" w:rsidP="00000000" w:rsidRDefault="00000000" w:rsidRPr="00000000" w14:paraId="0000004A">
      <w:pPr>
        <w:rPr/>
      </w:pPr>
      <w:r w:rsidDel="00000000" w:rsidR="00000000" w:rsidRPr="00000000">
        <w:rPr>
          <w:rtl w:val="0"/>
        </w:rPr>
        <w:t xml:space="preserve">“Coupled effects of compliant contact heating and partial backing support on surface roughness and geometric accuracy in single-point incremental forming of AA2219”</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Optional analytical subtitle:</w:t>
      </w:r>
    </w:p>
    <w:p w:rsidR="00000000" w:rsidDel="00000000" w:rsidP="00000000" w:rsidRDefault="00000000" w:rsidRPr="00000000" w14:paraId="0000004D">
      <w:pPr>
        <w:pStyle w:val="Heading2"/>
        <w:rPr/>
      </w:pPr>
      <w:bookmarkStart w:colFirst="0" w:colLast="0" w:name="_i4ob8a1duioa" w:id="7"/>
      <w:bookmarkEnd w:id="7"/>
      <w:r w:rsidDel="00000000" w:rsidR="00000000" w:rsidRPr="00000000">
        <w:rPr>
          <w:rtl w:val="0"/>
        </w:rPr>
        <w:t xml:space="preserve">“A paired central-composite experiment with uncertainty-aware multi-response optimization”</w:t>
      </w:r>
    </w:p>
    <w:p w:rsidR="00000000" w:rsidDel="00000000" w:rsidP="00000000" w:rsidRDefault="00000000" w:rsidRPr="00000000" w14:paraId="0000004E">
      <w:pPr>
        <w:pStyle w:val="Heading2"/>
        <w:rPr/>
      </w:pPr>
      <w:bookmarkStart w:colFirst="0" w:colLast="0" w:name="_7akuaaoeojmn" w:id="8"/>
      <w:bookmarkEnd w:id="8"/>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CORE NOVELTY</w:t>
      </w:r>
    </w:p>
    <w:p w:rsidR="00000000" w:rsidDel="00000000" w:rsidP="00000000" w:rsidRDefault="00000000" w:rsidRPr="00000000" w14:paraId="00000050">
      <w:pPr>
        <w:rPr/>
      </w:pPr>
      <w:r w:rsidDel="00000000" w:rsidR="00000000" w:rsidRPr="00000000">
        <w:rPr>
          <w:rtl w:val="0"/>
        </w:rPr>
        <w:t xml:space="preserve">1. A compliant spring-loaded contact-heating fixture positioned beneath the workpiece, with PID-controlled elevated-temperature forming.</w:t>
      </w:r>
    </w:p>
    <w:p w:rsidR="00000000" w:rsidDel="00000000" w:rsidP="00000000" w:rsidRDefault="00000000" w:rsidRPr="00000000" w14:paraId="00000051">
      <w:pPr>
        <w:rPr/>
      </w:pPr>
      <w:r w:rsidDel="00000000" w:rsidR="00000000" w:rsidRPr="00000000">
        <w:rPr>
          <w:rtl w:val="0"/>
        </w:rPr>
        <w:t xml:space="preserve">2. A paired experimental design comparing the same central-composite process settings under heated and room-temperature conditions.</w:t>
      </w:r>
    </w:p>
    <w:p w:rsidR="00000000" w:rsidDel="00000000" w:rsidP="00000000" w:rsidRDefault="00000000" w:rsidRPr="00000000" w14:paraId="00000052">
      <w:pPr>
        <w:rPr/>
      </w:pPr>
      <w:r w:rsidDel="00000000" w:rsidR="00000000" w:rsidRPr="00000000">
        <w:rPr>
          <w:rtl w:val="0"/>
        </w:rPr>
        <w:t xml:space="preserve">3. Within-part comparison of backed and unbacked forming regions, enabling direct analysis of the heating-by-support interaction.</w:t>
      </w:r>
    </w:p>
    <w:p w:rsidR="00000000" w:rsidDel="00000000" w:rsidP="00000000" w:rsidRDefault="00000000" w:rsidRPr="00000000" w14:paraId="00000053">
      <w:pPr>
        <w:rPr/>
      </w:pPr>
      <w:r w:rsidDel="00000000" w:rsidR="00000000" w:rsidRPr="00000000">
        <w:rPr>
          <w:rtl w:val="0"/>
        </w:rPr>
        <w:t xml:space="preserve">4. Unified treatment-effect modelling and robust multi-response optimization, rather than six disconnected response equations.</w:t>
      </w:r>
    </w:p>
    <w:p w:rsidR="00000000" w:rsidDel="00000000" w:rsidP="00000000" w:rsidRDefault="00000000" w:rsidRPr="00000000" w14:paraId="00000054">
      <w:pPr>
        <w:rPr/>
      </w:pPr>
      <w:r w:rsidDel="00000000" w:rsidR="00000000" w:rsidRPr="00000000">
        <w:rPr>
          <w:rtl w:val="0"/>
        </w:rPr>
        <w:t xml:space="preserve">5. Honest uncertainty quantification, independent validation, and open/reproducible data analysis.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qijepglwp7dm" w:id="9"/>
      <w:bookmarkEnd w:id="9"/>
      <w:r w:rsidDel="00000000" w:rsidR="00000000" w:rsidRPr="00000000">
        <w:rPr>
          <w:rtl w:val="0"/>
        </w:rPr>
        <w:t xml:space="preserve">PROVISIONAL RE-ANALYSIS OF TABLE 3.3</w:t>
      </w:r>
    </w:p>
    <w:p w:rsidR="00000000" w:rsidDel="00000000" w:rsidP="00000000" w:rsidRDefault="00000000" w:rsidRPr="00000000" w14:paraId="00000057">
      <w:pPr>
        <w:pStyle w:val="Heading2"/>
        <w:rPr/>
      </w:pPr>
      <w:bookmarkStart w:colFirst="0" w:colLast="0" w:name="_490eo0sghvrt" w:id="10"/>
      <w:bookmarkEnd w:id="10"/>
      <w:r w:rsidDel="00000000" w:rsidR="00000000" w:rsidRPr="00000000">
        <w:rPr>
          <w:rtl w:val="0"/>
        </w:rPr>
        <w:t xml:space="preserve">These calculations were made from the 18 design rows transcribed in the thesis and must be repeated after the original raw data are verified.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Surface roughness:</w:t>
      </w:r>
    </w:p>
    <w:p w:rsidR="00000000" w:rsidDel="00000000" w:rsidP="00000000" w:rsidRDefault="00000000" w:rsidRPr="00000000" w14:paraId="0000005A">
      <w:pPr>
        <w:rPr/>
      </w:pPr>
      <w:r w:rsidDel="00000000" w:rsidR="00000000" w:rsidRPr="00000000">
        <w:rPr>
          <w:rtl w:val="0"/>
        </w:rPr>
        <w:t xml:space="preserve">- Mean without heat: 1.419 micrometres</w:t>
      </w:r>
    </w:p>
    <w:p w:rsidR="00000000" w:rsidDel="00000000" w:rsidP="00000000" w:rsidRDefault="00000000" w:rsidRPr="00000000" w14:paraId="0000005B">
      <w:pPr>
        <w:rPr/>
      </w:pPr>
      <w:r w:rsidDel="00000000" w:rsidR="00000000" w:rsidRPr="00000000">
        <w:rPr>
          <w:rtl w:val="0"/>
        </w:rPr>
        <w:t xml:space="preserve">- Mean with heat: 1.138 micrometres</w:t>
      </w:r>
    </w:p>
    <w:p w:rsidR="00000000" w:rsidDel="00000000" w:rsidP="00000000" w:rsidRDefault="00000000" w:rsidRPr="00000000" w14:paraId="0000005C">
      <w:pPr>
        <w:rPr/>
      </w:pPr>
      <w:r w:rsidDel="00000000" w:rsidR="00000000" w:rsidRPr="00000000">
        <w:rPr>
          <w:rtl w:val="0"/>
        </w:rPr>
        <w:t xml:space="preserve">- Mean reduction: 0.281 micrometres</w:t>
      </w:r>
    </w:p>
    <w:p w:rsidR="00000000" w:rsidDel="00000000" w:rsidP="00000000" w:rsidRDefault="00000000" w:rsidRPr="00000000" w14:paraId="0000005D">
      <w:pPr>
        <w:rPr/>
      </w:pPr>
      <w:r w:rsidDel="00000000" w:rsidR="00000000" w:rsidRPr="00000000">
        <w:rPr>
          <w:rtl w:val="0"/>
        </w:rPr>
        <w:t xml:space="preserve">- Heated condition improved 15 of 18 matched settings</w:t>
      </w:r>
    </w:p>
    <w:p w:rsidR="00000000" w:rsidDel="00000000" w:rsidP="00000000" w:rsidRDefault="00000000" w:rsidRPr="00000000" w14:paraId="0000005E">
      <w:pPr>
        <w:rPr/>
      </w:pPr>
      <w:r w:rsidDel="00000000" w:rsidR="00000000" w:rsidRPr="00000000">
        <w:rPr>
          <w:rtl w:val="0"/>
        </w:rPr>
        <w:t xml:space="preserve">- Paired-test p approximately 0.0067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Geometric deviation with backing support:</w:t>
      </w:r>
    </w:p>
    <w:p w:rsidR="00000000" w:rsidDel="00000000" w:rsidP="00000000" w:rsidRDefault="00000000" w:rsidRPr="00000000" w14:paraId="00000061">
      <w:pPr>
        <w:rPr/>
      </w:pPr>
      <w:r w:rsidDel="00000000" w:rsidR="00000000" w:rsidRPr="00000000">
        <w:rPr>
          <w:rtl w:val="0"/>
        </w:rPr>
        <w:t xml:space="preserve">- Mean without heat: 6.351 mm</w:t>
      </w:r>
    </w:p>
    <w:p w:rsidR="00000000" w:rsidDel="00000000" w:rsidP="00000000" w:rsidRDefault="00000000" w:rsidRPr="00000000" w14:paraId="00000062">
      <w:pPr>
        <w:rPr/>
      </w:pPr>
      <w:r w:rsidDel="00000000" w:rsidR="00000000" w:rsidRPr="00000000">
        <w:rPr>
          <w:rtl w:val="0"/>
        </w:rPr>
        <w:t xml:space="preserve">- Mean with heat: 4.623 mm</w:t>
      </w:r>
    </w:p>
    <w:p w:rsidR="00000000" w:rsidDel="00000000" w:rsidP="00000000" w:rsidRDefault="00000000" w:rsidRPr="00000000" w14:paraId="00000063">
      <w:pPr>
        <w:rPr/>
      </w:pPr>
      <w:r w:rsidDel="00000000" w:rsidR="00000000" w:rsidRPr="00000000">
        <w:rPr>
          <w:rtl w:val="0"/>
        </w:rPr>
        <w:t xml:space="preserve">- Mean reduction: 1.728 mm, approximately 26.7%</w:t>
      </w:r>
    </w:p>
    <w:p w:rsidR="00000000" w:rsidDel="00000000" w:rsidP="00000000" w:rsidRDefault="00000000" w:rsidRPr="00000000" w14:paraId="00000064">
      <w:pPr>
        <w:rPr/>
      </w:pPr>
      <w:r w:rsidDel="00000000" w:rsidR="00000000" w:rsidRPr="00000000">
        <w:rPr>
          <w:rtl w:val="0"/>
        </w:rPr>
        <w:t xml:space="preserve">- Heated condition improved 17 of 18 matched settings</w:t>
      </w:r>
    </w:p>
    <w:p w:rsidR="00000000" w:rsidDel="00000000" w:rsidP="00000000" w:rsidRDefault="00000000" w:rsidRPr="00000000" w14:paraId="00000065">
      <w:pPr>
        <w:rPr/>
      </w:pPr>
      <w:r w:rsidDel="00000000" w:rsidR="00000000" w:rsidRPr="00000000">
        <w:rPr>
          <w:rtl w:val="0"/>
        </w:rPr>
        <w:t xml:space="preserve">- Paired-test p less than 0.000001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Geometric deviation without backing support:</w:t>
      </w:r>
    </w:p>
    <w:p w:rsidR="00000000" w:rsidDel="00000000" w:rsidP="00000000" w:rsidRDefault="00000000" w:rsidRPr="00000000" w14:paraId="00000068">
      <w:pPr>
        <w:rPr/>
      </w:pPr>
      <w:r w:rsidDel="00000000" w:rsidR="00000000" w:rsidRPr="00000000">
        <w:rPr>
          <w:rtl w:val="0"/>
        </w:rPr>
        <w:t xml:space="preserve">- Mean without heat: 8.535 mm</w:t>
      </w:r>
    </w:p>
    <w:p w:rsidR="00000000" w:rsidDel="00000000" w:rsidP="00000000" w:rsidRDefault="00000000" w:rsidRPr="00000000" w14:paraId="00000069">
      <w:pPr>
        <w:rPr/>
      </w:pPr>
      <w:r w:rsidDel="00000000" w:rsidR="00000000" w:rsidRPr="00000000">
        <w:rPr>
          <w:rtl w:val="0"/>
        </w:rPr>
        <w:t xml:space="preserve">- Mean with heat: 8.059 mm</w:t>
      </w:r>
    </w:p>
    <w:p w:rsidR="00000000" w:rsidDel="00000000" w:rsidP="00000000" w:rsidRDefault="00000000" w:rsidRPr="00000000" w14:paraId="0000006A">
      <w:pPr>
        <w:rPr/>
      </w:pPr>
      <w:r w:rsidDel="00000000" w:rsidR="00000000" w:rsidRPr="00000000">
        <w:rPr>
          <w:rtl w:val="0"/>
        </w:rPr>
        <w:t xml:space="preserve">- Mean reduction: 0.476 mm, approximately 5.6%</w:t>
      </w:r>
    </w:p>
    <w:p w:rsidR="00000000" w:rsidDel="00000000" w:rsidP="00000000" w:rsidRDefault="00000000" w:rsidRPr="00000000" w14:paraId="0000006B">
      <w:pPr>
        <w:rPr/>
      </w:pPr>
      <w:r w:rsidDel="00000000" w:rsidR="00000000" w:rsidRPr="00000000">
        <w:rPr>
          <w:rtl w:val="0"/>
        </w:rPr>
        <w:t xml:space="preserve">- Heated condition improved 13 of 18 matched settings</w:t>
      </w:r>
    </w:p>
    <w:p w:rsidR="00000000" w:rsidDel="00000000" w:rsidP="00000000" w:rsidRDefault="00000000" w:rsidRPr="00000000" w14:paraId="0000006C">
      <w:pPr>
        <w:rPr/>
      </w:pPr>
      <w:r w:rsidDel="00000000" w:rsidR="00000000" w:rsidRPr="00000000">
        <w:rPr>
          <w:rtl w:val="0"/>
        </w:rPr>
        <w:t xml:space="preserve">- Paired-test p approximately 0.0032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Most important new finding:</w:t>
      </w:r>
    </w:p>
    <w:p w:rsidR="00000000" w:rsidDel="00000000" w:rsidP="00000000" w:rsidRDefault="00000000" w:rsidRPr="00000000" w14:paraId="0000006F">
      <w:pPr>
        <w:rPr/>
      </w:pPr>
      <w:r w:rsidDel="00000000" w:rsidR="00000000" w:rsidRPr="00000000">
        <w:rPr>
          <w:rtl w:val="0"/>
        </w:rPr>
        <w:t xml:space="preserve">The heating benefit for geometric accuracy is approximately 1.252 mm larger when backing support is present than when it is absent. This heating-by-support interaction is statistically strong in the provisional re-analysis (p approximately 0.00036). This interaction is a much stronger publication theme than simply stating that heating improves quality.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SUSTAINABILITY DECISION</w:t>
      </w:r>
    </w:p>
    <w:p w:rsidR="00000000" w:rsidDel="00000000" w:rsidP="00000000" w:rsidRDefault="00000000" w:rsidRPr="00000000" w14:paraId="00000072">
      <w:pPr>
        <w:pStyle w:val="Heading2"/>
        <w:rPr/>
      </w:pPr>
      <w:bookmarkStart w:colFirst="0" w:colLast="0" w:name="_jx6xzvb1v4hj" w:id="11"/>
      <w:bookmarkEnd w:id="11"/>
      <w:r w:rsidDel="00000000" w:rsidR="00000000" w:rsidRPr="00000000">
        <w:rPr>
          <w:rtl w:val="0"/>
        </w:rPr>
        <w:t xml:space="preserve">Do NOT title or present the present paper as proving that hot incremental forming is sustainable. The thesis did not record electrical power, heating energy, forming time, carbon emissions, lubricant use, scrap, or life-cycle boundaries. Heating adds energy, so quality improvements alone cannot establish environmental sustainability.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Permitted wording:</w:t>
      </w:r>
    </w:p>
    <w:p w:rsidR="00000000" w:rsidDel="00000000" w:rsidP="00000000" w:rsidRDefault="00000000" w:rsidRPr="00000000" w14:paraId="00000075">
      <w:pPr>
        <w:rPr/>
      </w:pPr>
      <w:r w:rsidDel="00000000" w:rsidR="00000000" w:rsidRPr="00000000">
        <w:rPr>
          <w:rtl w:val="0"/>
        </w:rPr>
        <w:t xml:space="preserve">- “resource-efficiency implications”</w:t>
      </w:r>
    </w:p>
    <w:p w:rsidR="00000000" w:rsidDel="00000000" w:rsidP="00000000" w:rsidRDefault="00000000" w:rsidRPr="00000000" w14:paraId="00000076">
      <w:pPr>
        <w:rPr/>
      </w:pPr>
      <w:r w:rsidDel="00000000" w:rsidR="00000000" w:rsidRPr="00000000">
        <w:rPr>
          <w:rtl w:val="0"/>
        </w:rPr>
        <w:t xml:space="preserve">- “potential reduction in rework or rejected parts”</w:t>
      </w:r>
    </w:p>
    <w:p w:rsidR="00000000" w:rsidDel="00000000" w:rsidP="00000000" w:rsidRDefault="00000000" w:rsidRPr="00000000" w14:paraId="00000077">
      <w:pPr>
        <w:rPr/>
      </w:pPr>
      <w:r w:rsidDel="00000000" w:rsidR="00000000" w:rsidRPr="00000000">
        <w:rPr>
          <w:rtl w:val="0"/>
        </w:rPr>
        <w:t xml:space="preserve">- “sustainability potential requiring energy-normalized validation”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Not permitted:</w:t>
      </w:r>
    </w:p>
    <w:p w:rsidR="00000000" w:rsidDel="00000000" w:rsidP="00000000" w:rsidRDefault="00000000" w:rsidRPr="00000000" w14:paraId="0000007A">
      <w:pPr>
        <w:rPr/>
      </w:pPr>
      <w:r w:rsidDel="00000000" w:rsidR="00000000" w:rsidRPr="00000000">
        <w:rPr>
          <w:rtl w:val="0"/>
        </w:rPr>
        <w:t xml:space="preserve">- “hot ISF is sustainable”</w:t>
      </w:r>
    </w:p>
    <w:p w:rsidR="00000000" w:rsidDel="00000000" w:rsidP="00000000" w:rsidRDefault="00000000" w:rsidRPr="00000000" w14:paraId="0000007B">
      <w:pPr>
        <w:rPr/>
      </w:pPr>
      <w:r w:rsidDel="00000000" w:rsidR="00000000" w:rsidRPr="00000000">
        <w:rPr>
          <w:rtl w:val="0"/>
        </w:rPr>
        <w:t xml:space="preserve">- “the heating setup reduces energy”</w:t>
      </w:r>
    </w:p>
    <w:p w:rsidR="00000000" w:rsidDel="00000000" w:rsidP="00000000" w:rsidRDefault="00000000" w:rsidRPr="00000000" w14:paraId="0000007C">
      <w:pPr>
        <w:rPr/>
      </w:pPr>
      <w:r w:rsidDel="00000000" w:rsidR="00000000" w:rsidRPr="00000000">
        <w:rPr>
          <w:rtl w:val="0"/>
        </w:rPr>
        <w:t xml:space="preserve">- “the process lowers carbon emissions”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kk7f576y0gyo" w:id="12"/>
      <w:bookmarkEnd w:id="12"/>
      <w:r w:rsidDel="00000000" w:rsidR="00000000" w:rsidRPr="00000000">
        <w:rPr>
          <w:rtl w:val="0"/>
        </w:rPr>
        <w:t xml:space="preserve">A full sustainability claim becomes possible only after collecting energy and time data and defining a comparison boundary.</w:t>
      </w:r>
    </w:p>
    <w:p w:rsidR="00000000" w:rsidDel="00000000" w:rsidP="00000000" w:rsidRDefault="00000000" w:rsidRPr="00000000" w14:paraId="0000007F">
      <w:pPr>
        <w:pStyle w:val="Heading2"/>
        <w:rPr/>
      </w:pPr>
      <w:bookmarkStart w:colFirst="0" w:colLast="0" w:name="_3hxjdtkxlzam" w:id="13"/>
      <w:bookmarkEnd w:id="13"/>
      <w:r w:rsidDel="00000000" w:rsidR="00000000" w:rsidRPr="00000000">
        <w:rPr>
          <w:rtl w:val="0"/>
        </w:rPr>
      </w:r>
    </w:p>
    <w:p w:rsidR="00000000" w:rsidDel="00000000" w:rsidP="00000000" w:rsidRDefault="00000000" w:rsidRPr="00000000" w14:paraId="00000080">
      <w:pPr>
        <w:pStyle w:val="Heading2"/>
        <w:rPr/>
      </w:pPr>
      <w:bookmarkStart w:colFirst="0" w:colLast="0" w:name="_n9a6mqqh3k5s" w:id="14"/>
      <w:bookmarkEnd w:id="14"/>
      <w:r w:rsidDel="00000000" w:rsidR="00000000" w:rsidRPr="00000000">
        <w:rPr>
          <w:rtl w:val="0"/>
        </w:rPr>
        <w:t xml:space="preserve">SECOND PAPER DECISION</w:t>
      </w:r>
    </w:p>
    <w:p w:rsidR="00000000" w:rsidDel="00000000" w:rsidP="00000000" w:rsidRDefault="00000000" w:rsidRPr="00000000" w14:paraId="00000081">
      <w:pPr>
        <w:rPr/>
      </w:pPr>
      <w:r w:rsidDel="00000000" w:rsidR="00000000" w:rsidRPr="00000000">
        <w:rPr>
          <w:rtl w:val="0"/>
        </w:rPr>
        <w:t xml:space="preserve">A second paper is possible only after new experiments. Proposed future paper:</w:t>
      </w:r>
    </w:p>
    <w:p w:rsidR="00000000" w:rsidDel="00000000" w:rsidP="00000000" w:rsidRDefault="00000000" w:rsidRPr="00000000" w14:paraId="00000082">
      <w:pPr>
        <w:rPr/>
      </w:pPr>
      <w:r w:rsidDel="00000000" w:rsidR="00000000" w:rsidRPr="00000000">
        <w:rPr>
          <w:rtl w:val="0"/>
        </w:rPr>
        <w:t xml:space="preserve">“Thermal stability, energy-quality trade-offs, and resource efficiency of a compliant contact-heating fixture for hot incremental sheet forming”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Minimum new evidence for that paper:</w:t>
      </w:r>
    </w:p>
    <w:p w:rsidR="00000000" w:rsidDel="00000000" w:rsidP="00000000" w:rsidRDefault="00000000" w:rsidRPr="00000000" w14:paraId="00000085">
      <w:pPr>
        <w:rPr/>
      </w:pPr>
      <w:r w:rsidDel="00000000" w:rsidR="00000000" w:rsidRPr="00000000">
        <w:rPr>
          <w:rtl w:val="0"/>
        </w:rPr>
        <w:t xml:space="preserve">- Heater power and total electrical energy per part</w:t>
      </w:r>
    </w:p>
    <w:p w:rsidR="00000000" w:rsidDel="00000000" w:rsidP="00000000" w:rsidRDefault="00000000" w:rsidRPr="00000000" w14:paraId="00000086">
      <w:pPr>
        <w:rPr/>
      </w:pPr>
      <w:r w:rsidDel="00000000" w:rsidR="00000000" w:rsidRPr="00000000">
        <w:rPr>
          <w:rtl w:val="0"/>
        </w:rPr>
        <w:t xml:space="preserve">- CNC/machine energy and total cycle time</w:t>
      </w:r>
    </w:p>
    <w:p w:rsidR="00000000" w:rsidDel="00000000" w:rsidP="00000000" w:rsidRDefault="00000000" w:rsidRPr="00000000" w14:paraId="00000087">
      <w:pPr>
        <w:rPr/>
      </w:pPr>
      <w:r w:rsidDel="00000000" w:rsidR="00000000" w:rsidRPr="00000000">
        <w:rPr>
          <w:rtl w:val="0"/>
        </w:rPr>
        <w:t xml:space="preserve">- Temperature-time curves and spatial temperature uniformity</w:t>
      </w:r>
    </w:p>
    <w:p w:rsidR="00000000" w:rsidDel="00000000" w:rsidP="00000000" w:rsidRDefault="00000000" w:rsidRPr="00000000" w14:paraId="00000088">
      <w:pPr>
        <w:rPr/>
      </w:pPr>
      <w:r w:rsidDel="00000000" w:rsidR="00000000" w:rsidRPr="00000000">
        <w:rPr>
          <w:rtl w:val="0"/>
        </w:rPr>
        <w:t xml:space="preserve">- Heating ramp time and PID stability</w:t>
      </w:r>
    </w:p>
    <w:p w:rsidR="00000000" w:rsidDel="00000000" w:rsidP="00000000" w:rsidRDefault="00000000" w:rsidRPr="00000000" w14:paraId="00000089">
      <w:pPr>
        <w:rPr/>
      </w:pPr>
      <w:r w:rsidDel="00000000" w:rsidR="00000000" w:rsidRPr="00000000">
        <w:rPr>
          <w:rtl w:val="0"/>
        </w:rPr>
        <w:t xml:space="preserve">- At least three repeated runs per selected condition</w:t>
      </w:r>
    </w:p>
    <w:p w:rsidR="00000000" w:rsidDel="00000000" w:rsidP="00000000" w:rsidRDefault="00000000" w:rsidRPr="00000000" w14:paraId="0000008A">
      <w:pPr>
        <w:rPr/>
      </w:pPr>
      <w:r w:rsidDel="00000000" w:rsidR="00000000" w:rsidRPr="00000000">
        <w:rPr>
          <w:rtl w:val="0"/>
        </w:rPr>
        <w:t xml:space="preserve">- Forming force, thickness distribution, and preferably hardness or microstructure</w:t>
      </w:r>
    </w:p>
    <w:p w:rsidR="00000000" w:rsidDel="00000000" w:rsidP="00000000" w:rsidRDefault="00000000" w:rsidRPr="00000000" w14:paraId="0000008B">
      <w:pPr>
        <w:rPr/>
      </w:pPr>
      <w:r w:rsidDel="00000000" w:rsidR="00000000" w:rsidRPr="00000000">
        <w:rPr>
          <w:rtl w:val="0"/>
        </w:rPr>
        <w:t xml:space="preserve">- Comparison with room-temperature forming and ideally a conventional rigid-heating arrangement</w:t>
      </w:r>
    </w:p>
    <w:p w:rsidR="00000000" w:rsidDel="00000000" w:rsidP="00000000" w:rsidRDefault="00000000" w:rsidRPr="00000000" w14:paraId="0000008C">
      <w:pPr>
        <w:rPr/>
      </w:pPr>
      <w:r w:rsidDel="00000000" w:rsidR="00000000" w:rsidRPr="00000000">
        <w:rPr>
          <w:rtl w:val="0"/>
        </w:rPr>
        <w:t xml:space="preserve">- Energy per acceptable part or quality-adjusted energy, not energy alone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MANDATORY DATA AUDIT BEFORE MANUSCRIPT MODELLING</w:t>
      </w:r>
    </w:p>
    <w:p w:rsidR="00000000" w:rsidDel="00000000" w:rsidP="00000000" w:rsidRDefault="00000000" w:rsidRPr="00000000" w14:paraId="0000008F">
      <w:pPr>
        <w:pStyle w:val="Heading2"/>
        <w:rPr/>
      </w:pPr>
      <w:bookmarkStart w:colFirst="0" w:colLast="0" w:name="_ejbzfmxk4e92" w:id="15"/>
      <w:bookmarkEnd w:id="15"/>
      <w:r w:rsidDel="00000000" w:rsidR="00000000" w:rsidRPr="00000000">
        <w:rPr>
          <w:rtl w:val="0"/>
        </w:rPr>
        <w:t xml:space="preserve">1. Recover the original spreadsheet, Design-Expert project, laboratory sheets, and measurement exports.</w:t>
      </w:r>
    </w:p>
    <w:p w:rsidR="00000000" w:rsidDel="00000000" w:rsidP="00000000" w:rsidRDefault="00000000" w:rsidRPr="00000000" w14:paraId="00000090">
      <w:pPr>
        <w:rPr/>
      </w:pPr>
      <w:r w:rsidDel="00000000" w:rsidR="00000000" w:rsidRPr="00000000">
        <w:rPr>
          <w:rtl w:val="0"/>
        </w:rPr>
        <w:t xml:space="preserve">2. Confirm whether the main design contains 18 or 20 runs per temperature condition.</w:t>
      </w:r>
    </w:p>
    <w:p w:rsidR="00000000" w:rsidDel="00000000" w:rsidP="00000000" w:rsidRDefault="00000000" w:rsidRPr="00000000" w14:paraId="00000091">
      <w:pPr>
        <w:rPr/>
      </w:pPr>
      <w:r w:rsidDel="00000000" w:rsidR="00000000" w:rsidRPr="00000000">
        <w:rPr>
          <w:rtl w:val="0"/>
        </w:rPr>
        <w:t xml:space="preserve">3. Confirm total experiment count. The thesis describes 18 heated plus 18 unheated design runs and six validation runs, implying 42 physical experiments, whereas the infographic states 40.</w:t>
      </w:r>
    </w:p>
    <w:p w:rsidR="00000000" w:rsidDel="00000000" w:rsidP="00000000" w:rsidRDefault="00000000" w:rsidRPr="00000000" w14:paraId="00000092">
      <w:pPr>
        <w:rPr/>
      </w:pPr>
      <w:r w:rsidDel="00000000" w:rsidR="00000000" w:rsidRPr="00000000">
        <w:rPr>
          <w:rtl w:val="0"/>
        </w:rPr>
        <w:t xml:space="preserve">4. Resolve the actual forming temperature: 360 degrees C versus the approximately 324 degrees C value mentioned from 60% of melting temperature.</w:t>
      </w:r>
    </w:p>
    <w:p w:rsidR="00000000" w:rsidDel="00000000" w:rsidP="00000000" w:rsidRDefault="00000000" w:rsidRPr="00000000" w14:paraId="00000093">
      <w:pPr>
        <w:rPr/>
      </w:pPr>
      <w:r w:rsidDel="00000000" w:rsidR="00000000" w:rsidRPr="00000000">
        <w:rPr>
          <w:rtl w:val="0"/>
        </w:rPr>
        <w:t xml:space="preserve">5. Correct surface-roughness units to micrometres, not millimetres.</w:t>
      </w:r>
    </w:p>
    <w:p w:rsidR="00000000" w:rsidDel="00000000" w:rsidP="00000000" w:rsidRDefault="00000000" w:rsidRPr="00000000" w14:paraId="00000094">
      <w:pPr>
        <w:rPr/>
      </w:pPr>
      <w:r w:rsidDel="00000000" w:rsidR="00000000" w:rsidRPr="00000000">
        <w:rPr>
          <w:rtl w:val="0"/>
        </w:rPr>
        <w:t xml:space="preserve">6. Express geometric deviation consistently in millimetres. Use percentage only if it is explicitly normalized by a stated reference dimension.</w:t>
      </w:r>
    </w:p>
    <w:p w:rsidR="00000000" w:rsidDel="00000000" w:rsidP="00000000" w:rsidRDefault="00000000" w:rsidRPr="00000000" w14:paraId="00000095">
      <w:pPr>
        <w:rPr/>
      </w:pPr>
      <w:r w:rsidDel="00000000" w:rsidR="00000000" w:rsidRPr="00000000">
        <w:rPr>
          <w:rtl w:val="0"/>
        </w:rPr>
        <w:t xml:space="preserve">7. Reconcile Table 3.3 surface-roughness values with the ANOVA tables and equations. The currently transcribed surface data do not reproduce the reported R-squared values, and centre-point variability is much larger than the reported pure error.</w:t>
      </w:r>
    </w:p>
    <w:p w:rsidR="00000000" w:rsidDel="00000000" w:rsidP="00000000" w:rsidRDefault="00000000" w:rsidRPr="00000000" w14:paraId="00000096">
      <w:pPr>
        <w:rPr/>
      </w:pPr>
      <w:r w:rsidDel="00000000" w:rsidR="00000000" w:rsidRPr="00000000">
        <w:rPr>
          <w:rtl w:val="0"/>
        </w:rPr>
        <w:t xml:space="preserve">8. Reconcile geometric ANOVA degrees of freedom, which appear to imply 20 observations, with the 18-run design table.</w:t>
      </w:r>
    </w:p>
    <w:p w:rsidR="00000000" w:rsidDel="00000000" w:rsidP="00000000" w:rsidRDefault="00000000" w:rsidRPr="00000000" w14:paraId="00000097">
      <w:pPr>
        <w:rPr/>
      </w:pPr>
      <w:r w:rsidDel="00000000" w:rsidR="00000000" w:rsidRPr="00000000">
        <w:rPr>
          <w:rtl w:val="0"/>
        </w:rPr>
        <w:t xml:space="preserve">9. Verify all equation coefficients. Equation 4.6 appears to have a missing squared step-depth term.</w:t>
      </w:r>
    </w:p>
    <w:p w:rsidR="00000000" w:rsidDel="00000000" w:rsidP="00000000" w:rsidRDefault="00000000" w:rsidRPr="00000000" w14:paraId="00000098">
      <w:pPr>
        <w:rPr/>
      </w:pPr>
      <w:r w:rsidDel="00000000" w:rsidR="00000000" w:rsidRPr="00000000">
        <w:rPr>
          <w:rtl w:val="0"/>
        </w:rPr>
        <w:t xml:space="preserve">10. Recalculate all “most significant factor” statements directly from the final unified models; several thesis conclusions do not agree with the displayed ANOVA F-values.</w:t>
      </w:r>
    </w:p>
    <w:p w:rsidR="00000000" w:rsidDel="00000000" w:rsidP="00000000" w:rsidRDefault="00000000" w:rsidRPr="00000000" w14:paraId="00000099">
      <w:pPr>
        <w:rPr/>
      </w:pPr>
      <w:r w:rsidDel="00000000" w:rsidR="00000000" w:rsidRPr="00000000">
        <w:rPr>
          <w:rtl w:val="0"/>
        </w:rPr>
        <w:t xml:space="preserve">11. Keep the six confirmation experiments untouched as external validation data until all models and choices are finalized.</w:t>
      </w:r>
    </w:p>
    <w:p w:rsidR="00000000" w:rsidDel="00000000" w:rsidP="00000000" w:rsidRDefault="00000000" w:rsidRPr="00000000" w14:paraId="0000009A">
      <w:pPr>
        <w:rPr/>
      </w:pPr>
      <w:r w:rsidDel="00000000" w:rsidR="00000000" w:rsidRPr="00000000">
        <w:rPr>
          <w:rtl w:val="0"/>
        </w:rPr>
        <w:t xml:space="preserve">12. Preserve original raw measurements and create a separate cleaned analysis file with a complete change log.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b10hztqkm8hg" w:id="16"/>
      <w:bookmarkEnd w:id="16"/>
      <w:r w:rsidDel="00000000" w:rsidR="00000000" w:rsidRPr="00000000">
        <w:rPr>
          <w:rtl w:val="0"/>
        </w:rPr>
        <w:t xml:space="preserve">RECOMMENDED MODERN ANALYSIS</w:t>
      </w:r>
    </w:p>
    <w:p w:rsidR="00000000" w:rsidDel="00000000" w:rsidP="00000000" w:rsidRDefault="00000000" w:rsidRPr="00000000" w14:paraId="0000009D">
      <w:pPr>
        <w:pStyle w:val="Heading2"/>
        <w:rPr/>
      </w:pPr>
      <w:bookmarkStart w:colFirst="0" w:colLast="0" w:name="_2zqngokq91td" w:id="17"/>
      <w:bookmarkEnd w:id="17"/>
      <w:r w:rsidDel="00000000" w:rsidR="00000000" w:rsidRPr="00000000">
        <w:rPr>
          <w:rtl w:val="0"/>
        </w:rPr>
        <w:t xml:space="preserve">A. Descriptive and measurement analysis</w:t>
      </w:r>
    </w:p>
    <w:p w:rsidR="00000000" w:rsidDel="00000000" w:rsidP="00000000" w:rsidRDefault="00000000" w:rsidRPr="00000000" w14:paraId="0000009E">
      <w:pPr>
        <w:rPr/>
      </w:pPr>
      <w:r w:rsidDel="00000000" w:rsidR="00000000" w:rsidRPr="00000000">
        <w:rPr>
          <w:rtl w:val="0"/>
        </w:rPr>
        <w:t xml:space="preserve">- Raw-data audit, missing values, outliers, and centre-point repeatability</w:t>
      </w:r>
    </w:p>
    <w:p w:rsidR="00000000" w:rsidDel="00000000" w:rsidP="00000000" w:rsidRDefault="00000000" w:rsidRPr="00000000" w14:paraId="0000009F">
      <w:pPr>
        <w:rPr/>
      </w:pPr>
      <w:r w:rsidDel="00000000" w:rsidR="00000000" w:rsidRPr="00000000">
        <w:rPr>
          <w:rtl w:val="0"/>
        </w:rPr>
        <w:t xml:space="preserve">- Measurement uncertainty and repeatability for surface roughness and FARO-arm deviation</w:t>
      </w:r>
    </w:p>
    <w:p w:rsidR="00000000" w:rsidDel="00000000" w:rsidP="00000000" w:rsidRDefault="00000000" w:rsidRPr="00000000" w14:paraId="000000A0">
      <w:pPr>
        <w:rPr/>
      </w:pPr>
      <w:r w:rsidDel="00000000" w:rsidR="00000000" w:rsidRPr="00000000">
        <w:rPr>
          <w:rtl w:val="0"/>
        </w:rPr>
        <w:t xml:space="preserve">- Paired hot-versus-cold plots at every design point</w:t>
      </w:r>
    </w:p>
    <w:p w:rsidR="00000000" w:rsidDel="00000000" w:rsidP="00000000" w:rsidRDefault="00000000" w:rsidRPr="00000000" w14:paraId="000000A1">
      <w:pPr>
        <w:rPr/>
      </w:pPr>
      <w:r w:rsidDel="00000000" w:rsidR="00000000" w:rsidRPr="00000000">
        <w:rPr>
          <w:rtl w:val="0"/>
        </w:rPr>
        <w:t xml:space="preserve">- Supported-versus-unsupported plots within each formed part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 Unified inferential models</w:t>
      </w:r>
    </w:p>
    <w:p w:rsidR="00000000" w:rsidDel="00000000" w:rsidP="00000000" w:rsidRDefault="00000000" w:rsidRPr="00000000" w14:paraId="000000A4">
      <w:pPr>
        <w:rPr/>
      </w:pPr>
      <w:r w:rsidDel="00000000" w:rsidR="00000000" w:rsidRPr="00000000">
        <w:rPr>
          <w:rtl w:val="0"/>
        </w:rPr>
        <w:t xml:space="preserve">Surface roughness model:</w:t>
      </w:r>
    </w:p>
    <w:p w:rsidR="00000000" w:rsidDel="00000000" w:rsidP="00000000" w:rsidRDefault="00000000" w:rsidRPr="00000000" w14:paraId="000000A5">
      <w:pPr>
        <w:rPr/>
      </w:pPr>
      <w:r w:rsidDel="00000000" w:rsidR="00000000" w:rsidRPr="00000000">
        <w:rPr>
          <w:rtl w:val="0"/>
        </w:rPr>
        <w:t xml:space="preserve">Ra as a function of coded spindle speed, feed, step depth, heat condition, quadratic terms, and selected heat-by-process interactions.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Geometric-deviation model:</w:t>
      </w:r>
    </w:p>
    <w:p w:rsidR="00000000" w:rsidDel="00000000" w:rsidP="00000000" w:rsidRDefault="00000000" w:rsidRPr="00000000" w14:paraId="000000A8">
      <w:pPr>
        <w:rPr/>
      </w:pPr>
      <w:r w:rsidDel="00000000" w:rsidR="00000000" w:rsidRPr="00000000">
        <w:rPr>
          <w:rtl w:val="0"/>
        </w:rPr>
        <w:t xml:space="preserve">Deviation as a function of coded spindle speed, feed, step depth, heat condition, support condition, and the heat-by-support interaction, with grouping or random effects to respect repeated measurements from the same design point/part.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 Prediction and uncertainty</w:t>
      </w:r>
    </w:p>
    <w:p w:rsidR="00000000" w:rsidDel="00000000" w:rsidP="00000000" w:rsidRDefault="00000000" w:rsidRPr="00000000" w14:paraId="000000AB">
      <w:pPr>
        <w:rPr/>
      </w:pPr>
      <w:r w:rsidDel="00000000" w:rsidR="00000000" w:rsidRPr="00000000">
        <w:rPr>
          <w:rtl w:val="0"/>
        </w:rPr>
        <w:t xml:space="preserve">- Compare classical RSM with Gaussian-process regression only</w:t>
      </w:r>
    </w:p>
    <w:p w:rsidR="00000000" w:rsidDel="00000000" w:rsidP="00000000" w:rsidRDefault="00000000" w:rsidRPr="00000000" w14:paraId="000000AC">
      <w:pPr>
        <w:rPr/>
      </w:pPr>
      <w:r w:rsidDel="00000000" w:rsidR="00000000" w:rsidRPr="00000000">
        <w:rPr>
          <w:rtl w:val="0"/>
        </w:rPr>
        <w:t xml:space="preserve">- Use leave-one-design-point-out or grouped cross-validation</w:t>
      </w:r>
    </w:p>
    <w:p w:rsidR="00000000" w:rsidDel="00000000" w:rsidP="00000000" w:rsidRDefault="00000000" w:rsidRPr="00000000" w14:paraId="000000AD">
      <w:pPr>
        <w:rPr/>
      </w:pPr>
      <w:r w:rsidDel="00000000" w:rsidR="00000000" w:rsidRPr="00000000">
        <w:rPr>
          <w:rtl w:val="0"/>
        </w:rPr>
        <w:t xml:space="preserve">- Report RMSE, MAE, predictive R-squared, residual diagnostics, and 95% prediction intervals</w:t>
      </w:r>
    </w:p>
    <w:p w:rsidR="00000000" w:rsidDel="00000000" w:rsidP="00000000" w:rsidRDefault="00000000" w:rsidRPr="00000000" w14:paraId="000000AE">
      <w:pPr>
        <w:rPr/>
      </w:pPr>
      <w:r w:rsidDel="00000000" w:rsidR="00000000" w:rsidRPr="00000000">
        <w:rPr>
          <w:rtl w:val="0"/>
        </w:rPr>
        <w:t xml:space="preserve">- Keep the six confirmation experiments as a genuine external test</w:t>
      </w:r>
    </w:p>
    <w:p w:rsidR="00000000" w:rsidDel="00000000" w:rsidP="00000000" w:rsidRDefault="00000000" w:rsidRPr="00000000" w14:paraId="000000AF">
      <w:pPr>
        <w:rPr/>
      </w:pPr>
      <w:r w:rsidDel="00000000" w:rsidR="00000000" w:rsidRPr="00000000">
        <w:rPr>
          <w:rtl w:val="0"/>
        </w:rPr>
        <w:t xml:space="preserve">- Avoid deep neural networks because the dataset is too small</w:t>
      </w:r>
    </w:p>
    <w:p w:rsidR="00000000" w:rsidDel="00000000" w:rsidP="00000000" w:rsidRDefault="00000000" w:rsidRPr="00000000" w14:paraId="000000B0">
      <w:pPr>
        <w:rPr/>
      </w:pPr>
      <w:r w:rsidDel="00000000" w:rsidR="00000000" w:rsidRPr="00000000">
        <w:rPr>
          <w:rtl w:val="0"/>
        </w:rPr>
        <w:t xml:space="preserve">- Avoid decorative SHAP analysis unless it adds information beyond the interpretable model coefficients and response surfaces</w:t>
      </w:r>
    </w:p>
    <w:p w:rsidR="00000000" w:rsidDel="00000000" w:rsidP="00000000" w:rsidRDefault="00000000" w:rsidRPr="00000000" w14:paraId="000000B1">
      <w:pPr>
        <w:rPr/>
      </w:pPr>
      <w:r w:rsidDel="00000000" w:rsidR="00000000" w:rsidRPr="00000000">
        <w:rPr>
          <w:rtl w:val="0"/>
        </w:rPr>
        <w:t xml:space="preserve">- Do not impose monotonic “physics constraints” unless the observed data and established mechanics support them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 Multi-response decision support</w:t>
      </w:r>
    </w:p>
    <w:p w:rsidR="00000000" w:rsidDel="00000000" w:rsidP="00000000" w:rsidRDefault="00000000" w:rsidRPr="00000000" w14:paraId="000000B4">
      <w:pPr>
        <w:rPr/>
      </w:pPr>
      <w:r w:rsidDel="00000000" w:rsidR="00000000" w:rsidRPr="00000000">
        <w:rPr>
          <w:rtl w:val="0"/>
        </w:rPr>
        <w:t xml:space="preserve">- Construct a Pareto front for minimum Ra and minimum geometric deviation</w:t>
      </w:r>
    </w:p>
    <w:p w:rsidR="00000000" w:rsidDel="00000000" w:rsidP="00000000" w:rsidRDefault="00000000" w:rsidRPr="00000000" w14:paraId="000000B5">
      <w:pPr>
        <w:rPr/>
      </w:pPr>
      <w:r w:rsidDel="00000000" w:rsidR="00000000" w:rsidRPr="00000000">
        <w:rPr>
          <w:rtl w:val="0"/>
        </w:rPr>
        <w:t xml:space="preserve">- Include heating and support as controllable strategy variables</w:t>
      </w:r>
    </w:p>
    <w:p w:rsidR="00000000" w:rsidDel="00000000" w:rsidP="00000000" w:rsidRDefault="00000000" w:rsidRPr="00000000" w14:paraId="000000B6">
      <w:pPr>
        <w:rPr/>
      </w:pPr>
      <w:r w:rsidDel="00000000" w:rsidR="00000000" w:rsidRPr="00000000">
        <w:rPr>
          <w:rtl w:val="0"/>
        </w:rPr>
        <w:t xml:space="preserve">- Use robust or probability-based optimization so recommendations account for prediction uncertainty</w:t>
      </w:r>
    </w:p>
    <w:p w:rsidR="00000000" w:rsidDel="00000000" w:rsidP="00000000" w:rsidRDefault="00000000" w:rsidRPr="00000000" w14:paraId="000000B7">
      <w:pPr>
        <w:rPr/>
      </w:pPr>
      <w:r w:rsidDel="00000000" w:rsidR="00000000" w:rsidRPr="00000000">
        <w:rPr>
          <w:rtl w:val="0"/>
        </w:rPr>
        <w:t xml:space="preserve">- Perform at least three new confirmation repetitions at the selected robust optimum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 Recommended figures</w:t>
      </w:r>
    </w:p>
    <w:p w:rsidR="00000000" w:rsidDel="00000000" w:rsidP="00000000" w:rsidRDefault="00000000" w:rsidRPr="00000000" w14:paraId="000000BA">
      <w:pPr>
        <w:rPr/>
      </w:pPr>
      <w:r w:rsidDel="00000000" w:rsidR="00000000" w:rsidRPr="00000000">
        <w:rPr>
          <w:rtl w:val="0"/>
        </w:rPr>
        <w:t xml:space="preserve">1. Clear schematic and photograph of the compliant heating fixture</w:t>
      </w:r>
    </w:p>
    <w:p w:rsidR="00000000" w:rsidDel="00000000" w:rsidP="00000000" w:rsidRDefault="00000000" w:rsidRPr="00000000" w14:paraId="000000BB">
      <w:pPr>
        <w:rPr/>
      </w:pPr>
      <w:r w:rsidDel="00000000" w:rsidR="00000000" w:rsidRPr="00000000">
        <w:rPr>
          <w:rtl w:val="0"/>
        </w:rPr>
        <w:t xml:space="preserve">2. Experimental design and measurement-region diagram</w:t>
      </w:r>
    </w:p>
    <w:p w:rsidR="00000000" w:rsidDel="00000000" w:rsidP="00000000" w:rsidRDefault="00000000" w:rsidRPr="00000000" w14:paraId="000000BC">
      <w:pPr>
        <w:rPr/>
      </w:pPr>
      <w:r w:rsidDel="00000000" w:rsidR="00000000" w:rsidRPr="00000000">
        <w:rPr>
          <w:rtl w:val="0"/>
        </w:rPr>
        <w:t xml:space="preserve">3. Paired hot-versus-cold response plots</w:t>
      </w:r>
    </w:p>
    <w:p w:rsidR="00000000" w:rsidDel="00000000" w:rsidP="00000000" w:rsidRDefault="00000000" w:rsidRPr="00000000" w14:paraId="000000BD">
      <w:pPr>
        <w:rPr/>
      </w:pPr>
      <w:r w:rsidDel="00000000" w:rsidR="00000000" w:rsidRPr="00000000">
        <w:rPr>
          <w:rtl w:val="0"/>
        </w:rPr>
        <w:t xml:space="preserve">4. Heating-by-support interaction plot</w:t>
      </w:r>
    </w:p>
    <w:p w:rsidR="00000000" w:rsidDel="00000000" w:rsidP="00000000" w:rsidRDefault="00000000" w:rsidRPr="00000000" w14:paraId="000000BE">
      <w:pPr>
        <w:rPr/>
      </w:pPr>
      <w:r w:rsidDel="00000000" w:rsidR="00000000" w:rsidRPr="00000000">
        <w:rPr>
          <w:rtl w:val="0"/>
        </w:rPr>
        <w:t xml:space="preserve">5. Unified response surfaces or treatment-effect maps</w:t>
      </w:r>
    </w:p>
    <w:p w:rsidR="00000000" w:rsidDel="00000000" w:rsidP="00000000" w:rsidRDefault="00000000" w:rsidRPr="00000000" w14:paraId="000000BF">
      <w:pPr>
        <w:rPr/>
      </w:pPr>
      <w:r w:rsidDel="00000000" w:rsidR="00000000" w:rsidRPr="00000000">
        <w:rPr>
          <w:rtl w:val="0"/>
        </w:rPr>
        <w:t xml:space="preserve">6. Predicted-versus-observed plots with uncertainty intervals</w:t>
      </w:r>
    </w:p>
    <w:p w:rsidR="00000000" w:rsidDel="00000000" w:rsidP="00000000" w:rsidRDefault="00000000" w:rsidRPr="00000000" w14:paraId="000000C0">
      <w:pPr>
        <w:pStyle w:val="Heading2"/>
        <w:rPr/>
      </w:pPr>
      <w:bookmarkStart w:colFirst="0" w:colLast="0" w:name="_94qy3ickqrjx" w:id="18"/>
      <w:bookmarkEnd w:id="18"/>
      <w:r w:rsidDel="00000000" w:rsidR="00000000" w:rsidRPr="00000000">
        <w:rPr>
          <w:rtl w:val="0"/>
        </w:rPr>
        <w:t xml:space="preserve">7. Pareto front and recommended operating window</w:t>
      </w:r>
    </w:p>
    <w:p w:rsidR="00000000" w:rsidDel="00000000" w:rsidP="00000000" w:rsidRDefault="00000000" w:rsidRPr="00000000" w14:paraId="000000C1">
      <w:pPr>
        <w:pStyle w:val="Heading2"/>
        <w:rPr/>
      </w:pPr>
      <w:bookmarkStart w:colFirst="0" w:colLast="0" w:name="_yxux4cuyyn1d" w:id="19"/>
      <w:bookmarkEnd w:id="19"/>
      <w:r w:rsidDel="00000000" w:rsidR="00000000" w:rsidRPr="00000000">
        <w:rPr>
          <w:rtl w:val="0"/>
        </w:rPr>
        <w:t xml:space="preserve">8. External-validation results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PAPER STRUCTURE</w:t>
      </w:r>
    </w:p>
    <w:p w:rsidR="00000000" w:rsidDel="00000000" w:rsidP="00000000" w:rsidRDefault="00000000" w:rsidRPr="00000000" w14:paraId="000000C4">
      <w:pPr>
        <w:rPr/>
      </w:pPr>
      <w:r w:rsidDel="00000000" w:rsidR="00000000" w:rsidRPr="00000000">
        <w:rPr>
          <w:rtl w:val="0"/>
        </w:rPr>
        <w:t xml:space="preserve">1. Introduction: industrial accuracy and surface-quality problem; gap in stable low-complexity heating and coupled support control.</w:t>
      </w:r>
    </w:p>
    <w:p w:rsidR="00000000" w:rsidDel="00000000" w:rsidP="00000000" w:rsidRDefault="00000000" w:rsidRPr="00000000" w14:paraId="000000C5">
      <w:pPr>
        <w:rPr/>
      </w:pPr>
      <w:r w:rsidDel="00000000" w:rsidR="00000000" w:rsidRPr="00000000">
        <w:rPr>
          <w:rtl w:val="0"/>
        </w:rPr>
        <w:t xml:space="preserve">2. Experimental system: AA2219 preparation, geometry, compliant heater, PID control, support arrangement, CNC path, and metrology.</w:t>
      </w:r>
    </w:p>
    <w:p w:rsidR="00000000" w:rsidDel="00000000" w:rsidP="00000000" w:rsidRDefault="00000000" w:rsidRPr="00000000" w14:paraId="000000C6">
      <w:pPr>
        <w:rPr/>
      </w:pPr>
      <w:r w:rsidDel="00000000" w:rsidR="00000000" w:rsidRPr="00000000">
        <w:rPr>
          <w:rtl w:val="0"/>
        </w:rPr>
        <w:t xml:space="preserve">3. Experimental design and data integrity: CCD, paired conditions, validation design, and measurement uncertainty.</w:t>
      </w:r>
    </w:p>
    <w:p w:rsidR="00000000" w:rsidDel="00000000" w:rsidP="00000000" w:rsidRDefault="00000000" w:rsidRPr="00000000" w14:paraId="000000C7">
      <w:pPr>
        <w:rPr/>
      </w:pPr>
      <w:r w:rsidDel="00000000" w:rsidR="00000000" w:rsidRPr="00000000">
        <w:rPr>
          <w:rtl w:val="0"/>
        </w:rPr>
        <w:t xml:space="preserve">4. Unified statistical and probabilistic methodology.</w:t>
      </w:r>
    </w:p>
    <w:p w:rsidR="00000000" w:rsidDel="00000000" w:rsidP="00000000" w:rsidRDefault="00000000" w:rsidRPr="00000000" w14:paraId="000000C8">
      <w:pPr>
        <w:rPr/>
      </w:pPr>
      <w:r w:rsidDel="00000000" w:rsidR="00000000" w:rsidRPr="00000000">
        <w:rPr>
          <w:rtl w:val="0"/>
        </w:rPr>
        <w:t xml:space="preserve">5. Results: main effects, heating effects, support effects, heating-by-support interaction, and response uncertainty.</w:t>
      </w:r>
    </w:p>
    <w:p w:rsidR="00000000" w:rsidDel="00000000" w:rsidP="00000000" w:rsidRDefault="00000000" w:rsidRPr="00000000" w14:paraId="000000C9">
      <w:pPr>
        <w:rPr/>
      </w:pPr>
      <w:r w:rsidDel="00000000" w:rsidR="00000000" w:rsidRPr="00000000">
        <w:rPr>
          <w:rtl w:val="0"/>
        </w:rPr>
        <w:t xml:space="preserve">6. Multi-response robust optimization and confirmation.</w:t>
      </w:r>
    </w:p>
    <w:p w:rsidR="00000000" w:rsidDel="00000000" w:rsidP="00000000" w:rsidRDefault="00000000" w:rsidRPr="00000000" w14:paraId="000000CA">
      <w:pPr>
        <w:rPr/>
      </w:pPr>
      <w:r w:rsidDel="00000000" w:rsidR="00000000" w:rsidRPr="00000000">
        <w:rPr>
          <w:rtl w:val="0"/>
        </w:rPr>
        <w:t xml:space="preserve">7. Industrial relevance, limitations, and carefully bounded resource-efficiency implications.</w:t>
      </w:r>
    </w:p>
    <w:p w:rsidR="00000000" w:rsidDel="00000000" w:rsidP="00000000" w:rsidRDefault="00000000" w:rsidRPr="00000000" w14:paraId="000000CB">
      <w:pPr>
        <w:rPr/>
      </w:pPr>
      <w:r w:rsidDel="00000000" w:rsidR="00000000" w:rsidRPr="00000000">
        <w:rPr>
          <w:rtl w:val="0"/>
        </w:rPr>
        <w:t xml:space="preserve">8. Conclusions.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IMMEDIATE NEXT ACTIONS</w:t>
      </w:r>
    </w:p>
    <w:p w:rsidR="00000000" w:rsidDel="00000000" w:rsidP="00000000" w:rsidRDefault="00000000" w:rsidRPr="00000000" w14:paraId="000000CE">
      <w:pPr>
        <w:rPr/>
      </w:pPr>
      <w:r w:rsidDel="00000000" w:rsidR="00000000" w:rsidRPr="00000000">
        <w:rPr>
          <w:rtl w:val="0"/>
        </w:rPr>
        <w:t xml:space="preserve">1. Locate and upload the original experimental Excel/Design-Expert files.</w:t>
      </w:r>
    </w:p>
    <w:p w:rsidR="00000000" w:rsidDel="00000000" w:rsidP="00000000" w:rsidRDefault="00000000" w:rsidRPr="00000000" w14:paraId="000000CF">
      <w:pPr>
        <w:pStyle w:val="Heading2"/>
        <w:rPr/>
      </w:pPr>
      <w:bookmarkStart w:colFirst="0" w:colLast="0" w:name="_oophju7yt2mm" w:id="20"/>
      <w:bookmarkEnd w:id="20"/>
      <w:r w:rsidDel="00000000" w:rsidR="00000000" w:rsidRPr="00000000">
        <w:rPr>
          <w:rtl w:val="0"/>
        </w:rPr>
        <w:t xml:space="preserve">2. Rebuild a verified master dataset.</w:t>
      </w:r>
    </w:p>
    <w:p w:rsidR="00000000" w:rsidDel="00000000" w:rsidP="00000000" w:rsidRDefault="00000000" w:rsidRPr="00000000" w14:paraId="000000D0">
      <w:pPr>
        <w:rPr/>
      </w:pPr>
      <w:r w:rsidDel="00000000" w:rsidR="00000000" w:rsidRPr="00000000">
        <w:rPr>
          <w:rtl w:val="0"/>
        </w:rPr>
        <w:t xml:space="preserve">3. Decide and document the correct temperature and response units.</w:t>
      </w:r>
    </w:p>
    <w:p w:rsidR="00000000" w:rsidDel="00000000" w:rsidP="00000000" w:rsidRDefault="00000000" w:rsidRPr="00000000" w14:paraId="000000D1">
      <w:pPr>
        <w:rPr/>
      </w:pPr>
      <w:r w:rsidDel="00000000" w:rsidR="00000000" w:rsidRPr="00000000">
        <w:rPr>
          <w:rtl w:val="0"/>
        </w:rPr>
        <w:t xml:space="preserve">4. Run the unified analysis.</w:t>
      </w:r>
    </w:p>
    <w:p w:rsidR="00000000" w:rsidDel="00000000" w:rsidP="00000000" w:rsidRDefault="00000000" w:rsidRPr="00000000" w14:paraId="000000D2">
      <w:pPr>
        <w:rPr/>
      </w:pPr>
      <w:r w:rsidDel="00000000" w:rsidR="00000000" w:rsidRPr="00000000">
        <w:rPr>
          <w:rtl w:val="0"/>
        </w:rPr>
        <w:t xml:space="preserve">5. Select the minimum additional experiments needed for thermal characterization and optimum confirmation.</w:t>
      </w:r>
    </w:p>
    <w:p w:rsidR="00000000" w:rsidDel="00000000" w:rsidP="00000000" w:rsidRDefault="00000000" w:rsidRPr="00000000" w14:paraId="000000D3">
      <w:pPr>
        <w:rPr/>
      </w:pPr>
      <w:r w:rsidDel="00000000" w:rsidR="00000000" w:rsidRPr="00000000">
        <w:rPr>
          <w:rtl w:val="0"/>
        </w:rPr>
        <w:t xml:space="preserve">6. Draft the paper only after the data audit passes.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MASTER PROMPT FOR EVERY NEW CHAT SESSION</w:t>
      </w:r>
    </w:p>
    <w:p w:rsidR="00000000" w:rsidDel="00000000" w:rsidP="00000000" w:rsidRDefault="00000000" w:rsidRPr="00000000" w14:paraId="000000D6">
      <w:pPr>
        <w:pStyle w:val="Heading2"/>
        <w:rPr/>
      </w:pPr>
      <w:bookmarkStart w:colFirst="0" w:colLast="0" w:name="_60uywsvmygbb" w:id="21"/>
      <w:bookmarkEnd w:id="21"/>
      <w:r w:rsidDel="00000000" w:rsidR="00000000" w:rsidRPr="00000000">
        <w:rPr>
          <w:rtl w:val="0"/>
        </w:rPr>
        <w:t xml:space="preserve">You are assisting with the “Adnan thesis-to-IJAMT paper” project. Use the Google Drive folder named “Adnan” as the project source. Read the current Log document before doing new work. The source thesis is “Main Thesis Adnan Hussain Camera REady copy for binding.docx”; the infographic is brainstorming material and is not authoritative.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Goal: develop one strong, honest, application-oriented original article for The International Journal of Advanced Manufacturing Technology from the existing AA2219 incremental-sheet-forming experiments.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Current primary theme: coupled effects of a compliant spring-loaded contact-heating fixture and partial backing support on surface roughness and geometric accuracy. The most promising contribution is the heating-by-support interaction, followed by uncertainty-aware multi-response optimization.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Non-negotiable rules:</w:t>
      </w:r>
    </w:p>
    <w:p w:rsidR="00000000" w:rsidDel="00000000" w:rsidP="00000000" w:rsidRDefault="00000000" w:rsidRPr="00000000" w14:paraId="000000DD">
      <w:pPr>
        <w:rPr/>
      </w:pPr>
      <w:r w:rsidDel="00000000" w:rsidR="00000000" w:rsidRPr="00000000">
        <w:rPr>
          <w:rtl w:val="0"/>
        </w:rPr>
        <w:t xml:space="preserve">- Never invent measurements, experiments, references, or novelty.</w:t>
      </w:r>
    </w:p>
    <w:p w:rsidR="00000000" w:rsidDel="00000000" w:rsidP="00000000" w:rsidRDefault="00000000" w:rsidRPr="00000000" w14:paraId="000000DE">
      <w:pPr>
        <w:rPr/>
      </w:pPr>
      <w:r w:rsidDel="00000000" w:rsidR="00000000" w:rsidRPr="00000000">
        <w:rPr>
          <w:rtl w:val="0"/>
        </w:rPr>
        <w:t xml:space="preserve">- Treat the original raw data as authoritative only after audit.</w:t>
      </w:r>
    </w:p>
    <w:p w:rsidR="00000000" w:rsidDel="00000000" w:rsidP="00000000" w:rsidRDefault="00000000" w:rsidRPr="00000000" w14:paraId="000000DF">
      <w:pPr>
        <w:rPr/>
      </w:pPr>
      <w:r w:rsidDel="00000000" w:rsidR="00000000" w:rsidRPr="00000000">
        <w:rPr>
          <w:rtl w:val="0"/>
        </w:rPr>
        <w:t xml:space="preserve">- Do not claim sustainability from quality results alone.</w:t>
      </w:r>
    </w:p>
    <w:p w:rsidR="00000000" w:rsidDel="00000000" w:rsidP="00000000" w:rsidRDefault="00000000" w:rsidRPr="00000000" w14:paraId="000000E0">
      <w:pPr>
        <w:rPr/>
      </w:pPr>
      <w:r w:rsidDel="00000000" w:rsidR="00000000" w:rsidRPr="00000000">
        <w:rPr>
          <w:rtl w:val="0"/>
        </w:rPr>
        <w:t xml:space="preserve">- Do not use the words “localized heating” unless thermal evidence confirms localization.</w:t>
      </w:r>
    </w:p>
    <w:p w:rsidR="00000000" w:rsidDel="00000000" w:rsidP="00000000" w:rsidRDefault="00000000" w:rsidRPr="00000000" w14:paraId="000000E1">
      <w:pPr>
        <w:rPr/>
      </w:pPr>
      <w:r w:rsidDel="00000000" w:rsidR="00000000" w:rsidRPr="00000000">
        <w:rPr>
          <w:rtl w:val="0"/>
        </w:rPr>
        <w:t xml:space="preserve">- Do not use percentage geometric deviation unless the normalization reference is defined.</w:t>
      </w:r>
    </w:p>
    <w:p w:rsidR="00000000" w:rsidDel="00000000" w:rsidP="00000000" w:rsidRDefault="00000000" w:rsidRPr="00000000" w14:paraId="000000E2">
      <w:pPr>
        <w:rPr/>
      </w:pPr>
      <w:r w:rsidDel="00000000" w:rsidR="00000000" w:rsidRPr="00000000">
        <w:rPr>
          <w:rtl w:val="0"/>
        </w:rPr>
        <w:t xml:space="preserve">- Do not fit deep-learning models to this small dataset.</w:t>
      </w:r>
    </w:p>
    <w:p w:rsidR="00000000" w:rsidDel="00000000" w:rsidP="00000000" w:rsidRDefault="00000000" w:rsidRPr="00000000" w14:paraId="000000E3">
      <w:pPr>
        <w:rPr/>
      </w:pPr>
      <w:r w:rsidDel="00000000" w:rsidR="00000000" w:rsidRPr="00000000">
        <w:rPr>
          <w:rtl w:val="0"/>
        </w:rPr>
        <w:t xml:space="preserve">- Preserve the six confirmation runs as external validation.</w:t>
      </w:r>
    </w:p>
    <w:p w:rsidR="00000000" w:rsidDel="00000000" w:rsidP="00000000" w:rsidRDefault="00000000" w:rsidRPr="00000000" w14:paraId="000000E4">
      <w:pPr>
        <w:rPr/>
      </w:pPr>
      <w:r w:rsidDel="00000000" w:rsidR="00000000" w:rsidRPr="00000000">
        <w:rPr>
          <w:rtl w:val="0"/>
        </w:rPr>
        <w:t xml:space="preserve">- Clearly separate findings supported by existing data, derived analyses, and proposals requiring new experiments.</w:t>
      </w:r>
    </w:p>
    <w:p w:rsidR="00000000" w:rsidDel="00000000" w:rsidP="00000000" w:rsidRDefault="00000000" w:rsidRPr="00000000" w14:paraId="000000E5">
      <w:pPr>
        <w:rPr/>
      </w:pPr>
      <w:r w:rsidDel="00000000" w:rsidR="00000000" w:rsidRPr="00000000">
        <w:rPr>
          <w:rtl w:val="0"/>
        </w:rPr>
        <w:t xml:space="preserve">- Search and cite current primary literature when making novelty or journal-fit claims.</w:t>
      </w:r>
    </w:p>
    <w:p w:rsidR="00000000" w:rsidDel="00000000" w:rsidP="00000000" w:rsidRDefault="00000000" w:rsidRPr="00000000" w14:paraId="000000E6">
      <w:pPr>
        <w:rPr/>
      </w:pPr>
      <w:r w:rsidDel="00000000" w:rsidR="00000000" w:rsidRPr="00000000">
        <w:rPr>
          <w:rtl w:val="0"/>
        </w:rPr>
        <w:t xml:space="preserve">- At the end of meaningful work, update the Log when the user says “Record.”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On resuming:</w:t>
      </w:r>
    </w:p>
    <w:p w:rsidR="00000000" w:rsidDel="00000000" w:rsidP="00000000" w:rsidRDefault="00000000" w:rsidRPr="00000000" w14:paraId="000000E9">
      <w:pPr>
        <w:rPr/>
      </w:pPr>
      <w:r w:rsidDel="00000000" w:rsidR="00000000" w:rsidRPr="00000000">
        <w:rPr>
          <w:rtl w:val="0"/>
        </w:rPr>
        <w:t xml:space="preserve">1. Read this Log.</w:t>
      </w:r>
    </w:p>
    <w:p w:rsidR="00000000" w:rsidDel="00000000" w:rsidP="00000000" w:rsidRDefault="00000000" w:rsidRPr="00000000" w14:paraId="000000EA">
      <w:pPr>
        <w:rPr/>
      </w:pPr>
      <w:r w:rsidDel="00000000" w:rsidR="00000000" w:rsidRPr="00000000">
        <w:rPr>
          <w:rtl w:val="0"/>
        </w:rPr>
        <w:t xml:space="preserve">2. State the current project phase.</w:t>
      </w:r>
    </w:p>
    <w:p w:rsidR="00000000" w:rsidDel="00000000" w:rsidP="00000000" w:rsidRDefault="00000000" w:rsidRPr="00000000" w14:paraId="000000EB">
      <w:pPr>
        <w:rPr/>
      </w:pPr>
      <w:r w:rsidDel="00000000" w:rsidR="00000000" w:rsidRPr="00000000">
        <w:rPr>
          <w:rtl w:val="0"/>
        </w:rPr>
        <w:t xml:space="preserve">3. Identify the next unresolved decision.</w:t>
      </w:r>
    </w:p>
    <w:p w:rsidR="00000000" w:rsidDel="00000000" w:rsidP="00000000" w:rsidRDefault="00000000" w:rsidRPr="00000000" w14:paraId="000000EC">
      <w:pPr>
        <w:rPr/>
      </w:pPr>
      <w:r w:rsidDel="00000000" w:rsidR="00000000" w:rsidRPr="00000000">
        <w:rPr>
          <w:rtl w:val="0"/>
        </w:rPr>
        <w:t xml:space="preserve">4. Continue from the latest verified data and decisions rather than restarting.</w:t>
      </w:r>
    </w:p>
    <w:p w:rsidR="00000000" w:rsidDel="00000000" w:rsidP="00000000" w:rsidRDefault="00000000" w:rsidRPr="00000000" w14:paraId="000000ED">
      <w:pPr>
        <w:rPr/>
      </w:pPr>
      <w:r w:rsidDel="00000000" w:rsidR="00000000" w:rsidRPr="00000000">
        <w:rPr>
          <w:rtl w:val="0"/>
        </w:rPr>
        <w:t xml:space="preserve">5. When the user writes “Record,” append completed work, decisions, evidence, unresolved issues, and exact next actions to this Log.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h5eb40p2d6cb" w:id="22"/>
      <w:bookmarkEnd w:id="22"/>
      <w:r w:rsidDel="00000000" w:rsidR="00000000" w:rsidRPr="00000000">
        <w:rPr>
          <w:rtl w:val="0"/>
        </w:rPr>
        <w:t xml:space="preserve">RECORD PROTOCOL</w:t>
      </w:r>
    </w:p>
    <w:p w:rsidR="00000000" w:rsidDel="00000000" w:rsidP="00000000" w:rsidRDefault="00000000" w:rsidRPr="00000000" w14:paraId="000000F0">
      <w:pPr>
        <w:pStyle w:val="Heading2"/>
        <w:rPr/>
      </w:pPr>
      <w:bookmarkStart w:colFirst="0" w:colLast="0" w:name="_tq8yz420ypep" w:id="23"/>
      <w:bookmarkEnd w:id="23"/>
      <w:r w:rsidDel="00000000" w:rsidR="00000000" w:rsidRPr="00000000">
        <w:rPr>
          <w:rtl w:val="0"/>
        </w:rPr>
        <w:t xml:space="preserve">When the user types “Record,” add a new progress entry containing:</w:t>
      </w:r>
    </w:p>
    <w:p w:rsidR="00000000" w:rsidDel="00000000" w:rsidP="00000000" w:rsidRDefault="00000000" w:rsidRPr="00000000" w14:paraId="000000F1">
      <w:pPr>
        <w:rPr/>
      </w:pPr>
      <w:r w:rsidDel="00000000" w:rsidR="00000000" w:rsidRPr="00000000">
        <w:rPr>
          <w:rtl w:val="0"/>
        </w:rPr>
        <w:t xml:space="preserve">- Work completed</w:t>
      </w:r>
    </w:p>
    <w:p w:rsidR="00000000" w:rsidDel="00000000" w:rsidP="00000000" w:rsidRDefault="00000000" w:rsidRPr="00000000" w14:paraId="000000F2">
      <w:pPr>
        <w:rPr/>
      </w:pPr>
      <w:r w:rsidDel="00000000" w:rsidR="00000000" w:rsidRPr="00000000">
        <w:rPr>
          <w:rtl w:val="0"/>
        </w:rPr>
        <w:t xml:space="preserve">- Decisions made</w:t>
      </w:r>
    </w:p>
    <w:p w:rsidR="00000000" w:rsidDel="00000000" w:rsidP="00000000" w:rsidRDefault="00000000" w:rsidRPr="00000000" w14:paraId="000000F3">
      <w:pPr>
        <w:rPr/>
      </w:pPr>
      <w:r w:rsidDel="00000000" w:rsidR="00000000" w:rsidRPr="00000000">
        <w:rPr>
          <w:rtl w:val="0"/>
        </w:rPr>
        <w:t xml:space="preserve">- Evidence or calculations added</w:t>
      </w:r>
    </w:p>
    <w:p w:rsidR="00000000" w:rsidDel="00000000" w:rsidP="00000000" w:rsidRDefault="00000000" w:rsidRPr="00000000" w14:paraId="000000F4">
      <w:pPr>
        <w:rPr/>
      </w:pPr>
      <w:r w:rsidDel="00000000" w:rsidR="00000000" w:rsidRPr="00000000">
        <w:rPr>
          <w:rtl w:val="0"/>
        </w:rPr>
        <w:t xml:space="preserve">- Files created or changed</w:t>
      </w:r>
    </w:p>
    <w:p w:rsidR="00000000" w:rsidDel="00000000" w:rsidP="00000000" w:rsidRDefault="00000000" w:rsidRPr="00000000" w14:paraId="000000F5">
      <w:pPr>
        <w:rPr/>
      </w:pPr>
      <w:r w:rsidDel="00000000" w:rsidR="00000000" w:rsidRPr="00000000">
        <w:rPr>
          <w:rtl w:val="0"/>
        </w:rPr>
        <w:t xml:space="preserve">- Data problems discovered</w:t>
      </w:r>
    </w:p>
    <w:p w:rsidR="00000000" w:rsidDel="00000000" w:rsidP="00000000" w:rsidRDefault="00000000" w:rsidRPr="00000000" w14:paraId="000000F6">
      <w:pPr>
        <w:rPr/>
      </w:pPr>
      <w:r w:rsidDel="00000000" w:rsidR="00000000" w:rsidRPr="00000000">
        <w:rPr>
          <w:rtl w:val="0"/>
        </w:rPr>
        <w:t xml:space="preserve">- Assumptions and limitations</w:t>
      </w:r>
    </w:p>
    <w:p w:rsidR="00000000" w:rsidDel="00000000" w:rsidP="00000000" w:rsidRDefault="00000000" w:rsidRPr="00000000" w14:paraId="000000F7">
      <w:pPr>
        <w:rPr/>
      </w:pPr>
      <w:r w:rsidDel="00000000" w:rsidR="00000000" w:rsidRPr="00000000">
        <w:rPr>
          <w:rtl w:val="0"/>
        </w:rPr>
        <w:t xml:space="preserve">- Next exact actions</w:t>
      </w:r>
    </w:p>
    <w:p w:rsidR="00000000" w:rsidDel="00000000" w:rsidP="00000000" w:rsidRDefault="00000000" w:rsidRPr="00000000" w14:paraId="000000F8">
      <w:pPr>
        <w:rPr/>
      </w:pPr>
      <w:r w:rsidDel="00000000" w:rsidR="00000000" w:rsidRPr="00000000">
        <w:rPr>
          <w:rtl w:val="0"/>
        </w:rPr>
        <w:t xml:space="preserve">- Updated master-prompt information if the strategy changed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14flmgq3iqi" w:id="24"/>
      <w:bookmarkEnd w:id="24"/>
      <w:r w:rsidDel="00000000" w:rsidR="00000000" w:rsidRPr="00000000">
        <w:rPr>
          <w:rtl w:val="0"/>
        </w:rPr>
        <w:t xml:space="preserve">PROGRESS ENTRY — MODERN DATA VISUALIZATION STRATEGY</w:t>
      </w:r>
    </w:p>
    <w:p w:rsidR="00000000" w:rsidDel="00000000" w:rsidP="00000000" w:rsidRDefault="00000000" w:rsidRPr="00000000" w14:paraId="000000FC">
      <w:pPr>
        <w:pStyle w:val="Heading2"/>
        <w:rPr/>
      </w:pPr>
      <w:bookmarkStart w:colFirst="0" w:colLast="0" w:name="_8ws1llkjox0k" w:id="25"/>
      <w:bookmarkEnd w:id="25"/>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Decision confirmed:</w:t>
      </w:r>
    </w:p>
    <w:p w:rsidR="00000000" w:rsidDel="00000000" w:rsidP="00000000" w:rsidRDefault="00000000" w:rsidRPr="00000000" w14:paraId="000000FE">
      <w:pPr>
        <w:rPr/>
      </w:pPr>
      <w:r w:rsidDel="00000000" w:rsidR="00000000" w:rsidRPr="00000000">
        <w:rPr>
          <w:rtl w:val="0"/>
        </w:rPr>
        <w:t xml:space="preserve">The manuscript will not reproduce the thesis’s large collection of separate 3D response-surface graphs. The thesis uses Figures 4.1–4.18 for pairwise response surfaces and later comparison graphs; these will be replaced by a compact evidence-led visualization system. Detailed secondary surfaces may be moved to supplementary material only when needed for reproducibility.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Main-manuscript figure plan:</w:t>
      </w:r>
    </w:p>
    <w:p w:rsidR="00000000" w:rsidDel="00000000" w:rsidP="00000000" w:rsidRDefault="00000000" w:rsidRPr="00000000" w14:paraId="00000101">
      <w:pPr>
        <w:rPr/>
      </w:pPr>
      <w:r w:rsidDel="00000000" w:rsidR="00000000" w:rsidRPr="00000000">
        <w:rPr>
          <w:rtl w:val="0"/>
        </w:rPr>
        <w:t xml:space="preserve">1. Figure 1 — Experimental system and study design: compliant heater photograph/schematic, backing-support layout, formed geometry, measurement regions, and paired experimental structure.</w:t>
      </w:r>
    </w:p>
    <w:p w:rsidR="00000000" w:rsidDel="00000000" w:rsidP="00000000" w:rsidRDefault="00000000" w:rsidRPr="00000000" w14:paraId="00000102">
      <w:pPr>
        <w:rPr/>
      </w:pPr>
      <w:r w:rsidDel="00000000" w:rsidR="00000000" w:rsidRPr="00000000">
        <w:rPr>
          <w:rtl w:val="0"/>
        </w:rPr>
        <w:t xml:space="preserve">2. Figure 2 — Raw paired observations: hot versus room-temperature responses for each matched design point, with individual points and connecting lines. Separate panels for surface roughness, supported deviation, and unsupported deviation.</w:t>
      </w:r>
    </w:p>
    <w:p w:rsidR="00000000" w:rsidDel="00000000" w:rsidP="00000000" w:rsidRDefault="00000000" w:rsidRPr="00000000" w14:paraId="00000103">
      <w:pPr>
        <w:rPr/>
      </w:pPr>
      <w:r w:rsidDel="00000000" w:rsidR="00000000" w:rsidRPr="00000000">
        <w:rPr>
          <w:rtl w:val="0"/>
        </w:rPr>
        <w:t xml:space="preserve">3. Figure 3 — Effect-size summary: estimated heating effect, support effect, and heating-by-support interaction with 95% confidence or credible intervals. This becomes the central evidence figure.</w:t>
      </w:r>
    </w:p>
    <w:p w:rsidR="00000000" w:rsidDel="00000000" w:rsidP="00000000" w:rsidRDefault="00000000" w:rsidRPr="00000000" w14:paraId="00000104">
      <w:pPr>
        <w:rPr/>
      </w:pPr>
      <w:r w:rsidDel="00000000" w:rsidR="00000000" w:rsidRPr="00000000">
        <w:rPr>
          <w:rtl w:val="0"/>
        </w:rPr>
        <w:t xml:space="preserve">4. Figure 4 — Conditional treatment-effect maps: predicted hot-minus-room response across the process domain, rather than separate hot and cold surfaces. Include observed design points and uncertainty boundaries.</w:t>
      </w:r>
    </w:p>
    <w:p w:rsidR="00000000" w:rsidDel="00000000" w:rsidP="00000000" w:rsidRDefault="00000000" w:rsidRPr="00000000" w14:paraId="00000105">
      <w:pPr>
        <w:rPr/>
      </w:pPr>
      <w:r w:rsidDel="00000000" w:rsidR="00000000" w:rsidRPr="00000000">
        <w:rPr>
          <w:rtl w:val="0"/>
        </w:rPr>
        <w:t xml:space="preserve">5. Figure 5 — Model validation and uncertainty: predicted-versus-observed panels for RSM, GPR, and semiparametric RSM–GPR; cross-validated error; external confirmation points; and 95% prediction intervals.</w:t>
      </w:r>
    </w:p>
    <w:p w:rsidR="00000000" w:rsidDel="00000000" w:rsidP="00000000" w:rsidRDefault="00000000" w:rsidRPr="00000000" w14:paraId="00000106">
      <w:pPr>
        <w:rPr/>
      </w:pPr>
      <w:r w:rsidDel="00000000" w:rsidR="00000000" w:rsidRPr="00000000">
        <w:rPr>
          <w:rtl w:val="0"/>
        </w:rPr>
        <w:t xml:space="preserve">6. Figure 6 — Model interpretation: compact standardized-effect/coefficient plot plus ALE or posterior effect plots for the most important factors and interactions. SHAP is supplementary only if resampling shows stable rankings.</w:t>
      </w:r>
    </w:p>
    <w:p w:rsidR="00000000" w:rsidDel="00000000" w:rsidP="00000000" w:rsidRDefault="00000000" w:rsidRPr="00000000" w14:paraId="00000107">
      <w:pPr>
        <w:rPr/>
      </w:pPr>
      <w:r w:rsidDel="00000000" w:rsidR="00000000" w:rsidRPr="00000000">
        <w:rPr>
          <w:rtl w:val="0"/>
        </w:rPr>
        <w:t xml:space="preserve">7. Figure 7 — Robust multi-response optimization: Pareto front with uncertainty and the recommended operating window, not merely one desirability optimum.</w:t>
      </w:r>
    </w:p>
    <w:p w:rsidR="00000000" w:rsidDel="00000000" w:rsidP="00000000" w:rsidRDefault="00000000" w:rsidRPr="00000000" w14:paraId="00000108">
      <w:pPr>
        <w:rPr/>
      </w:pPr>
      <w:r w:rsidDel="00000000" w:rsidR="00000000" w:rsidRPr="00000000">
        <w:rPr>
          <w:rtl w:val="0"/>
        </w:rPr>
        <w:t xml:space="preserve">8. Figure 8 — Confirmation and industrial relevance: replicated optimum results, observed-versus-required quality, and a bounded resource-efficiency implication if supporting data become available.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Visualization rules:</w:t>
      </w:r>
    </w:p>
    <w:p w:rsidR="00000000" w:rsidDel="00000000" w:rsidP="00000000" w:rsidRDefault="00000000" w:rsidRPr="00000000" w14:paraId="0000010B">
      <w:pPr>
        <w:rPr/>
      </w:pPr>
      <w:r w:rsidDel="00000000" w:rsidR="00000000" w:rsidRPr="00000000">
        <w:rPr>
          <w:rtl w:val="0"/>
        </w:rPr>
        <w:t xml:space="preserve">- Show raw observations wherever possible; do not show only smooth model surfaces.</w:t>
      </w:r>
    </w:p>
    <w:p w:rsidR="00000000" w:rsidDel="00000000" w:rsidP="00000000" w:rsidRDefault="00000000" w:rsidRPr="00000000" w14:paraId="0000010C">
      <w:pPr>
        <w:rPr/>
      </w:pPr>
      <w:r w:rsidDel="00000000" w:rsidR="00000000" w:rsidRPr="00000000">
        <w:rPr>
          <w:rtl w:val="0"/>
        </w:rPr>
        <w:t xml:space="preserve">- Use effect sizes and uncertainty intervals, not p-values alone.</w:t>
      </w:r>
    </w:p>
    <w:p w:rsidR="00000000" w:rsidDel="00000000" w:rsidP="00000000" w:rsidRDefault="00000000" w:rsidRPr="00000000" w14:paraId="0000010D">
      <w:pPr>
        <w:rPr/>
      </w:pPr>
      <w:r w:rsidDel="00000000" w:rsidR="00000000" w:rsidRPr="00000000">
        <w:rPr>
          <w:rtl w:val="0"/>
        </w:rPr>
        <w:t xml:space="preserve">- Use consistent response units and common axis limits across comparable panels.</w:t>
      </w:r>
    </w:p>
    <w:p w:rsidR="00000000" w:rsidDel="00000000" w:rsidP="00000000" w:rsidRDefault="00000000" w:rsidRPr="00000000" w14:paraId="0000010E">
      <w:pPr>
        <w:rPr/>
      </w:pPr>
      <w:r w:rsidDel="00000000" w:rsidR="00000000" w:rsidRPr="00000000">
        <w:rPr>
          <w:rtl w:val="0"/>
        </w:rPr>
        <w:t xml:space="preserve">- Plot geometric deviation in millimetres unless a clearly defined normalization is adopted.</w:t>
      </w:r>
    </w:p>
    <w:p w:rsidR="00000000" w:rsidDel="00000000" w:rsidP="00000000" w:rsidRDefault="00000000" w:rsidRPr="00000000" w14:paraId="0000010F">
      <w:pPr>
        <w:rPr/>
      </w:pPr>
      <w:r w:rsidDel="00000000" w:rsidR="00000000" w:rsidRPr="00000000">
        <w:rPr>
          <w:rtl w:val="0"/>
        </w:rPr>
        <w:t xml:space="preserve">- Plot surface roughness in micrometres.</w:t>
      </w:r>
    </w:p>
    <w:p w:rsidR="00000000" w:rsidDel="00000000" w:rsidP="00000000" w:rsidRDefault="00000000" w:rsidRPr="00000000" w14:paraId="00000110">
      <w:pPr>
        <w:rPr/>
      </w:pPr>
      <w:r w:rsidDel="00000000" w:rsidR="00000000" w:rsidRPr="00000000">
        <w:rPr>
          <w:rtl w:val="0"/>
        </w:rPr>
        <w:t xml:space="preserve">- Superimpose DOE locations on all prediction maps to reveal interpolation versus unsupported regions.</w:t>
      </w:r>
    </w:p>
    <w:p w:rsidR="00000000" w:rsidDel="00000000" w:rsidP="00000000" w:rsidRDefault="00000000" w:rsidRPr="00000000" w14:paraId="00000111">
      <w:pPr>
        <w:rPr/>
      </w:pPr>
      <w:r w:rsidDel="00000000" w:rsidR="00000000" w:rsidRPr="00000000">
        <w:rPr>
          <w:rtl w:val="0"/>
        </w:rPr>
        <w:t xml:space="preserve">- Shade or mask regions outside the experimental domain; do not imply extrapolation.</w:t>
      </w:r>
    </w:p>
    <w:p w:rsidR="00000000" w:rsidDel="00000000" w:rsidP="00000000" w:rsidRDefault="00000000" w:rsidRPr="00000000" w14:paraId="00000112">
      <w:pPr>
        <w:rPr/>
      </w:pPr>
      <w:r w:rsidDel="00000000" w:rsidR="00000000" w:rsidRPr="00000000">
        <w:rPr>
          <w:rtl w:val="0"/>
        </w:rPr>
        <w:t xml:space="preserve">- Use colour-blind-safe palettes and ensure figures remain interpretable in grayscale.</w:t>
      </w:r>
    </w:p>
    <w:p w:rsidR="00000000" w:rsidDel="00000000" w:rsidP="00000000" w:rsidRDefault="00000000" w:rsidRPr="00000000" w14:paraId="00000113">
      <w:pPr>
        <w:rPr/>
      </w:pPr>
      <w:r w:rsidDel="00000000" w:rsidR="00000000" w:rsidRPr="00000000">
        <w:rPr>
          <w:rtl w:val="0"/>
        </w:rPr>
        <w:t xml:space="preserve">- Avoid rainbow surfaces, unnecessary 3D perspective, excessive contour panels, decorative SHAP graphics, and duplicated hot/cold figures.</w:t>
      </w:r>
    </w:p>
    <w:p w:rsidR="00000000" w:rsidDel="00000000" w:rsidP="00000000" w:rsidRDefault="00000000" w:rsidRPr="00000000" w14:paraId="00000114">
      <w:pPr>
        <w:rPr/>
      </w:pPr>
      <w:r w:rsidDel="00000000" w:rsidR="00000000" w:rsidRPr="00000000">
        <w:rPr>
          <w:rtl w:val="0"/>
        </w:rPr>
        <w:t xml:space="preserve">- Put full ANOVA tables, all secondary RSM surfaces, detailed residual plots, hyperparameter settings, and additional sensitivity checks in supplementary material.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Recommended results narrative:</w:t>
      </w:r>
    </w:p>
    <w:p w:rsidR="00000000" w:rsidDel="00000000" w:rsidP="00000000" w:rsidRDefault="00000000" w:rsidRPr="00000000" w14:paraId="00000117">
      <w:pPr>
        <w:rPr/>
      </w:pPr>
      <w:r w:rsidDel="00000000" w:rsidR="00000000" w:rsidRPr="00000000">
        <w:rPr>
          <w:rtl w:val="0"/>
        </w:rPr>
        <w:t xml:space="preserve">Organize results around scientific questions rather than around one graph per equation:</w:t>
      </w:r>
    </w:p>
    <w:p w:rsidR="00000000" w:rsidDel="00000000" w:rsidP="00000000" w:rsidRDefault="00000000" w:rsidRPr="00000000" w14:paraId="00000118">
      <w:pPr>
        <w:rPr/>
      </w:pPr>
      <w:r w:rsidDel="00000000" w:rsidR="00000000" w:rsidRPr="00000000">
        <w:rPr>
          <w:rtl w:val="0"/>
        </w:rPr>
        <w:t xml:space="preserve">A. Does heating improve each response consistently?</w:t>
      </w:r>
    </w:p>
    <w:p w:rsidR="00000000" w:rsidDel="00000000" w:rsidP="00000000" w:rsidRDefault="00000000" w:rsidRPr="00000000" w14:paraId="00000119">
      <w:pPr>
        <w:rPr/>
      </w:pPr>
      <w:r w:rsidDel="00000000" w:rsidR="00000000" w:rsidRPr="00000000">
        <w:rPr>
          <w:rtl w:val="0"/>
        </w:rPr>
        <w:t xml:space="preserve">B. Does backing support modify the heating benefit?</w:t>
      </w:r>
    </w:p>
    <w:p w:rsidR="00000000" w:rsidDel="00000000" w:rsidP="00000000" w:rsidRDefault="00000000" w:rsidRPr="00000000" w14:paraId="0000011A">
      <w:pPr>
        <w:rPr/>
      </w:pPr>
      <w:r w:rsidDel="00000000" w:rsidR="00000000" w:rsidRPr="00000000">
        <w:rPr>
          <w:rtl w:val="0"/>
        </w:rPr>
        <w:t xml:space="preserve">C. Which process variables govern the treatment effect?</w:t>
      </w:r>
    </w:p>
    <w:p w:rsidR="00000000" w:rsidDel="00000000" w:rsidP="00000000" w:rsidRDefault="00000000" w:rsidRPr="00000000" w14:paraId="0000011B">
      <w:pPr>
        <w:rPr/>
      </w:pPr>
      <w:r w:rsidDel="00000000" w:rsidR="00000000" w:rsidRPr="00000000">
        <w:rPr>
          <w:rtl w:val="0"/>
        </w:rPr>
        <w:t xml:space="preserve">D. Which model predicts unseen experiments most reliably?</w:t>
      </w:r>
    </w:p>
    <w:p w:rsidR="00000000" w:rsidDel="00000000" w:rsidP="00000000" w:rsidRDefault="00000000" w:rsidRPr="00000000" w14:paraId="0000011C">
      <w:pPr>
        <w:rPr/>
      </w:pPr>
      <w:r w:rsidDel="00000000" w:rsidR="00000000" w:rsidRPr="00000000">
        <w:rPr>
          <w:rtl w:val="0"/>
        </w:rPr>
        <w:t xml:space="preserve">E. Where is the robust multi-response operating region?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Manuscript economy target:</w:t>
      </w:r>
    </w:p>
    <w:p w:rsidR="00000000" w:rsidDel="00000000" w:rsidP="00000000" w:rsidRDefault="00000000" w:rsidRPr="00000000" w14:paraId="0000011F">
      <w:pPr>
        <w:rPr/>
      </w:pPr>
      <w:r w:rsidDel="00000000" w:rsidR="00000000" w:rsidRPr="00000000">
        <w:rPr>
          <w:rtl w:val="0"/>
        </w:rPr>
        <w:t xml:space="preserve">Use approximately 6–8 main composite figures, each with 2–4 purposeful panels. Every panel must answer a distinct question. The goal is fewer figures with greater evidential density, not merely more visually sophisticated graphics.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Status:</w:t>
      </w:r>
    </w:p>
    <w:p w:rsidR="00000000" w:rsidDel="00000000" w:rsidP="00000000" w:rsidRDefault="00000000" w:rsidRPr="00000000" w14:paraId="00000122">
      <w:pPr>
        <w:rPr/>
      </w:pPr>
      <w:r w:rsidDel="00000000" w:rsidR="00000000" w:rsidRPr="00000000">
        <w:rPr>
          <w:rtl w:val="0"/>
        </w:rPr>
        <w:t xml:space="preserve">Visualization strategy accepted. It will be implemented only after the raw dataset and units are audited. The next required input remains the original Excel/Design-Expert/laboratory data files.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kvx436476pq5" w:id="26"/>
      <w:bookmarkEnd w:id="26"/>
      <w:r w:rsidDel="00000000" w:rsidR="00000000" w:rsidRPr="00000000">
        <w:rPr>
          <w:rtl w:val="0"/>
        </w:rPr>
        <w:t xml:space="preserve">FINAL LOCKED PAPER STRATEGY — 22 JULY 2026</w:t>
      </w:r>
    </w:p>
    <w:p w:rsidR="00000000" w:rsidDel="00000000" w:rsidP="00000000" w:rsidRDefault="00000000" w:rsidRPr="00000000" w14:paraId="00000126">
      <w:pPr>
        <w:pStyle w:val="Heading2"/>
        <w:rPr/>
      </w:pPr>
      <w:bookmarkStart w:colFirst="0" w:colLast="0" w:name="_nnck7dsgmbou" w:id="27"/>
      <w:bookmarkEnd w:id="27"/>
      <w:r w:rsidDel="00000000" w:rsidR="00000000" w:rsidRPr="00000000">
        <w:rPr>
          <w:rtl w:val="0"/>
        </w:rPr>
      </w:r>
    </w:p>
    <w:p w:rsidR="00000000" w:rsidDel="00000000" w:rsidP="00000000" w:rsidRDefault="00000000" w:rsidRPr="00000000" w14:paraId="00000127">
      <w:pPr>
        <w:pStyle w:val="Heading2"/>
        <w:rPr/>
      </w:pPr>
      <w:bookmarkStart w:colFirst="0" w:colLast="0" w:name="_7dclt6o65f26" w:id="28"/>
      <w:bookmarkEnd w:id="28"/>
      <w:r w:rsidDel="00000000" w:rsidR="00000000" w:rsidRPr="00000000">
        <w:rPr>
          <w:rtl w:val="0"/>
        </w:rPr>
        <w:t xml:space="preserve">FINAL WORKING TITLE</w:t>
      </w:r>
    </w:p>
    <w:p w:rsidR="00000000" w:rsidDel="00000000" w:rsidP="00000000" w:rsidRDefault="00000000" w:rsidRPr="00000000" w14:paraId="00000128">
      <w:pPr>
        <w:rPr/>
      </w:pPr>
      <w:r w:rsidDel="00000000" w:rsidR="00000000" w:rsidRPr="00000000">
        <w:rPr>
          <w:rtl w:val="0"/>
        </w:rPr>
        <w:t xml:space="preserve">Coupled thermal-support effects in incremental forming of AA2219: uncertainty-aware hybrid surrogate modelling and robust multi-response optimization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agzs7qescnz" w:id="29"/>
      <w:bookmarkEnd w:id="29"/>
      <w:r w:rsidDel="00000000" w:rsidR="00000000" w:rsidRPr="00000000">
        <w:rPr>
          <w:rtl w:val="0"/>
        </w:rPr>
        <w:t xml:space="preserve">TARGET JOURNAL</w:t>
      </w:r>
    </w:p>
    <w:p w:rsidR="00000000" w:rsidDel="00000000" w:rsidP="00000000" w:rsidRDefault="00000000" w:rsidRPr="00000000" w14:paraId="0000012B">
      <w:pPr>
        <w:rPr/>
      </w:pPr>
      <w:r w:rsidDel="00000000" w:rsidR="00000000" w:rsidRPr="00000000">
        <w:rPr>
          <w:rtl w:val="0"/>
        </w:rPr>
        <w:t xml:space="preserve">The International Journal of Advanced Manufacturing Technology (IJAMT)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2q0j9qmclt0b" w:id="30"/>
      <w:bookmarkEnd w:id="30"/>
      <w:r w:rsidDel="00000000" w:rsidR="00000000" w:rsidRPr="00000000">
        <w:rPr>
          <w:rtl w:val="0"/>
        </w:rPr>
        <w:t xml:space="preserve">FINAL POSITIONING</w:t>
      </w:r>
    </w:p>
    <w:p w:rsidR="00000000" w:rsidDel="00000000" w:rsidP="00000000" w:rsidRDefault="00000000" w:rsidRPr="00000000" w14:paraId="0000012E">
      <w:pPr>
        <w:rPr/>
      </w:pPr>
      <w:r w:rsidDel="00000000" w:rsidR="00000000" w:rsidRPr="00000000">
        <w:rPr>
          <w:rtl w:val="0"/>
        </w:rPr>
        <w:t xml:space="preserve">This will be one integrated experimental and modelling paper. Its main contribution is the coupled thermal-support effect in AA2219 incremental forming. The compliant spring-loaded contact-heating arrangement is the enabling hardware contribution. Hierarchical RSM, Gaussian-process modelling and robust multi-response optimization are analytical tools used to reveal, validate and operationalize the physical result.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x1jefrn5zq1s" w:id="31"/>
      <w:bookmarkEnd w:id="31"/>
      <w:r w:rsidDel="00000000" w:rsidR="00000000" w:rsidRPr="00000000">
        <w:rPr>
          <w:rtl w:val="0"/>
        </w:rPr>
        <w:t xml:space="preserve">NOVELTY HIERARCHY — LOCKED</w:t>
      </w:r>
    </w:p>
    <w:p w:rsidR="00000000" w:rsidDel="00000000" w:rsidP="00000000" w:rsidRDefault="00000000" w:rsidRPr="00000000" w14:paraId="00000131">
      <w:pPr>
        <w:rPr/>
      </w:pPr>
      <w:r w:rsidDel="00000000" w:rsidR="00000000" w:rsidRPr="00000000">
        <w:rPr>
          <w:rtl w:val="0"/>
        </w:rPr>
        <w:t xml:space="preserve">1. Heating × backing-support synergy.</w:t>
      </w:r>
    </w:p>
    <w:p w:rsidR="00000000" w:rsidDel="00000000" w:rsidP="00000000" w:rsidRDefault="00000000" w:rsidRPr="00000000" w14:paraId="00000132">
      <w:pPr>
        <w:rPr/>
      </w:pPr>
      <w:r w:rsidDel="00000000" w:rsidR="00000000" w:rsidRPr="00000000">
        <w:rPr>
          <w:rtl w:val="0"/>
        </w:rPr>
        <w:t xml:space="preserve">2. Compliant spring-loaded contact-heating arrangement.</w:t>
      </w:r>
    </w:p>
    <w:p w:rsidR="00000000" w:rsidDel="00000000" w:rsidP="00000000" w:rsidRDefault="00000000" w:rsidRPr="00000000" w14:paraId="00000133">
      <w:pPr>
        <w:rPr/>
      </w:pPr>
      <w:r w:rsidDel="00000000" w:rsidR="00000000" w:rsidRPr="00000000">
        <w:rPr>
          <w:rtl w:val="0"/>
        </w:rPr>
        <w:t xml:space="preserve">3. Unified paired and repeated-measures analysis.</w:t>
      </w:r>
    </w:p>
    <w:p w:rsidR="00000000" w:rsidDel="00000000" w:rsidP="00000000" w:rsidRDefault="00000000" w:rsidRPr="00000000" w14:paraId="00000134">
      <w:pPr>
        <w:rPr/>
      </w:pPr>
      <w:r w:rsidDel="00000000" w:rsidR="00000000" w:rsidRPr="00000000">
        <w:rPr>
          <w:rtl w:val="0"/>
        </w:rPr>
        <w:t xml:space="preserve">4. Uncertainty-aware prediction and robust multi-response optimization.</w:t>
      </w:r>
    </w:p>
    <w:p w:rsidR="00000000" w:rsidDel="00000000" w:rsidP="00000000" w:rsidRDefault="00000000" w:rsidRPr="00000000" w14:paraId="00000135">
      <w:pPr>
        <w:rPr/>
      </w:pPr>
      <w:r w:rsidDel="00000000" w:rsidR="00000000" w:rsidRPr="00000000">
        <w:rPr>
          <w:rtl w:val="0"/>
        </w:rPr>
        <w:t xml:space="preserve">5. RSM–GPR hybrid retained only if independently superior.</w:t>
      </w:r>
    </w:p>
    <w:p w:rsidR="00000000" w:rsidDel="00000000" w:rsidP="00000000" w:rsidRDefault="00000000" w:rsidRPr="00000000" w14:paraId="00000136">
      <w:pPr>
        <w:rPr/>
      </w:pPr>
      <w:r w:rsidDel="00000000" w:rsidR="00000000" w:rsidRPr="00000000">
        <w:rPr>
          <w:rtl w:val="0"/>
        </w:rPr>
        <w:t xml:space="preserve">6. Advanced visualization used to communicate evidence, not claimed as novelty.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78d7kdlp36pu" w:id="32"/>
      <w:bookmarkEnd w:id="32"/>
      <w:r w:rsidDel="00000000" w:rsidR="00000000" w:rsidRPr="00000000">
        <w:rPr>
          <w:rtl w:val="0"/>
        </w:rPr>
        <w:t xml:space="preserve">BOUNDED SUSTAINABILITY POSITIONING — NO ENERGY DATA REQUIRED</w:t>
      </w:r>
    </w:p>
    <w:p w:rsidR="00000000" w:rsidDel="00000000" w:rsidP="00000000" w:rsidRDefault="00000000" w:rsidRPr="00000000" w14:paraId="00000139">
      <w:pPr>
        <w:rPr/>
      </w:pPr>
      <w:r w:rsidDel="00000000" w:rsidR="00000000" w:rsidRPr="00000000">
        <w:rPr>
          <w:rtl w:val="0"/>
        </w:rPr>
        <w:t xml:space="preserve">The paper will not claim environmental sustainability, energy efficiency, carbon reduction, reduced scrap or reduced rework because these outcomes were not measured. Sustainability will be addressed as a technical-enabling contribution to sustainable manufacturing.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Preferred terminology:</w:t>
      </w:r>
    </w:p>
    <w:p w:rsidR="00000000" w:rsidDel="00000000" w:rsidP="00000000" w:rsidRDefault="00000000" w:rsidRPr="00000000" w14:paraId="0000013C">
      <w:pPr>
        <w:rPr/>
      </w:pPr>
      <w:r w:rsidDel="00000000" w:rsidR="00000000" w:rsidRPr="00000000">
        <w:rPr>
          <w:rtl w:val="0"/>
        </w:rPr>
        <w:t xml:space="preserve">- sustainability-relevant technical performance</w:t>
      </w:r>
    </w:p>
    <w:p w:rsidR="00000000" w:rsidDel="00000000" w:rsidP="00000000" w:rsidRDefault="00000000" w:rsidRPr="00000000" w14:paraId="0000013D">
      <w:pPr>
        <w:rPr/>
      </w:pPr>
      <w:r w:rsidDel="00000000" w:rsidR="00000000" w:rsidRPr="00000000">
        <w:rPr>
          <w:rtl w:val="0"/>
        </w:rPr>
        <w:t xml:space="preserve">- technological enablers of sustainable manufacturing</w:t>
      </w:r>
    </w:p>
    <w:p w:rsidR="00000000" w:rsidDel="00000000" w:rsidP="00000000" w:rsidRDefault="00000000" w:rsidRPr="00000000" w14:paraId="0000013E">
      <w:pPr>
        <w:rPr/>
      </w:pPr>
      <w:r w:rsidDel="00000000" w:rsidR="00000000" w:rsidRPr="00000000">
        <w:rPr>
          <w:rtl w:val="0"/>
        </w:rPr>
        <w:t xml:space="preserve">- manufacturing readiness for flexible and dieless production</w:t>
      </w:r>
    </w:p>
    <w:p w:rsidR="00000000" w:rsidDel="00000000" w:rsidP="00000000" w:rsidRDefault="00000000" w:rsidRPr="00000000" w14:paraId="0000013F">
      <w:pPr>
        <w:rPr/>
      </w:pPr>
      <w:r w:rsidDel="00000000" w:rsidR="00000000" w:rsidRPr="00000000">
        <w:rPr>
          <w:rtl w:val="0"/>
        </w:rPr>
        <w:t xml:space="preserve">- process robustness and quality-related manufacturing risk</w:t>
      </w:r>
    </w:p>
    <w:p w:rsidR="00000000" w:rsidDel="00000000" w:rsidP="00000000" w:rsidRDefault="00000000" w:rsidRPr="00000000" w14:paraId="00000140">
      <w:pPr>
        <w:rPr/>
      </w:pPr>
      <w:r w:rsidDel="00000000" w:rsidR="00000000" w:rsidRPr="00000000">
        <w:rPr>
          <w:rtl w:val="0"/>
        </w:rPr>
        <w:t xml:space="preserve">- potential resource-efficiency implications requiring future validation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Governing sustainability statement:</w:t>
      </w:r>
    </w:p>
    <w:p w:rsidR="00000000" w:rsidDel="00000000" w:rsidP="00000000" w:rsidRDefault="00000000" w:rsidRPr="00000000" w14:paraId="00000143">
      <w:pPr>
        <w:rPr/>
      </w:pPr>
      <w:r w:rsidDel="00000000" w:rsidR="00000000" w:rsidRPr="00000000">
        <w:rPr>
          <w:rtl w:val="0"/>
        </w:rPr>
        <w:t xml:space="preserve">“The present study does not constitute an environmental or life-cycle sustainability assessment. It quantifies the technical capability, process robustness and manufacturing-readiness improvements required for heat-assisted incremental forming to contribute credibly to sustainable, flexible and low-volume manufacturing.”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Sustainability pathway:</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Compliant heating + backing support → improved roughness and geometric accuracy → expanded reliable processing window → improved process capability and manufacturing readiness → potential reduction in non-conformance, rework and secondary finishing. Only the first three links will be treated as directly demonstrated. Later links will be labelled implications requiring future validation.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Where sustainability appears:</w:t>
      </w:r>
    </w:p>
    <w:p w:rsidR="00000000" w:rsidDel="00000000" w:rsidP="00000000" w:rsidRDefault="00000000" w:rsidRPr="00000000" w14:paraId="00000149">
      <w:pPr>
        <w:rPr/>
      </w:pPr>
      <w:r w:rsidDel="00000000" w:rsidR="00000000" w:rsidRPr="00000000">
        <w:rPr>
          <w:rtl w:val="0"/>
        </w:rPr>
        <w:t xml:space="preserve">1. Title: not included; retain the technically focused locked title.</w:t>
      </w:r>
    </w:p>
    <w:p w:rsidR="00000000" w:rsidDel="00000000" w:rsidP="00000000" w:rsidRDefault="00000000" w:rsidRPr="00000000" w14:paraId="0000014A">
      <w:pPr>
        <w:rPr/>
      </w:pPr>
      <w:r w:rsidDel="00000000" w:rsidR="00000000" w:rsidRPr="00000000">
        <w:rPr>
          <w:rtl w:val="0"/>
        </w:rPr>
        <w:t xml:space="preserve">2. Abstract: one bounded sentence on technical capability and potential resource-efficiency implications.</w:t>
      </w:r>
    </w:p>
    <w:p w:rsidR="00000000" w:rsidDel="00000000" w:rsidP="00000000" w:rsidRDefault="00000000" w:rsidRPr="00000000" w14:paraId="0000014B">
      <w:pPr>
        <w:rPr/>
      </w:pPr>
      <w:r w:rsidDel="00000000" w:rsidR="00000000" w:rsidRPr="00000000">
        <w:rPr>
          <w:rtl w:val="0"/>
        </w:rPr>
        <w:t xml:space="preserve">3. Introduction: explain that poor accuracy, surface quality and robustness prevent ISF from realizing its sustainability potential in low-volume dieless manufacturing.</w:t>
      </w:r>
    </w:p>
    <w:p w:rsidR="00000000" w:rsidDel="00000000" w:rsidP="00000000" w:rsidRDefault="00000000" w:rsidRPr="00000000" w14:paraId="0000014C">
      <w:pPr>
        <w:rPr/>
      </w:pPr>
      <w:r w:rsidDel="00000000" w:rsidR="00000000" w:rsidRPr="00000000">
        <w:rPr>
          <w:rtl w:val="0"/>
        </w:rPr>
        <w:t xml:space="preserve">4. Results: report technical evidence only; do not use unsupported sustainability language.</w:t>
      </w:r>
    </w:p>
    <w:p w:rsidR="00000000" w:rsidDel="00000000" w:rsidP="00000000" w:rsidRDefault="00000000" w:rsidRPr="00000000" w14:paraId="0000014D">
      <w:pPr>
        <w:rPr/>
      </w:pPr>
      <w:r w:rsidDel="00000000" w:rsidR="00000000" w:rsidRPr="00000000">
        <w:rPr>
          <w:rtl w:val="0"/>
        </w:rPr>
        <w:t xml:space="preserve">5. Discussion: include a subsection titled “Sustainability-relevant technical performance and manufacturing-readiness implications.”</w:t>
      </w:r>
    </w:p>
    <w:p w:rsidR="00000000" w:rsidDel="00000000" w:rsidP="00000000" w:rsidRDefault="00000000" w:rsidRPr="00000000" w14:paraId="0000014E">
      <w:pPr>
        <w:rPr/>
      </w:pPr>
      <w:r w:rsidDel="00000000" w:rsidR="00000000" w:rsidRPr="00000000">
        <w:rPr>
          <w:rtl w:val="0"/>
        </w:rPr>
        <w:t xml:space="preserve">6. Limitations: explicitly state that energy, material waste, rework, cost and environmental impacts were outside the experimental boundary.</w:t>
      </w:r>
    </w:p>
    <w:p w:rsidR="00000000" w:rsidDel="00000000" w:rsidP="00000000" w:rsidRDefault="00000000" w:rsidRPr="00000000" w14:paraId="0000014F">
      <w:pPr>
        <w:rPr/>
      </w:pPr>
      <w:r w:rsidDel="00000000" w:rsidR="00000000" w:rsidRPr="00000000">
        <w:rPr>
          <w:rtl w:val="0"/>
        </w:rPr>
        <w:t xml:space="preserve">7. Conclusion: state that the work provides a technical foundation for later energy- and life-cycle-based sustainability assessment.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o6xap7xv96j8" w:id="33"/>
      <w:bookmarkEnd w:id="33"/>
      <w:r w:rsidDel="00000000" w:rsidR="00000000" w:rsidRPr="00000000">
        <w:rPr>
          <w:rtl w:val="0"/>
        </w:rPr>
        <w:t xml:space="preserve">FINAL RESEARCH QUESTIONS</w:t>
      </w:r>
    </w:p>
    <w:p w:rsidR="00000000" w:rsidDel="00000000" w:rsidP="00000000" w:rsidRDefault="00000000" w:rsidRPr="00000000" w14:paraId="00000152">
      <w:pPr>
        <w:rPr/>
      </w:pPr>
      <w:r w:rsidDel="00000000" w:rsidR="00000000" w:rsidRPr="00000000">
        <w:rPr>
          <w:rtl w:val="0"/>
        </w:rPr>
        <w:t xml:space="preserve">RQ1. How do heating, backing support and their interaction affect surface roughness and geometric deviation across the experimental design space?</w:t>
      </w:r>
    </w:p>
    <w:p w:rsidR="00000000" w:rsidDel="00000000" w:rsidP="00000000" w:rsidRDefault="00000000" w:rsidRPr="00000000" w14:paraId="00000153">
      <w:pPr>
        <w:rPr/>
      </w:pPr>
      <w:r w:rsidDel="00000000" w:rsidR="00000000" w:rsidRPr="00000000">
        <w:rPr>
          <w:rtl w:val="0"/>
        </w:rPr>
        <w:t xml:space="preserve">RQ2. Does backing support significantly amplify the quality benefit obtained from heating?</w:t>
      </w:r>
    </w:p>
    <w:p w:rsidR="00000000" w:rsidDel="00000000" w:rsidP="00000000" w:rsidRDefault="00000000" w:rsidRPr="00000000" w14:paraId="00000154">
      <w:pPr>
        <w:rPr/>
      </w:pPr>
      <w:r w:rsidDel="00000000" w:rsidR="00000000" w:rsidRPr="00000000">
        <w:rPr>
          <w:rtl w:val="0"/>
        </w:rPr>
        <w:t xml:space="preserve">RQ3. Can a unified hierarchical model describe the paired and repeated structure better than separate response equations?</w:t>
      </w:r>
    </w:p>
    <w:p w:rsidR="00000000" w:rsidDel="00000000" w:rsidP="00000000" w:rsidRDefault="00000000" w:rsidRPr="00000000" w14:paraId="00000155">
      <w:pPr>
        <w:rPr/>
      </w:pPr>
      <w:r w:rsidDel="00000000" w:rsidR="00000000" w:rsidRPr="00000000">
        <w:rPr>
          <w:rtl w:val="0"/>
        </w:rPr>
        <w:t xml:space="preserve">RQ4. Does GPR or semiparametric RSM–GPR provide independently superior prediction and calibrated uncertainty compared with hierarchical RSM?</w:t>
      </w:r>
    </w:p>
    <w:p w:rsidR="00000000" w:rsidDel="00000000" w:rsidP="00000000" w:rsidRDefault="00000000" w:rsidRPr="00000000" w14:paraId="00000156">
      <w:pPr>
        <w:rPr/>
      </w:pPr>
      <w:r w:rsidDel="00000000" w:rsidR="00000000" w:rsidRPr="00000000">
        <w:rPr>
          <w:rtl w:val="0"/>
        </w:rPr>
        <w:t xml:space="preserve">RQ5. Which robust operating region jointly minimizes roughness and supported/unsupported geometric deviation while maintaining acceptable predictive uncertainty?</w:t>
      </w:r>
    </w:p>
    <w:p w:rsidR="00000000" w:rsidDel="00000000" w:rsidP="00000000" w:rsidRDefault="00000000" w:rsidRPr="00000000" w14:paraId="00000157">
      <w:pPr>
        <w:rPr/>
      </w:pPr>
      <w:r w:rsidDel="00000000" w:rsidR="00000000" w:rsidRPr="00000000">
        <w:rPr>
          <w:rtl w:val="0"/>
        </w:rPr>
        <w:t xml:space="preserve">RQ6. How do the observed quality and robustness improvements contribute to the technical-enabling dimension of sustainable, flexible manufacturing without making environmental claims?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gepm9jt7iymr" w:id="34"/>
      <w:bookmarkEnd w:id="34"/>
      <w:r w:rsidDel="00000000" w:rsidR="00000000" w:rsidRPr="00000000">
        <w:rPr>
          <w:rtl w:val="0"/>
        </w:rPr>
        <w:t xml:space="preserve">FINAL ANALYSIS WORKFLOW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6i5zp0x3syac" w:id="35"/>
      <w:bookmarkEnd w:id="35"/>
      <w:r w:rsidDel="00000000" w:rsidR="00000000" w:rsidRPr="00000000">
        <w:rPr>
          <w:rtl w:val="0"/>
        </w:rPr>
        <w:t xml:space="preserve">PHASE 0 — SOURCE AND DATA RECOVERY</w:t>
      </w:r>
    </w:p>
    <w:p w:rsidR="00000000" w:rsidDel="00000000" w:rsidP="00000000" w:rsidRDefault="00000000" w:rsidRPr="00000000" w14:paraId="0000015C">
      <w:pPr>
        <w:rPr/>
      </w:pPr>
      <w:r w:rsidDel="00000000" w:rsidR="00000000" w:rsidRPr="00000000">
        <w:rPr>
          <w:rtl w:val="0"/>
        </w:rPr>
        <w:t xml:space="preserve">1. Locate the original Excel file, Design-Expert project, laboratory sheets, FARO measurement data, roughness readings and validation-run records.</w:t>
      </w:r>
    </w:p>
    <w:p w:rsidR="00000000" w:rsidDel="00000000" w:rsidP="00000000" w:rsidRDefault="00000000" w:rsidRPr="00000000" w14:paraId="0000015D">
      <w:pPr>
        <w:rPr/>
      </w:pPr>
      <w:r w:rsidDel="00000000" w:rsidR="00000000" w:rsidRPr="00000000">
        <w:rPr>
          <w:rtl w:val="0"/>
        </w:rPr>
        <w:t xml:space="preserve">2. Preserve all source files unchanged in a Raw Data folder.</w:t>
      </w:r>
    </w:p>
    <w:p w:rsidR="00000000" w:rsidDel="00000000" w:rsidP="00000000" w:rsidRDefault="00000000" w:rsidRPr="00000000" w14:paraId="0000015E">
      <w:pPr>
        <w:rPr/>
      </w:pPr>
      <w:r w:rsidDel="00000000" w:rsidR="00000000" w:rsidRPr="00000000">
        <w:rPr>
          <w:rtl w:val="0"/>
        </w:rPr>
        <w:t xml:space="preserve">3. Create a separate cleaned master dataset and a data-change log.</w:t>
      </w:r>
    </w:p>
    <w:p w:rsidR="00000000" w:rsidDel="00000000" w:rsidP="00000000" w:rsidRDefault="00000000" w:rsidRPr="00000000" w14:paraId="0000015F">
      <w:pPr>
        <w:rPr/>
      </w:pPr>
      <w:r w:rsidDel="00000000" w:rsidR="00000000" w:rsidRPr="00000000">
        <w:rPr>
          <w:rtl w:val="0"/>
        </w:rPr>
        <w:t xml:space="preserve">4. Confirm the number of design runs, validation runs and physical formed parts.</w:t>
      </w:r>
    </w:p>
    <w:p w:rsidR="00000000" w:rsidDel="00000000" w:rsidP="00000000" w:rsidRDefault="00000000" w:rsidRPr="00000000" w14:paraId="00000160">
      <w:pPr>
        <w:rPr/>
      </w:pPr>
      <w:r w:rsidDel="00000000" w:rsidR="00000000" w:rsidRPr="00000000">
        <w:rPr>
          <w:rtl w:val="0"/>
        </w:rPr>
        <w:t xml:space="preserve">5. Confirm the forming temperature, parameter units, response units and supported/unsupported measurement definitions.</w:t>
      </w:r>
    </w:p>
    <w:p w:rsidR="00000000" w:rsidDel="00000000" w:rsidP="00000000" w:rsidRDefault="00000000" w:rsidRPr="00000000" w14:paraId="00000161">
      <w:pPr>
        <w:rPr/>
      </w:pPr>
      <w:r w:rsidDel="00000000" w:rsidR="00000000" w:rsidRPr="00000000">
        <w:rPr>
          <w:rtl w:val="0"/>
        </w:rPr>
        <w:t xml:space="preserve">6. Resolve all discrepancies already identified in the thesis before modelling.</w:t>
      </w:r>
    </w:p>
    <w:p w:rsidR="00000000" w:rsidDel="00000000" w:rsidP="00000000" w:rsidRDefault="00000000" w:rsidRPr="00000000" w14:paraId="00000162">
      <w:pPr>
        <w:rPr/>
      </w:pPr>
      <w:r w:rsidDel="00000000" w:rsidR="00000000" w:rsidRPr="00000000">
        <w:rPr>
          <w:rtl w:val="0"/>
        </w:rPr>
        <w:t xml:space="preserve">Gate to proceed: one verified row per physical design setting with unambiguous condition, inputs, responses and grouping identifiers.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efql7gelot2p" w:id="36"/>
      <w:bookmarkEnd w:id="36"/>
      <w:r w:rsidDel="00000000" w:rsidR="00000000" w:rsidRPr="00000000">
        <w:rPr>
          <w:rtl w:val="0"/>
        </w:rPr>
        <w:t xml:space="preserve">PHASE 1 — DATA STRUCTURE</w:t>
      </w:r>
    </w:p>
    <w:p w:rsidR="00000000" w:rsidDel="00000000" w:rsidP="00000000" w:rsidRDefault="00000000" w:rsidRPr="00000000" w14:paraId="00000165">
      <w:pPr>
        <w:rPr/>
      </w:pPr>
      <w:r w:rsidDel="00000000" w:rsidR="00000000" w:rsidRPr="00000000">
        <w:rPr>
          <w:rtl w:val="0"/>
        </w:rPr>
        <w:t xml:space="preserve">Create a long-format master dataset containing, where applicable:</w:t>
      </w:r>
    </w:p>
    <w:p w:rsidR="00000000" w:rsidDel="00000000" w:rsidP="00000000" w:rsidRDefault="00000000" w:rsidRPr="00000000" w14:paraId="00000166">
      <w:pPr>
        <w:rPr/>
      </w:pPr>
      <w:r w:rsidDel="00000000" w:rsidR="00000000" w:rsidRPr="00000000">
        <w:rPr>
          <w:rtl w:val="0"/>
        </w:rPr>
        <w:t xml:space="preserve">- physical part or experiment ID</w:t>
      </w:r>
    </w:p>
    <w:p w:rsidR="00000000" w:rsidDel="00000000" w:rsidP="00000000" w:rsidRDefault="00000000" w:rsidRPr="00000000" w14:paraId="00000167">
      <w:pPr>
        <w:rPr/>
      </w:pPr>
      <w:r w:rsidDel="00000000" w:rsidR="00000000" w:rsidRPr="00000000">
        <w:rPr>
          <w:rtl w:val="0"/>
        </w:rPr>
        <w:t xml:space="preserve">- design-point ID</w:t>
      </w:r>
    </w:p>
    <w:p w:rsidR="00000000" w:rsidDel="00000000" w:rsidP="00000000" w:rsidRDefault="00000000" w:rsidRPr="00000000" w14:paraId="00000168">
      <w:pPr>
        <w:rPr/>
      </w:pPr>
      <w:r w:rsidDel="00000000" w:rsidR="00000000" w:rsidRPr="00000000">
        <w:rPr>
          <w:rtl w:val="0"/>
        </w:rPr>
        <w:t xml:space="preserve">- spindle speed</w:t>
      </w:r>
    </w:p>
    <w:p w:rsidR="00000000" w:rsidDel="00000000" w:rsidP="00000000" w:rsidRDefault="00000000" w:rsidRPr="00000000" w14:paraId="00000169">
      <w:pPr>
        <w:rPr/>
      </w:pPr>
      <w:r w:rsidDel="00000000" w:rsidR="00000000" w:rsidRPr="00000000">
        <w:rPr>
          <w:rtl w:val="0"/>
        </w:rPr>
        <w:t xml:space="preserve">- feed rate</w:t>
      </w:r>
    </w:p>
    <w:p w:rsidR="00000000" w:rsidDel="00000000" w:rsidP="00000000" w:rsidRDefault="00000000" w:rsidRPr="00000000" w14:paraId="0000016A">
      <w:pPr>
        <w:rPr/>
      </w:pPr>
      <w:r w:rsidDel="00000000" w:rsidR="00000000" w:rsidRPr="00000000">
        <w:rPr>
          <w:rtl w:val="0"/>
        </w:rPr>
        <w:t xml:space="preserve">- step depth</w:t>
      </w:r>
    </w:p>
    <w:p w:rsidR="00000000" w:rsidDel="00000000" w:rsidP="00000000" w:rsidRDefault="00000000" w:rsidRPr="00000000" w14:paraId="0000016B">
      <w:pPr>
        <w:rPr/>
      </w:pPr>
      <w:r w:rsidDel="00000000" w:rsidR="00000000" w:rsidRPr="00000000">
        <w:rPr>
          <w:rtl w:val="0"/>
        </w:rPr>
        <w:t xml:space="preserve">- heat condition</w:t>
      </w:r>
    </w:p>
    <w:p w:rsidR="00000000" w:rsidDel="00000000" w:rsidP="00000000" w:rsidRDefault="00000000" w:rsidRPr="00000000" w14:paraId="0000016C">
      <w:pPr>
        <w:rPr/>
      </w:pPr>
      <w:r w:rsidDel="00000000" w:rsidR="00000000" w:rsidRPr="00000000">
        <w:rPr>
          <w:rtl w:val="0"/>
        </w:rPr>
        <w:t xml:space="preserve">- support condition</w:t>
      </w:r>
    </w:p>
    <w:p w:rsidR="00000000" w:rsidDel="00000000" w:rsidP="00000000" w:rsidRDefault="00000000" w:rsidRPr="00000000" w14:paraId="0000016D">
      <w:pPr>
        <w:rPr/>
      </w:pPr>
      <w:r w:rsidDel="00000000" w:rsidR="00000000" w:rsidRPr="00000000">
        <w:rPr>
          <w:rtl w:val="0"/>
        </w:rPr>
        <w:t xml:space="preserve">- surface roughness</w:t>
      </w:r>
    </w:p>
    <w:p w:rsidR="00000000" w:rsidDel="00000000" w:rsidP="00000000" w:rsidRDefault="00000000" w:rsidRPr="00000000" w14:paraId="0000016E">
      <w:pPr>
        <w:rPr/>
      </w:pPr>
      <w:r w:rsidDel="00000000" w:rsidR="00000000" w:rsidRPr="00000000">
        <w:rPr>
          <w:rtl w:val="0"/>
        </w:rPr>
        <w:t xml:space="preserve">- geometric deviation</w:t>
      </w:r>
    </w:p>
    <w:p w:rsidR="00000000" w:rsidDel="00000000" w:rsidP="00000000" w:rsidRDefault="00000000" w:rsidRPr="00000000" w14:paraId="0000016F">
      <w:pPr>
        <w:rPr/>
      </w:pPr>
      <w:r w:rsidDel="00000000" w:rsidR="00000000" w:rsidRPr="00000000">
        <w:rPr>
          <w:rtl w:val="0"/>
        </w:rPr>
        <w:t xml:space="preserve">- validation/training indicator</w:t>
      </w:r>
    </w:p>
    <w:p w:rsidR="00000000" w:rsidDel="00000000" w:rsidP="00000000" w:rsidRDefault="00000000" w:rsidRPr="00000000" w14:paraId="00000170">
      <w:pPr>
        <w:rPr/>
      </w:pPr>
      <w:r w:rsidDel="00000000" w:rsidR="00000000" w:rsidRPr="00000000">
        <w:rPr>
          <w:rtl w:val="0"/>
        </w:rPr>
        <w:t xml:space="preserve">- replicate or centre-point indicator</w:t>
      </w:r>
    </w:p>
    <w:p w:rsidR="00000000" w:rsidDel="00000000" w:rsidP="00000000" w:rsidRDefault="00000000" w:rsidRPr="00000000" w14:paraId="00000171">
      <w:pPr>
        <w:rPr/>
      </w:pPr>
      <w:r w:rsidDel="00000000" w:rsidR="00000000" w:rsidRPr="00000000">
        <w:rPr>
          <w:rtl w:val="0"/>
        </w:rPr>
        <w:t xml:space="preserve">- source-file reference</w:t>
      </w:r>
    </w:p>
    <w:p w:rsidR="00000000" w:rsidDel="00000000" w:rsidP="00000000" w:rsidRDefault="00000000" w:rsidRPr="00000000" w14:paraId="00000172">
      <w:pPr>
        <w:rPr/>
      </w:pPr>
      <w:r w:rsidDel="00000000" w:rsidR="00000000" w:rsidRPr="00000000">
        <w:rPr>
          <w:rtl w:val="0"/>
        </w:rPr>
        <w:t xml:space="preserve">- data-quality note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 not invent unavailable observations. Keep the six confirmation experiments excluded from model fitting and model selection.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nrqknt9n9g9d" w:id="37"/>
      <w:bookmarkEnd w:id="37"/>
      <w:r w:rsidDel="00000000" w:rsidR="00000000" w:rsidRPr="00000000">
        <w:rPr>
          <w:rtl w:val="0"/>
        </w:rPr>
        <w:t xml:space="preserve">PHASE 2 — DESCRIPTIVE AND DATA-QUALITY ANALYSIS</w:t>
      </w:r>
    </w:p>
    <w:p w:rsidR="00000000" w:rsidDel="00000000" w:rsidP="00000000" w:rsidRDefault="00000000" w:rsidRPr="00000000" w14:paraId="00000177">
      <w:pPr>
        <w:rPr/>
      </w:pPr>
      <w:r w:rsidDel="00000000" w:rsidR="00000000" w:rsidRPr="00000000">
        <w:rPr>
          <w:rtl w:val="0"/>
        </w:rPr>
        <w:t xml:space="preserve">1. Verify ranges, missing values, duplicate records and impossible values.</w:t>
      </w:r>
    </w:p>
    <w:p w:rsidR="00000000" w:rsidDel="00000000" w:rsidP="00000000" w:rsidRDefault="00000000" w:rsidRPr="00000000" w14:paraId="00000178">
      <w:pPr>
        <w:rPr/>
      </w:pPr>
      <w:r w:rsidDel="00000000" w:rsidR="00000000" w:rsidRPr="00000000">
        <w:rPr>
          <w:rtl w:val="0"/>
        </w:rPr>
        <w:t xml:space="preserve">2. Examine centre-point repeatability and measurement variability.</w:t>
      </w:r>
    </w:p>
    <w:p w:rsidR="00000000" w:rsidDel="00000000" w:rsidP="00000000" w:rsidRDefault="00000000" w:rsidRPr="00000000" w14:paraId="00000179">
      <w:pPr>
        <w:rPr/>
      </w:pPr>
      <w:r w:rsidDel="00000000" w:rsidR="00000000" w:rsidRPr="00000000">
        <w:rPr>
          <w:rtl w:val="0"/>
        </w:rPr>
        <w:t xml:space="preserve">3. Produce raw paired hot-versus-room-temperature plots.</w:t>
      </w:r>
    </w:p>
    <w:p w:rsidR="00000000" w:rsidDel="00000000" w:rsidP="00000000" w:rsidRDefault="00000000" w:rsidRPr="00000000" w14:paraId="0000017A">
      <w:pPr>
        <w:rPr/>
      </w:pPr>
      <w:r w:rsidDel="00000000" w:rsidR="00000000" w:rsidRPr="00000000">
        <w:rPr>
          <w:rtl w:val="0"/>
        </w:rPr>
        <w:t xml:space="preserve">4. Produce supported-versus-unsupported comparisons within the same formed part.</w:t>
      </w:r>
    </w:p>
    <w:p w:rsidR="00000000" w:rsidDel="00000000" w:rsidP="00000000" w:rsidRDefault="00000000" w:rsidRPr="00000000" w14:paraId="0000017B">
      <w:pPr>
        <w:rPr/>
      </w:pPr>
      <w:r w:rsidDel="00000000" w:rsidR="00000000" w:rsidRPr="00000000">
        <w:rPr>
          <w:rtl w:val="0"/>
        </w:rPr>
        <w:t xml:space="preserve">5. Report mean, median, confidence interval and percentage of matched settings improved.</w:t>
      </w:r>
    </w:p>
    <w:p w:rsidR="00000000" w:rsidDel="00000000" w:rsidP="00000000" w:rsidRDefault="00000000" w:rsidRPr="00000000" w14:paraId="0000017C">
      <w:pPr>
        <w:rPr/>
      </w:pPr>
      <w:r w:rsidDel="00000000" w:rsidR="00000000" w:rsidRPr="00000000">
        <w:rPr>
          <w:rtl w:val="0"/>
        </w:rPr>
        <w:t xml:space="preserve">6. Identify influential observations transparently; do not delete outliers without documented physical justification.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bookmarkStart w:colFirst="0" w:colLast="0" w:name="_efz96do5430r" w:id="38"/>
      <w:bookmarkEnd w:id="38"/>
      <w:r w:rsidDel="00000000" w:rsidR="00000000" w:rsidRPr="00000000">
        <w:rPr>
          <w:rtl w:val="0"/>
        </w:rPr>
        <w:t xml:space="preserve">PHASE 3 — PRIMARY INFERENTIAL ANALYSIS</w:t>
      </w:r>
    </w:p>
    <w:p w:rsidR="00000000" w:rsidDel="00000000" w:rsidP="00000000" w:rsidRDefault="00000000" w:rsidRPr="00000000" w14:paraId="0000017F">
      <w:pPr>
        <w:rPr/>
      </w:pPr>
      <w:r w:rsidDel="00000000" w:rsidR="00000000" w:rsidRPr="00000000">
        <w:rPr>
          <w:rtl w:val="0"/>
        </w:rPr>
        <w:t xml:space="preserve">Surface roughness:</w:t>
      </w:r>
    </w:p>
    <w:p w:rsidR="00000000" w:rsidDel="00000000" w:rsidP="00000000" w:rsidRDefault="00000000" w:rsidRPr="00000000" w14:paraId="00000180">
      <w:pPr>
        <w:rPr/>
      </w:pPr>
      <w:r w:rsidDel="00000000" w:rsidR="00000000" w:rsidRPr="00000000">
        <w:rPr>
          <w:rtl w:val="0"/>
        </w:rPr>
        <w:t xml:space="preserve">Fit a unified hierarchical model containing coded process variables, heat condition, justified quadratic terms and selected heat-by-process interactions.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Geometric deviation:</w:t>
      </w:r>
    </w:p>
    <w:p w:rsidR="00000000" w:rsidDel="00000000" w:rsidP="00000000" w:rsidRDefault="00000000" w:rsidRPr="00000000" w14:paraId="00000183">
      <w:pPr>
        <w:rPr/>
      </w:pPr>
      <w:r w:rsidDel="00000000" w:rsidR="00000000" w:rsidRPr="00000000">
        <w:rPr>
          <w:rtl w:val="0"/>
        </w:rPr>
        <w:t xml:space="preserve">Fit a unified repeated-measures or mixed-effects model containing coded process variables, heat condition, support condition and the heat × support interaction. Respect the dependency between supported and unsupported measurements taken from the same part/design setting.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Primary effect of interest:</w:t>
      </w:r>
    </w:p>
    <w:p w:rsidR="00000000" w:rsidDel="00000000" w:rsidP="00000000" w:rsidRDefault="00000000" w:rsidRPr="00000000" w14:paraId="00000186">
      <w:pPr>
        <w:rPr/>
      </w:pPr>
      <w:r w:rsidDel="00000000" w:rsidR="00000000" w:rsidRPr="00000000">
        <w:rPr>
          <w:rtl w:val="0"/>
        </w:rPr>
        <w:t xml:space="preserve">The magnitude, direction and uncertainty of the heat × support interaction.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Report effect sizes, confidence intervals, model diagnostics and practical magnitude—not p-values alone.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j4qtcqfvpb9u" w:id="39"/>
      <w:bookmarkEnd w:id="39"/>
      <w:r w:rsidDel="00000000" w:rsidR="00000000" w:rsidRPr="00000000">
        <w:rPr>
          <w:rtl w:val="0"/>
        </w:rPr>
        <w:t xml:space="preserve">PHASE 4 — MODEL LADDER</w:t>
      </w:r>
    </w:p>
    <w:p w:rsidR="00000000" w:rsidDel="00000000" w:rsidP="00000000" w:rsidRDefault="00000000" w:rsidRPr="00000000" w14:paraId="0000018B">
      <w:pPr>
        <w:rPr/>
      </w:pPr>
      <w:r w:rsidDel="00000000" w:rsidR="00000000" w:rsidRPr="00000000">
        <w:rPr>
          <w:rtl w:val="0"/>
        </w:rPr>
        <w:t xml:space="preserve">Model A: hierarchical RSM/statistical model.</w:t>
      </w:r>
    </w:p>
    <w:p w:rsidR="00000000" w:rsidDel="00000000" w:rsidP="00000000" w:rsidRDefault="00000000" w:rsidRPr="00000000" w14:paraId="0000018C">
      <w:pPr>
        <w:rPr/>
      </w:pPr>
      <w:r w:rsidDel="00000000" w:rsidR="00000000" w:rsidRPr="00000000">
        <w:rPr>
          <w:rtl w:val="0"/>
        </w:rPr>
        <w:t xml:space="preserve">Model B: compact pure GPR using a defensible small-data kernel.</w:t>
      </w:r>
    </w:p>
    <w:p w:rsidR="00000000" w:rsidDel="00000000" w:rsidP="00000000" w:rsidRDefault="00000000" w:rsidRPr="00000000" w14:paraId="0000018D">
      <w:pPr>
        <w:rPr/>
      </w:pPr>
      <w:r w:rsidDel="00000000" w:rsidR="00000000" w:rsidRPr="00000000">
        <w:rPr>
          <w:rtl w:val="0"/>
        </w:rPr>
        <w:t xml:space="preserve">Model C: semiparametric RSM–GPR residual-correction model.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Rules:</w:t>
      </w:r>
    </w:p>
    <w:p w:rsidR="00000000" w:rsidDel="00000000" w:rsidP="00000000" w:rsidRDefault="00000000" w:rsidRPr="00000000" w14:paraId="00000190">
      <w:pPr>
        <w:rPr/>
      </w:pPr>
      <w:r w:rsidDel="00000000" w:rsidR="00000000" w:rsidRPr="00000000">
        <w:rPr>
          <w:rtl w:val="0"/>
        </w:rPr>
        <w:t xml:space="preserve">- Use the same grouped validation structure for every model.</w:t>
      </w:r>
    </w:p>
    <w:p w:rsidR="00000000" w:rsidDel="00000000" w:rsidP="00000000" w:rsidRDefault="00000000" w:rsidRPr="00000000" w14:paraId="00000191">
      <w:pPr>
        <w:rPr/>
      </w:pPr>
      <w:r w:rsidDel="00000000" w:rsidR="00000000" w:rsidRPr="00000000">
        <w:rPr>
          <w:rtl w:val="0"/>
        </w:rPr>
        <w:t xml:space="preserve">- Fit preprocessing, RSM mean structure and GP hyperparameters inside each training fold.</w:t>
      </w:r>
    </w:p>
    <w:p w:rsidR="00000000" w:rsidDel="00000000" w:rsidP="00000000" w:rsidRDefault="00000000" w:rsidRPr="00000000" w14:paraId="00000192">
      <w:pPr>
        <w:rPr/>
      </w:pPr>
      <w:r w:rsidDel="00000000" w:rsidR="00000000" w:rsidRPr="00000000">
        <w:rPr>
          <w:rtl w:val="0"/>
        </w:rPr>
        <w:t xml:space="preserve">- Do not use random row-level splitting that leaks paired observations.</w:t>
      </w:r>
    </w:p>
    <w:p w:rsidR="00000000" w:rsidDel="00000000" w:rsidP="00000000" w:rsidRDefault="00000000" w:rsidRPr="00000000" w14:paraId="00000193">
      <w:pPr>
        <w:rPr/>
      </w:pPr>
      <w:r w:rsidDel="00000000" w:rsidR="00000000" w:rsidRPr="00000000">
        <w:rPr>
          <w:rtl w:val="0"/>
        </w:rPr>
        <w:t xml:space="preserve">- Do not call RSM–GPR “multi-fidelity” or “physics-informed.” Use “mechanism-guided” or “semiparametric hybrid surrogate.”</w:t>
      </w:r>
    </w:p>
    <w:p w:rsidR="00000000" w:rsidDel="00000000" w:rsidP="00000000" w:rsidRDefault="00000000" w:rsidRPr="00000000" w14:paraId="00000194">
      <w:pPr>
        <w:rPr/>
      </w:pPr>
      <w:r w:rsidDel="00000000" w:rsidR="00000000" w:rsidRPr="00000000">
        <w:rPr>
          <w:rtl w:val="0"/>
        </w:rPr>
        <w:t xml:space="preserve">- Retain the simplest adequate model.</w:t>
      </w:r>
    </w:p>
    <w:p w:rsidR="00000000" w:rsidDel="00000000" w:rsidP="00000000" w:rsidRDefault="00000000" w:rsidRPr="00000000" w14:paraId="00000195">
      <w:pPr>
        <w:rPr/>
      </w:pPr>
      <w:r w:rsidDel="00000000" w:rsidR="00000000" w:rsidRPr="00000000">
        <w:rPr>
          <w:rtl w:val="0"/>
        </w:rPr>
        <w:t xml:space="preserve">- Retain the hybrid only if it improves external/grouped prediction, uncertainty calibration and residual behaviour by a meaningful margin.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kkpoiipf8z8r" w:id="40"/>
      <w:bookmarkEnd w:id="40"/>
      <w:r w:rsidDel="00000000" w:rsidR="00000000" w:rsidRPr="00000000">
        <w:rPr>
          <w:rtl w:val="0"/>
        </w:rPr>
        <w:t xml:space="preserve">PHASE 5 — VALIDATION</w:t>
      </w:r>
    </w:p>
    <w:p w:rsidR="00000000" w:rsidDel="00000000" w:rsidP="00000000" w:rsidRDefault="00000000" w:rsidRPr="00000000" w14:paraId="00000198">
      <w:pPr>
        <w:rPr/>
      </w:pPr>
      <w:r w:rsidDel="00000000" w:rsidR="00000000" w:rsidRPr="00000000">
        <w:rPr>
          <w:rtl w:val="0"/>
        </w:rPr>
        <w:t xml:space="preserve">1. Use grouped leave-one-design-point-out cross-validation as the main internal validation.</w:t>
      </w:r>
    </w:p>
    <w:p w:rsidR="00000000" w:rsidDel="00000000" w:rsidP="00000000" w:rsidRDefault="00000000" w:rsidRPr="00000000" w14:paraId="00000199">
      <w:pPr>
        <w:rPr/>
      </w:pPr>
      <w:r w:rsidDel="00000000" w:rsidR="00000000" w:rsidRPr="00000000">
        <w:rPr>
          <w:rtl w:val="0"/>
        </w:rPr>
        <w:t xml:space="preserve">2. Report MAE, RMSE, predictive R²/Q² and uncertainty-calibration metrics.</w:t>
      </w:r>
    </w:p>
    <w:p w:rsidR="00000000" w:rsidDel="00000000" w:rsidP="00000000" w:rsidRDefault="00000000" w:rsidRPr="00000000" w14:paraId="0000019A">
      <w:pPr>
        <w:rPr/>
      </w:pPr>
      <w:r w:rsidDel="00000000" w:rsidR="00000000" w:rsidRPr="00000000">
        <w:rPr>
          <w:rtl w:val="0"/>
        </w:rPr>
        <w:t xml:space="preserve">3. Compare error with observed repeatability/process variation.</w:t>
      </w:r>
    </w:p>
    <w:p w:rsidR="00000000" w:rsidDel="00000000" w:rsidP="00000000" w:rsidRDefault="00000000" w:rsidRPr="00000000" w14:paraId="0000019B">
      <w:pPr>
        <w:rPr/>
      </w:pPr>
      <w:r w:rsidDel="00000000" w:rsidR="00000000" w:rsidRPr="00000000">
        <w:rPr>
          <w:rtl w:val="0"/>
        </w:rPr>
        <w:t xml:space="preserve">4. Use the untouched confirmation experiments once, after model selection, as external validation.</w:t>
      </w:r>
    </w:p>
    <w:p w:rsidR="00000000" w:rsidDel="00000000" w:rsidP="00000000" w:rsidRDefault="00000000" w:rsidRPr="00000000" w14:paraId="0000019C">
      <w:pPr>
        <w:rPr/>
      </w:pPr>
      <w:r w:rsidDel="00000000" w:rsidR="00000000" w:rsidRPr="00000000">
        <w:rPr>
          <w:rtl w:val="0"/>
        </w:rPr>
        <w:t xml:space="preserve">5. Report prediction intervals and whether confirmation results fall within them.</w:t>
      </w:r>
    </w:p>
    <w:p w:rsidR="00000000" w:rsidDel="00000000" w:rsidP="00000000" w:rsidRDefault="00000000" w:rsidRPr="00000000" w14:paraId="0000019D">
      <w:pPr>
        <w:rPr/>
      </w:pPr>
      <w:r w:rsidDel="00000000" w:rsidR="00000000" w:rsidRPr="00000000">
        <w:rPr>
          <w:rtl w:val="0"/>
        </w:rPr>
        <w:t xml:space="preserve">6. Do not emphasize MAPE when response values can be small.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pPr>
      <w:bookmarkStart w:colFirst="0" w:colLast="0" w:name="_4qlaxx8j178i" w:id="41"/>
      <w:bookmarkEnd w:id="41"/>
      <w:r w:rsidDel="00000000" w:rsidR="00000000" w:rsidRPr="00000000">
        <w:rPr>
          <w:rtl w:val="0"/>
        </w:rPr>
        <w:t xml:space="preserve">PHASE 6 — INTERPRETATION</w:t>
      </w:r>
    </w:p>
    <w:p w:rsidR="00000000" w:rsidDel="00000000" w:rsidP="00000000" w:rsidRDefault="00000000" w:rsidRPr="00000000" w14:paraId="000001A0">
      <w:pPr>
        <w:rPr/>
      </w:pPr>
      <w:r w:rsidDel="00000000" w:rsidR="00000000" w:rsidRPr="00000000">
        <w:rPr>
          <w:rtl w:val="0"/>
        </w:rPr>
        <w:t xml:space="preserve">Primary tools:</w:t>
      </w:r>
    </w:p>
    <w:p w:rsidR="00000000" w:rsidDel="00000000" w:rsidP="00000000" w:rsidRDefault="00000000" w:rsidRPr="00000000" w14:paraId="000001A1">
      <w:pPr>
        <w:rPr/>
      </w:pPr>
      <w:r w:rsidDel="00000000" w:rsidR="00000000" w:rsidRPr="00000000">
        <w:rPr>
          <w:rtl w:val="0"/>
        </w:rPr>
        <w:t xml:space="preserve">- standardized coefficients/effect plots</w:t>
      </w:r>
    </w:p>
    <w:p w:rsidR="00000000" w:rsidDel="00000000" w:rsidP="00000000" w:rsidRDefault="00000000" w:rsidRPr="00000000" w14:paraId="000001A2">
      <w:pPr>
        <w:rPr/>
      </w:pPr>
      <w:r w:rsidDel="00000000" w:rsidR="00000000" w:rsidRPr="00000000">
        <w:rPr>
          <w:rtl w:val="0"/>
        </w:rPr>
        <w:t xml:space="preserve">- heat × support interaction plot</w:t>
      </w:r>
    </w:p>
    <w:p w:rsidR="00000000" w:rsidDel="00000000" w:rsidP="00000000" w:rsidRDefault="00000000" w:rsidRPr="00000000" w14:paraId="000001A3">
      <w:pPr>
        <w:rPr/>
      </w:pPr>
      <w:r w:rsidDel="00000000" w:rsidR="00000000" w:rsidRPr="00000000">
        <w:rPr>
          <w:rtl w:val="0"/>
        </w:rPr>
        <w:t xml:space="preserve">- ALE or posterior-effect plots</w:t>
      </w:r>
    </w:p>
    <w:p w:rsidR="00000000" w:rsidDel="00000000" w:rsidP="00000000" w:rsidRDefault="00000000" w:rsidRPr="00000000" w14:paraId="000001A4">
      <w:pPr>
        <w:rPr/>
      </w:pPr>
      <w:r w:rsidDel="00000000" w:rsidR="00000000" w:rsidRPr="00000000">
        <w:rPr>
          <w:rtl w:val="0"/>
        </w:rPr>
        <w:t xml:space="preserve">- treatment-effect surfaces</w:t>
      </w:r>
    </w:p>
    <w:p w:rsidR="00000000" w:rsidDel="00000000" w:rsidP="00000000" w:rsidRDefault="00000000" w:rsidRPr="00000000" w14:paraId="000001A5">
      <w:pPr>
        <w:rPr/>
      </w:pPr>
      <w:r w:rsidDel="00000000" w:rsidR="00000000" w:rsidRPr="00000000">
        <w:rPr>
          <w:rtl w:val="0"/>
        </w:rPr>
        <w:t xml:space="preserve">- bootstrap stability of factor rankings</w:t>
      </w:r>
    </w:p>
    <w:p w:rsidR="00000000" w:rsidDel="00000000" w:rsidP="00000000" w:rsidRDefault="00000000" w:rsidRPr="00000000" w14:paraId="000001A6">
      <w:pPr>
        <w:rPr/>
      </w:pPr>
      <w:r w:rsidDel="00000000" w:rsidR="00000000" w:rsidRPr="00000000">
        <w:rPr>
          <w:rtl w:val="0"/>
        </w:rPr>
        <w:t xml:space="preserve">- uncertainty bands and uncertainty maps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SHAP may be used only as supplementary analysis if its rankings remain stable under resampling. SHAP will not be treated as causal evidence or paper novelty.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bookmarkStart w:colFirst="0" w:colLast="0" w:name="_kf7u7mxirtvq" w:id="42"/>
      <w:bookmarkEnd w:id="42"/>
      <w:r w:rsidDel="00000000" w:rsidR="00000000" w:rsidRPr="00000000">
        <w:rPr>
          <w:rtl w:val="0"/>
        </w:rPr>
        <w:t xml:space="preserve">PHASE 7 — MODERN VISUALIZATION PLAN</w:t>
      </w:r>
    </w:p>
    <w:p w:rsidR="00000000" w:rsidDel="00000000" w:rsidP="00000000" w:rsidRDefault="00000000" w:rsidRPr="00000000" w14:paraId="000001AB">
      <w:pPr>
        <w:rPr/>
      </w:pPr>
      <w:r w:rsidDel="00000000" w:rsidR="00000000" w:rsidRPr="00000000">
        <w:rPr>
          <w:rtl w:val="0"/>
        </w:rPr>
        <w:t xml:space="preserve">Main Figure 1: experimental system, heater, support arrangement and measurement design.</w:t>
      </w:r>
    </w:p>
    <w:p w:rsidR="00000000" w:rsidDel="00000000" w:rsidP="00000000" w:rsidRDefault="00000000" w:rsidRPr="00000000" w14:paraId="000001AC">
      <w:pPr>
        <w:rPr/>
      </w:pPr>
      <w:r w:rsidDel="00000000" w:rsidR="00000000" w:rsidRPr="00000000">
        <w:rPr>
          <w:rtl w:val="0"/>
        </w:rPr>
        <w:t xml:space="preserve">Main Figure 2: raw paired heated-versus-room-temperature results.</w:t>
      </w:r>
    </w:p>
    <w:p w:rsidR="00000000" w:rsidDel="00000000" w:rsidP="00000000" w:rsidRDefault="00000000" w:rsidRPr="00000000" w14:paraId="000001AD">
      <w:pPr>
        <w:rPr/>
      </w:pPr>
      <w:r w:rsidDel="00000000" w:rsidR="00000000" w:rsidRPr="00000000">
        <w:rPr>
          <w:rtl w:val="0"/>
        </w:rPr>
        <w:t xml:space="preserve">Main Figure 3: effect-size plot and heat × support interaction.</w:t>
      </w:r>
    </w:p>
    <w:p w:rsidR="00000000" w:rsidDel="00000000" w:rsidP="00000000" w:rsidRDefault="00000000" w:rsidRPr="00000000" w14:paraId="000001AE">
      <w:pPr>
        <w:rPr/>
      </w:pPr>
      <w:r w:rsidDel="00000000" w:rsidR="00000000" w:rsidRPr="00000000">
        <w:rPr>
          <w:rtl w:val="0"/>
        </w:rPr>
        <w:t xml:space="preserve">Main Figure 4: treatment-effect maps showing where heating improves each response.</w:t>
      </w:r>
    </w:p>
    <w:p w:rsidR="00000000" w:rsidDel="00000000" w:rsidP="00000000" w:rsidRDefault="00000000" w:rsidRPr="00000000" w14:paraId="000001AF">
      <w:pPr>
        <w:rPr/>
      </w:pPr>
      <w:r w:rsidDel="00000000" w:rsidR="00000000" w:rsidRPr="00000000">
        <w:rPr>
          <w:rtl w:val="0"/>
        </w:rPr>
        <w:t xml:space="preserve">Main Figure 5: model comparison, cross-validation and external validation.</w:t>
      </w:r>
    </w:p>
    <w:p w:rsidR="00000000" w:rsidDel="00000000" w:rsidP="00000000" w:rsidRDefault="00000000" w:rsidRPr="00000000" w14:paraId="000001B0">
      <w:pPr>
        <w:rPr/>
      </w:pPr>
      <w:r w:rsidDel="00000000" w:rsidR="00000000" w:rsidRPr="00000000">
        <w:rPr>
          <w:rtl w:val="0"/>
        </w:rPr>
        <w:t xml:space="preserve">Main Figure 6: interpretable model behaviour with uncertainty.</w:t>
      </w:r>
    </w:p>
    <w:p w:rsidR="00000000" w:rsidDel="00000000" w:rsidP="00000000" w:rsidRDefault="00000000" w:rsidRPr="00000000" w14:paraId="000001B1">
      <w:pPr>
        <w:rPr/>
      </w:pPr>
      <w:r w:rsidDel="00000000" w:rsidR="00000000" w:rsidRPr="00000000">
        <w:rPr>
          <w:rtl w:val="0"/>
        </w:rPr>
        <w:t xml:space="preserve">Main Figure 7: robust multi-response Pareto front and operating region.</w:t>
      </w:r>
    </w:p>
    <w:p w:rsidR="00000000" w:rsidDel="00000000" w:rsidP="00000000" w:rsidRDefault="00000000" w:rsidRPr="00000000" w14:paraId="000001B2">
      <w:pPr>
        <w:rPr/>
      </w:pPr>
      <w:r w:rsidDel="00000000" w:rsidR="00000000" w:rsidRPr="00000000">
        <w:rPr>
          <w:rtl w:val="0"/>
        </w:rPr>
        <w:t xml:space="preserve">Main Figure 8: confirmation and practical/manufacturing-readiness implications, if confirmation data support 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Move repetitive response surfaces, complete ANOVA tables, diagnostics, kernels, secondary sensitivity plots and optional SHAP figures to supplementary material.</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ypcop1itd8hq" w:id="43"/>
      <w:bookmarkEnd w:id="43"/>
      <w:r w:rsidDel="00000000" w:rsidR="00000000" w:rsidRPr="00000000">
        <w:rPr>
          <w:rtl w:val="0"/>
        </w:rPr>
        <w:t xml:space="preserve">PHASE 8 — ROBUST MULTI-RESPONSE OPTIMIZATION</w:t>
      </w:r>
    </w:p>
    <w:p w:rsidR="00000000" w:rsidDel="00000000" w:rsidP="00000000" w:rsidRDefault="00000000" w:rsidRPr="00000000" w14:paraId="000001B7">
      <w:pPr>
        <w:rPr/>
      </w:pPr>
      <w:r w:rsidDel="00000000" w:rsidR="00000000" w:rsidRPr="00000000">
        <w:rPr>
          <w:rtl w:val="0"/>
        </w:rPr>
        <w:t xml:space="preserve">Objectives:</w:t>
      </w:r>
    </w:p>
    <w:p w:rsidR="00000000" w:rsidDel="00000000" w:rsidP="00000000" w:rsidRDefault="00000000" w:rsidRPr="00000000" w14:paraId="000001B8">
      <w:pPr>
        <w:rPr/>
      </w:pPr>
      <w:r w:rsidDel="00000000" w:rsidR="00000000" w:rsidRPr="00000000">
        <w:rPr>
          <w:rtl w:val="0"/>
        </w:rPr>
        <w:t xml:space="preserve">- minimize surface roughness</w:t>
      </w:r>
    </w:p>
    <w:p w:rsidR="00000000" w:rsidDel="00000000" w:rsidP="00000000" w:rsidRDefault="00000000" w:rsidRPr="00000000" w14:paraId="000001B9">
      <w:pPr>
        <w:rPr/>
      </w:pPr>
      <w:r w:rsidDel="00000000" w:rsidR="00000000" w:rsidRPr="00000000">
        <w:rPr>
          <w:rtl w:val="0"/>
        </w:rPr>
        <w:t xml:space="preserve">- minimize supported geometric deviation</w:t>
      </w:r>
    </w:p>
    <w:p w:rsidR="00000000" w:rsidDel="00000000" w:rsidP="00000000" w:rsidRDefault="00000000" w:rsidRPr="00000000" w14:paraId="000001BA">
      <w:pPr>
        <w:rPr/>
      </w:pPr>
      <w:r w:rsidDel="00000000" w:rsidR="00000000" w:rsidRPr="00000000">
        <w:rPr>
          <w:rtl w:val="0"/>
        </w:rPr>
        <w:t xml:space="preserve">- minimize unsupported geometric deviation</w:t>
      </w:r>
    </w:p>
    <w:p w:rsidR="00000000" w:rsidDel="00000000" w:rsidP="00000000" w:rsidRDefault="00000000" w:rsidRPr="00000000" w14:paraId="000001BB">
      <w:pPr>
        <w:rPr/>
      </w:pPr>
      <w:r w:rsidDel="00000000" w:rsidR="00000000" w:rsidRPr="00000000">
        <w:rPr>
          <w:rtl w:val="0"/>
        </w:rPr>
        <w:t xml:space="preserve">- avoid regions of high predictive uncertainty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Use a Pareto front before selecting a recommended operating region. Do not report one mathematically precise optimum without uncertainty. Recommend a robust operating window. If valid engineering limits are available, estimate probability of conformance; otherwise use transparent study-specific trade-off criteria.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6zqt5c79qvni" w:id="44"/>
      <w:bookmarkEnd w:id="44"/>
      <w:r w:rsidDel="00000000" w:rsidR="00000000" w:rsidRPr="00000000">
        <w:rPr>
          <w:rtl w:val="0"/>
        </w:rPr>
        <w:t xml:space="preserve">PHASE 9 — SUSTAINABILITY-RELEVANT TECHNICAL INDICATORS</w:t>
      </w:r>
    </w:p>
    <w:p w:rsidR="00000000" w:rsidDel="00000000" w:rsidP="00000000" w:rsidRDefault="00000000" w:rsidRPr="00000000" w14:paraId="000001C0">
      <w:pPr>
        <w:rPr/>
      </w:pPr>
      <w:r w:rsidDel="00000000" w:rsidR="00000000" w:rsidRPr="00000000">
        <w:rPr>
          <w:rtl w:val="0"/>
        </w:rPr>
        <w:t xml:space="preserve">Indicators supported without energy measurements:</w:t>
      </w:r>
    </w:p>
    <w:p w:rsidR="00000000" w:rsidDel="00000000" w:rsidP="00000000" w:rsidRDefault="00000000" w:rsidRPr="00000000" w14:paraId="000001C1">
      <w:pPr>
        <w:rPr/>
      </w:pPr>
      <w:r w:rsidDel="00000000" w:rsidR="00000000" w:rsidRPr="00000000">
        <w:rPr>
          <w:rtl w:val="0"/>
        </w:rPr>
        <w:t xml:space="preserve">- mean and median quality improvement</w:t>
      </w:r>
    </w:p>
    <w:p w:rsidR="00000000" w:rsidDel="00000000" w:rsidP="00000000" w:rsidRDefault="00000000" w:rsidRPr="00000000" w14:paraId="000001C2">
      <w:pPr>
        <w:rPr/>
      </w:pPr>
      <w:r w:rsidDel="00000000" w:rsidR="00000000" w:rsidRPr="00000000">
        <w:rPr>
          <w:rtl w:val="0"/>
        </w:rPr>
        <w:t xml:space="preserve">- improvement coverage across matched settings</w:t>
      </w:r>
    </w:p>
    <w:p w:rsidR="00000000" w:rsidDel="00000000" w:rsidP="00000000" w:rsidRDefault="00000000" w:rsidRPr="00000000" w14:paraId="000001C3">
      <w:pPr>
        <w:rPr/>
      </w:pPr>
      <w:r w:rsidDel="00000000" w:rsidR="00000000" w:rsidRPr="00000000">
        <w:rPr>
          <w:rtl w:val="0"/>
        </w:rPr>
        <w:t xml:space="preserve">- heat × support synergy</w:t>
      </w:r>
    </w:p>
    <w:p w:rsidR="00000000" w:rsidDel="00000000" w:rsidP="00000000" w:rsidRDefault="00000000" w:rsidRPr="00000000" w14:paraId="000001C4">
      <w:pPr>
        <w:rPr/>
      </w:pPr>
      <w:r w:rsidDel="00000000" w:rsidR="00000000" w:rsidRPr="00000000">
        <w:rPr>
          <w:rtl w:val="0"/>
        </w:rPr>
        <w:t xml:space="preserve">- centre-point repeatability</w:t>
      </w:r>
    </w:p>
    <w:p w:rsidR="00000000" w:rsidDel="00000000" w:rsidP="00000000" w:rsidRDefault="00000000" w:rsidRPr="00000000" w14:paraId="000001C5">
      <w:pPr>
        <w:rPr/>
      </w:pPr>
      <w:r w:rsidDel="00000000" w:rsidR="00000000" w:rsidRPr="00000000">
        <w:rPr>
          <w:rtl w:val="0"/>
        </w:rPr>
        <w:t xml:space="preserve">- predictive reliability</w:t>
      </w:r>
    </w:p>
    <w:p w:rsidR="00000000" w:rsidDel="00000000" w:rsidP="00000000" w:rsidRDefault="00000000" w:rsidRPr="00000000" w14:paraId="000001C6">
      <w:pPr>
        <w:rPr/>
      </w:pPr>
      <w:r w:rsidDel="00000000" w:rsidR="00000000" w:rsidRPr="00000000">
        <w:rPr>
          <w:rtl w:val="0"/>
        </w:rPr>
        <w:t xml:space="preserve">- width of robust operating region</w:t>
      </w:r>
    </w:p>
    <w:p w:rsidR="00000000" w:rsidDel="00000000" w:rsidP="00000000" w:rsidRDefault="00000000" w:rsidRPr="00000000" w14:paraId="000001C7">
      <w:pPr>
        <w:rPr/>
      </w:pPr>
      <w:r w:rsidDel="00000000" w:rsidR="00000000" w:rsidRPr="00000000">
        <w:rPr>
          <w:rtl w:val="0"/>
        </w:rPr>
        <w:t xml:space="preserve">- probability of technical conformance, only if defensible limits exist</w:t>
      </w:r>
    </w:p>
    <w:p w:rsidR="00000000" w:rsidDel="00000000" w:rsidP="00000000" w:rsidRDefault="00000000" w:rsidRPr="00000000" w14:paraId="000001C8">
      <w:pPr>
        <w:rPr/>
      </w:pPr>
      <w:r w:rsidDel="00000000" w:rsidR="00000000" w:rsidRPr="00000000">
        <w:rPr>
          <w:rtl w:val="0"/>
        </w:rPr>
        <w:t xml:space="preserve">- uncertainty of recommended settings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Do not combine these into a universal sustainability score. Present them as technical-enabling indicators and manufacturing-readiness evidence.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Suggested derived indicator:</w:t>
      </w:r>
    </w:p>
    <w:p w:rsidR="00000000" w:rsidDel="00000000" w:rsidP="00000000" w:rsidRDefault="00000000" w:rsidRPr="00000000" w14:paraId="000001CD">
      <w:pPr>
        <w:rPr/>
      </w:pPr>
      <w:r w:rsidDel="00000000" w:rsidR="00000000" w:rsidRPr="00000000">
        <w:rPr>
          <w:rtl w:val="0"/>
        </w:rPr>
        <w:t xml:space="preserve">Improvement coverage = number of matched settings improved by heating / total matched settings × 100.</w:t>
      </w:r>
    </w:p>
    <w:p w:rsidR="00000000" w:rsidDel="00000000" w:rsidP="00000000" w:rsidRDefault="00000000" w:rsidRPr="00000000" w14:paraId="000001CE">
      <w:pPr>
        <w:rPr/>
      </w:pPr>
      <w:r w:rsidDel="00000000" w:rsidR="00000000" w:rsidRPr="00000000">
        <w:rPr>
          <w:rtl w:val="0"/>
        </w:rPr>
        <w:t xml:space="preserve">Calculate separately for roughness, supported deviation and unsupported deviation.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8ltuqoilwdxh" w:id="45"/>
      <w:bookmarkEnd w:id="45"/>
      <w:r w:rsidDel="00000000" w:rsidR="00000000" w:rsidRPr="00000000">
        <w:rPr>
          <w:rtl w:val="0"/>
        </w:rPr>
        <w:t xml:space="preserve">PHASE 10 — MANUSCRIPT WRITING ORDER</w:t>
      </w:r>
    </w:p>
    <w:p w:rsidR="00000000" w:rsidDel="00000000" w:rsidP="00000000" w:rsidRDefault="00000000" w:rsidRPr="00000000" w14:paraId="000001D1">
      <w:pPr>
        <w:rPr/>
      </w:pPr>
      <w:r w:rsidDel="00000000" w:rsidR="00000000" w:rsidRPr="00000000">
        <w:rPr>
          <w:rtl w:val="0"/>
        </w:rPr>
        <w:t xml:space="preserve">Write in this order rather than starting with the abstract:</w:t>
      </w:r>
    </w:p>
    <w:p w:rsidR="00000000" w:rsidDel="00000000" w:rsidP="00000000" w:rsidRDefault="00000000" w:rsidRPr="00000000" w14:paraId="000001D2">
      <w:pPr>
        <w:rPr/>
      </w:pPr>
      <w:r w:rsidDel="00000000" w:rsidR="00000000" w:rsidRPr="00000000">
        <w:rPr>
          <w:rtl w:val="0"/>
        </w:rPr>
        <w:t xml:space="preserve">1. Verified Methods and experimental-system description.</w:t>
      </w:r>
    </w:p>
    <w:p w:rsidR="00000000" w:rsidDel="00000000" w:rsidP="00000000" w:rsidRDefault="00000000" w:rsidRPr="00000000" w14:paraId="000001D3">
      <w:pPr>
        <w:rPr/>
      </w:pPr>
      <w:r w:rsidDel="00000000" w:rsidR="00000000" w:rsidRPr="00000000">
        <w:rPr>
          <w:rtl w:val="0"/>
        </w:rPr>
        <w:t xml:space="preserve">2. Statistical and hybrid-modelling methodology.</w:t>
      </w:r>
    </w:p>
    <w:p w:rsidR="00000000" w:rsidDel="00000000" w:rsidP="00000000" w:rsidRDefault="00000000" w:rsidRPr="00000000" w14:paraId="000001D4">
      <w:pPr>
        <w:rPr/>
      </w:pPr>
      <w:r w:rsidDel="00000000" w:rsidR="00000000" w:rsidRPr="00000000">
        <w:rPr>
          <w:rtl w:val="0"/>
        </w:rPr>
        <w:t xml:space="preserve">3. Results based on raw paired evidence and primary interaction analysis.</w:t>
      </w:r>
    </w:p>
    <w:p w:rsidR="00000000" w:rsidDel="00000000" w:rsidP="00000000" w:rsidRDefault="00000000" w:rsidRPr="00000000" w14:paraId="000001D5">
      <w:pPr>
        <w:rPr/>
      </w:pPr>
      <w:r w:rsidDel="00000000" w:rsidR="00000000" w:rsidRPr="00000000">
        <w:rPr>
          <w:rtl w:val="0"/>
        </w:rPr>
        <w:t xml:space="preserve">4. Model comparison, validation and uncertainty.</w:t>
      </w:r>
    </w:p>
    <w:p w:rsidR="00000000" w:rsidDel="00000000" w:rsidP="00000000" w:rsidRDefault="00000000" w:rsidRPr="00000000" w14:paraId="000001D6">
      <w:pPr>
        <w:rPr/>
      </w:pPr>
      <w:r w:rsidDel="00000000" w:rsidR="00000000" w:rsidRPr="00000000">
        <w:rPr>
          <w:rtl w:val="0"/>
        </w:rPr>
        <w:t xml:space="preserve">5. Robust optimization and operating window.</w:t>
      </w:r>
    </w:p>
    <w:p w:rsidR="00000000" w:rsidDel="00000000" w:rsidP="00000000" w:rsidRDefault="00000000" w:rsidRPr="00000000" w14:paraId="000001D7">
      <w:pPr>
        <w:rPr/>
      </w:pPr>
      <w:r w:rsidDel="00000000" w:rsidR="00000000" w:rsidRPr="00000000">
        <w:rPr>
          <w:rtl w:val="0"/>
        </w:rPr>
        <w:t xml:space="preserve">6. Discussion of physical interpretation and comparison with current literature.</w:t>
      </w:r>
    </w:p>
    <w:p w:rsidR="00000000" w:rsidDel="00000000" w:rsidP="00000000" w:rsidRDefault="00000000" w:rsidRPr="00000000" w14:paraId="000001D8">
      <w:pPr>
        <w:rPr/>
      </w:pPr>
      <w:r w:rsidDel="00000000" w:rsidR="00000000" w:rsidRPr="00000000">
        <w:rPr>
          <w:rtl w:val="0"/>
        </w:rPr>
        <w:t xml:space="preserve">7. Sustainability-relevant technical performance and manufacturing-readiness implications.</w:t>
      </w:r>
    </w:p>
    <w:p w:rsidR="00000000" w:rsidDel="00000000" w:rsidP="00000000" w:rsidRDefault="00000000" w:rsidRPr="00000000" w14:paraId="000001D9">
      <w:pPr>
        <w:rPr/>
      </w:pPr>
      <w:r w:rsidDel="00000000" w:rsidR="00000000" w:rsidRPr="00000000">
        <w:rPr>
          <w:rtl w:val="0"/>
        </w:rPr>
        <w:t xml:space="preserve">8. Limitations and future energy/environmental work.</w:t>
      </w:r>
    </w:p>
    <w:p w:rsidR="00000000" w:rsidDel="00000000" w:rsidP="00000000" w:rsidRDefault="00000000" w:rsidRPr="00000000" w14:paraId="000001DA">
      <w:pPr>
        <w:rPr/>
      </w:pPr>
      <w:r w:rsidDel="00000000" w:rsidR="00000000" w:rsidRPr="00000000">
        <w:rPr>
          <w:rtl w:val="0"/>
        </w:rPr>
        <w:t xml:space="preserve">9. Introduction and explicit research gap.</w:t>
      </w:r>
    </w:p>
    <w:p w:rsidR="00000000" w:rsidDel="00000000" w:rsidP="00000000" w:rsidRDefault="00000000" w:rsidRPr="00000000" w14:paraId="000001DB">
      <w:pPr>
        <w:rPr/>
      </w:pPr>
      <w:r w:rsidDel="00000000" w:rsidR="00000000" w:rsidRPr="00000000">
        <w:rPr>
          <w:rtl w:val="0"/>
        </w:rPr>
        <w:t xml:space="preserve">10. Conclusions.</w:t>
      </w:r>
    </w:p>
    <w:p w:rsidR="00000000" w:rsidDel="00000000" w:rsidP="00000000" w:rsidRDefault="00000000" w:rsidRPr="00000000" w14:paraId="000001DC">
      <w:pPr>
        <w:rPr/>
      </w:pPr>
      <w:r w:rsidDel="00000000" w:rsidR="00000000" w:rsidRPr="00000000">
        <w:rPr>
          <w:rtl w:val="0"/>
        </w:rPr>
        <w:t xml:space="preserve">11. Abstract, keywords, highlights and cover letter last.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fsrqpss3v6gg" w:id="46"/>
      <w:bookmarkEnd w:id="46"/>
      <w:r w:rsidDel="00000000" w:rsidR="00000000" w:rsidRPr="00000000">
        <w:rPr>
          <w:rtl w:val="0"/>
        </w:rPr>
        <w:t xml:space="preserve">PROPOSED MANUSCRIPT STRUCTURE</w:t>
      </w:r>
    </w:p>
    <w:p w:rsidR="00000000" w:rsidDel="00000000" w:rsidP="00000000" w:rsidRDefault="00000000" w:rsidRPr="00000000" w14:paraId="000001DF">
      <w:pPr>
        <w:rPr/>
      </w:pPr>
      <w:r w:rsidDel="00000000" w:rsidR="00000000" w:rsidRPr="00000000">
        <w:rPr>
          <w:rtl w:val="0"/>
        </w:rPr>
        <w:t xml:space="preserve">1. Introduction</w:t>
      </w:r>
    </w:p>
    <w:p w:rsidR="00000000" w:rsidDel="00000000" w:rsidP="00000000" w:rsidRDefault="00000000" w:rsidRPr="00000000" w14:paraId="000001E0">
      <w:pPr>
        <w:rPr/>
      </w:pPr>
      <w:r w:rsidDel="00000000" w:rsidR="00000000" w:rsidRPr="00000000">
        <w:rPr>
          <w:rtl w:val="0"/>
        </w:rPr>
        <w:t xml:space="preserve">2. Experimental materials, system and design</w:t>
      </w:r>
    </w:p>
    <w:p w:rsidR="00000000" w:rsidDel="00000000" w:rsidP="00000000" w:rsidRDefault="00000000" w:rsidRPr="00000000" w14:paraId="000001E1">
      <w:pPr>
        <w:rPr/>
      </w:pPr>
      <w:r w:rsidDel="00000000" w:rsidR="00000000" w:rsidRPr="00000000">
        <w:rPr>
          <w:rtl w:val="0"/>
        </w:rPr>
        <w:t xml:space="preserve">3. Data structure and analysis methodology</w:t>
      </w:r>
    </w:p>
    <w:p w:rsidR="00000000" w:rsidDel="00000000" w:rsidP="00000000" w:rsidRDefault="00000000" w:rsidRPr="00000000" w14:paraId="000001E2">
      <w:pPr>
        <w:rPr/>
      </w:pPr>
      <w:r w:rsidDel="00000000" w:rsidR="00000000" w:rsidRPr="00000000">
        <w:rPr>
          <w:rtl w:val="0"/>
        </w:rPr>
        <w:t xml:space="preserve">   3.1 Paired/repeated-measures statistical analysis</w:t>
      </w:r>
    </w:p>
    <w:p w:rsidR="00000000" w:rsidDel="00000000" w:rsidP="00000000" w:rsidRDefault="00000000" w:rsidRPr="00000000" w14:paraId="000001E3">
      <w:pPr>
        <w:rPr/>
      </w:pPr>
      <w:r w:rsidDel="00000000" w:rsidR="00000000" w:rsidRPr="00000000">
        <w:rPr>
          <w:rtl w:val="0"/>
        </w:rPr>
        <w:t xml:space="preserve">   3.2 Hierarchical RSM baseline</w:t>
      </w:r>
    </w:p>
    <w:p w:rsidR="00000000" w:rsidDel="00000000" w:rsidP="00000000" w:rsidRDefault="00000000" w:rsidRPr="00000000" w14:paraId="000001E4">
      <w:pPr>
        <w:rPr/>
      </w:pPr>
      <w:r w:rsidDel="00000000" w:rsidR="00000000" w:rsidRPr="00000000">
        <w:rPr>
          <w:rtl w:val="0"/>
        </w:rPr>
        <w:t xml:space="preserve">   3.3 GPR and semiparametric RSM–GPR</w:t>
      </w:r>
    </w:p>
    <w:p w:rsidR="00000000" w:rsidDel="00000000" w:rsidP="00000000" w:rsidRDefault="00000000" w:rsidRPr="00000000" w14:paraId="000001E5">
      <w:pPr>
        <w:rPr/>
      </w:pPr>
      <w:r w:rsidDel="00000000" w:rsidR="00000000" w:rsidRPr="00000000">
        <w:rPr>
          <w:rtl w:val="0"/>
        </w:rPr>
        <w:t xml:space="preserve">   3.4 Grouped validation and uncertainty assessment</w:t>
      </w:r>
    </w:p>
    <w:p w:rsidR="00000000" w:rsidDel="00000000" w:rsidP="00000000" w:rsidRDefault="00000000" w:rsidRPr="00000000" w14:paraId="000001E6">
      <w:pPr>
        <w:rPr/>
      </w:pPr>
      <w:r w:rsidDel="00000000" w:rsidR="00000000" w:rsidRPr="00000000">
        <w:rPr>
          <w:rtl w:val="0"/>
        </w:rPr>
        <w:t xml:space="preserve">   3.5 Robust multi-response optimization</w:t>
      </w:r>
    </w:p>
    <w:p w:rsidR="00000000" w:rsidDel="00000000" w:rsidP="00000000" w:rsidRDefault="00000000" w:rsidRPr="00000000" w14:paraId="000001E7">
      <w:pPr>
        <w:rPr/>
      </w:pPr>
      <w:r w:rsidDel="00000000" w:rsidR="00000000" w:rsidRPr="00000000">
        <w:rPr>
          <w:rtl w:val="0"/>
        </w:rPr>
        <w:t xml:space="preserve">4. Results</w:t>
      </w:r>
    </w:p>
    <w:p w:rsidR="00000000" w:rsidDel="00000000" w:rsidP="00000000" w:rsidRDefault="00000000" w:rsidRPr="00000000" w14:paraId="000001E8">
      <w:pPr>
        <w:rPr/>
      </w:pPr>
      <w:r w:rsidDel="00000000" w:rsidR="00000000" w:rsidRPr="00000000">
        <w:rPr>
          <w:rtl w:val="0"/>
        </w:rPr>
        <w:t xml:space="preserve">   4.1 Raw paired treatment effects</w:t>
      </w:r>
    </w:p>
    <w:p w:rsidR="00000000" w:rsidDel="00000000" w:rsidP="00000000" w:rsidRDefault="00000000" w:rsidRPr="00000000" w14:paraId="000001E9">
      <w:pPr>
        <w:rPr/>
      </w:pPr>
      <w:r w:rsidDel="00000000" w:rsidR="00000000" w:rsidRPr="00000000">
        <w:rPr>
          <w:rtl w:val="0"/>
        </w:rPr>
        <w:t xml:space="preserve">   4.2 Heating, support and heat × support interaction</w:t>
      </w:r>
    </w:p>
    <w:p w:rsidR="00000000" w:rsidDel="00000000" w:rsidP="00000000" w:rsidRDefault="00000000" w:rsidRPr="00000000" w14:paraId="000001EA">
      <w:pPr>
        <w:rPr/>
      </w:pPr>
      <w:r w:rsidDel="00000000" w:rsidR="00000000" w:rsidRPr="00000000">
        <w:rPr>
          <w:rtl w:val="0"/>
        </w:rPr>
        <w:t xml:space="preserve">   4.3 Model comparison and external validation</w:t>
      </w:r>
    </w:p>
    <w:p w:rsidR="00000000" w:rsidDel="00000000" w:rsidP="00000000" w:rsidRDefault="00000000" w:rsidRPr="00000000" w14:paraId="000001EB">
      <w:pPr>
        <w:rPr/>
      </w:pPr>
      <w:r w:rsidDel="00000000" w:rsidR="00000000" w:rsidRPr="00000000">
        <w:rPr>
          <w:rtl w:val="0"/>
        </w:rPr>
        <w:t xml:space="preserve">   4.4 Robust operating region</w:t>
      </w:r>
    </w:p>
    <w:p w:rsidR="00000000" w:rsidDel="00000000" w:rsidP="00000000" w:rsidRDefault="00000000" w:rsidRPr="00000000" w14:paraId="000001EC">
      <w:pPr>
        <w:rPr/>
      </w:pPr>
      <w:r w:rsidDel="00000000" w:rsidR="00000000" w:rsidRPr="00000000">
        <w:rPr>
          <w:rtl w:val="0"/>
        </w:rPr>
        <w:t xml:space="preserve">5. Discussion</w:t>
      </w:r>
    </w:p>
    <w:p w:rsidR="00000000" w:rsidDel="00000000" w:rsidP="00000000" w:rsidRDefault="00000000" w:rsidRPr="00000000" w14:paraId="000001ED">
      <w:pPr>
        <w:rPr/>
      </w:pPr>
      <w:r w:rsidDel="00000000" w:rsidR="00000000" w:rsidRPr="00000000">
        <w:rPr>
          <w:rtl w:val="0"/>
        </w:rPr>
        <w:t xml:space="preserve">   5.1 Physical and manufacturing interpretation</w:t>
      </w:r>
    </w:p>
    <w:p w:rsidR="00000000" w:rsidDel="00000000" w:rsidP="00000000" w:rsidRDefault="00000000" w:rsidRPr="00000000" w14:paraId="000001EE">
      <w:pPr>
        <w:rPr/>
      </w:pPr>
      <w:r w:rsidDel="00000000" w:rsidR="00000000" w:rsidRPr="00000000">
        <w:rPr>
          <w:rtl w:val="0"/>
        </w:rPr>
        <w:t xml:space="preserve">   5.2 Comparison with literature</w:t>
      </w:r>
    </w:p>
    <w:p w:rsidR="00000000" w:rsidDel="00000000" w:rsidP="00000000" w:rsidRDefault="00000000" w:rsidRPr="00000000" w14:paraId="000001EF">
      <w:pPr>
        <w:rPr/>
      </w:pPr>
      <w:r w:rsidDel="00000000" w:rsidR="00000000" w:rsidRPr="00000000">
        <w:rPr>
          <w:rtl w:val="0"/>
        </w:rPr>
        <w:t xml:space="preserve">   5.3 Sustainability-relevant technical performance and manufacturing readiness</w:t>
      </w:r>
    </w:p>
    <w:p w:rsidR="00000000" w:rsidDel="00000000" w:rsidP="00000000" w:rsidRDefault="00000000" w:rsidRPr="00000000" w14:paraId="000001F0">
      <w:pPr>
        <w:rPr/>
      </w:pPr>
      <w:r w:rsidDel="00000000" w:rsidR="00000000" w:rsidRPr="00000000">
        <w:rPr>
          <w:rtl w:val="0"/>
        </w:rPr>
        <w:t xml:space="preserve">   5.4 Limitations</w:t>
      </w:r>
    </w:p>
    <w:p w:rsidR="00000000" w:rsidDel="00000000" w:rsidP="00000000" w:rsidRDefault="00000000" w:rsidRPr="00000000" w14:paraId="000001F1">
      <w:pPr>
        <w:rPr/>
      </w:pPr>
      <w:r w:rsidDel="00000000" w:rsidR="00000000" w:rsidRPr="00000000">
        <w:rPr>
          <w:rtl w:val="0"/>
        </w:rPr>
        <w:t xml:space="preserve">6. Conclusions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pf9pizhl4tio" w:id="47"/>
      <w:bookmarkEnd w:id="47"/>
      <w:r w:rsidDel="00000000" w:rsidR="00000000" w:rsidRPr="00000000">
        <w:rPr>
          <w:rtl w:val="0"/>
        </w:rPr>
        <w:t xml:space="preserve">PAPER CLAIMS — ALLOWED</w:t>
      </w:r>
    </w:p>
    <w:p w:rsidR="00000000" w:rsidDel="00000000" w:rsidP="00000000" w:rsidRDefault="00000000" w:rsidRPr="00000000" w14:paraId="000001F4">
      <w:pPr>
        <w:rPr/>
      </w:pPr>
      <w:r w:rsidDel="00000000" w:rsidR="00000000" w:rsidRPr="00000000">
        <w:rPr>
          <w:rtl w:val="0"/>
        </w:rPr>
        <w:t xml:space="preserve">- The strategy improved measured surface roughness and/or geometric accuracy where supported by verified data.</w:t>
      </w:r>
    </w:p>
    <w:p w:rsidR="00000000" w:rsidDel="00000000" w:rsidP="00000000" w:rsidRDefault="00000000" w:rsidRPr="00000000" w14:paraId="000001F5">
      <w:pPr>
        <w:rPr/>
      </w:pPr>
      <w:r w:rsidDel="00000000" w:rsidR="00000000" w:rsidRPr="00000000">
        <w:rPr>
          <w:rtl w:val="0"/>
        </w:rPr>
        <w:t xml:space="preserve">- Backing support amplified the heating effect where supported by the interaction estimate.</w:t>
      </w:r>
    </w:p>
    <w:p w:rsidR="00000000" w:rsidDel="00000000" w:rsidP="00000000" w:rsidRDefault="00000000" w:rsidRPr="00000000" w14:paraId="000001F6">
      <w:pPr>
        <w:rPr/>
      </w:pPr>
      <w:r w:rsidDel="00000000" w:rsidR="00000000" w:rsidRPr="00000000">
        <w:rPr>
          <w:rtl w:val="0"/>
        </w:rPr>
        <w:t xml:space="preserve">- The compliant heater enabled controlled elevated-temperature experiments.</w:t>
      </w:r>
    </w:p>
    <w:p w:rsidR="00000000" w:rsidDel="00000000" w:rsidP="00000000" w:rsidRDefault="00000000" w:rsidRPr="00000000" w14:paraId="000001F7">
      <w:pPr>
        <w:rPr/>
      </w:pPr>
      <w:r w:rsidDel="00000000" w:rsidR="00000000" w:rsidRPr="00000000">
        <w:rPr>
          <w:rtl w:val="0"/>
        </w:rPr>
        <w:t xml:space="preserve">- The proposed analysis identified a robust technical operating region.</w:t>
      </w:r>
    </w:p>
    <w:p w:rsidR="00000000" w:rsidDel="00000000" w:rsidP="00000000" w:rsidRDefault="00000000" w:rsidRPr="00000000" w14:paraId="000001F8">
      <w:pPr>
        <w:rPr/>
      </w:pPr>
      <w:r w:rsidDel="00000000" w:rsidR="00000000" w:rsidRPr="00000000">
        <w:rPr>
          <w:rtl w:val="0"/>
        </w:rPr>
        <w:t xml:space="preserve">- Improved capability and robustness are technological enablers for sustainable flexible manufacturing.</w:t>
      </w:r>
    </w:p>
    <w:p w:rsidR="00000000" w:rsidDel="00000000" w:rsidP="00000000" w:rsidRDefault="00000000" w:rsidRPr="00000000" w14:paraId="000001F9">
      <w:pPr>
        <w:rPr/>
      </w:pPr>
      <w:r w:rsidDel="00000000" w:rsidR="00000000" w:rsidRPr="00000000">
        <w:rPr>
          <w:rtl w:val="0"/>
        </w:rPr>
        <w:t xml:space="preserve">- Reduced non-conformance, rework or finishing are potential implications requiring future validation.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3j9fbsvei99i" w:id="48"/>
      <w:bookmarkEnd w:id="48"/>
      <w:r w:rsidDel="00000000" w:rsidR="00000000" w:rsidRPr="00000000">
        <w:rPr>
          <w:rtl w:val="0"/>
        </w:rPr>
        <w:t xml:space="preserve">PAPER CLAIMS — NOT ALLOWED</w:t>
      </w:r>
    </w:p>
    <w:p w:rsidR="00000000" w:rsidDel="00000000" w:rsidP="00000000" w:rsidRDefault="00000000" w:rsidRPr="00000000" w14:paraId="000001FC">
      <w:pPr>
        <w:rPr/>
      </w:pPr>
      <w:r w:rsidDel="00000000" w:rsidR="00000000" w:rsidRPr="00000000">
        <w:rPr>
          <w:rtl w:val="0"/>
        </w:rPr>
        <w:t xml:space="preserve">- The process is environmentally sustainable.</w:t>
      </w:r>
    </w:p>
    <w:p w:rsidR="00000000" w:rsidDel="00000000" w:rsidP="00000000" w:rsidRDefault="00000000" w:rsidRPr="00000000" w14:paraId="000001FD">
      <w:pPr>
        <w:rPr/>
      </w:pPr>
      <w:r w:rsidDel="00000000" w:rsidR="00000000" w:rsidRPr="00000000">
        <w:rPr>
          <w:rtl w:val="0"/>
        </w:rPr>
        <w:t xml:space="preserve">- Heating reduced energy consumption.</w:t>
      </w:r>
    </w:p>
    <w:p w:rsidR="00000000" w:rsidDel="00000000" w:rsidP="00000000" w:rsidRDefault="00000000" w:rsidRPr="00000000" w14:paraId="000001FE">
      <w:pPr>
        <w:rPr/>
      </w:pPr>
      <w:r w:rsidDel="00000000" w:rsidR="00000000" w:rsidRPr="00000000">
        <w:rPr>
          <w:rtl w:val="0"/>
        </w:rPr>
        <w:t xml:space="preserve">- The process reduced carbon emissions, material waste, scrap, cost or rework.</w:t>
      </w:r>
    </w:p>
    <w:p w:rsidR="00000000" w:rsidDel="00000000" w:rsidP="00000000" w:rsidRDefault="00000000" w:rsidRPr="00000000" w14:paraId="000001FF">
      <w:pPr>
        <w:rPr/>
      </w:pPr>
      <w:r w:rsidDel="00000000" w:rsidR="00000000" w:rsidRPr="00000000">
        <w:rPr>
          <w:rtl w:val="0"/>
        </w:rPr>
        <w:t xml:space="preserve">- The heater created localized heating without spatial thermal evidence.</w:t>
      </w:r>
    </w:p>
    <w:p w:rsidR="00000000" w:rsidDel="00000000" w:rsidP="00000000" w:rsidRDefault="00000000" w:rsidRPr="00000000" w14:paraId="00000200">
      <w:pPr>
        <w:rPr/>
      </w:pPr>
      <w:r w:rsidDel="00000000" w:rsidR="00000000" w:rsidRPr="00000000">
        <w:rPr>
          <w:rtl w:val="0"/>
        </w:rPr>
        <w:t xml:space="preserve">- The hybrid model is superior before independent validation.</w:t>
      </w:r>
    </w:p>
    <w:p w:rsidR="00000000" w:rsidDel="00000000" w:rsidP="00000000" w:rsidRDefault="00000000" w:rsidRPr="00000000" w14:paraId="00000201">
      <w:pPr>
        <w:rPr/>
      </w:pPr>
      <w:r w:rsidDel="00000000" w:rsidR="00000000" w:rsidRPr="00000000">
        <w:rPr>
          <w:rtl w:val="0"/>
        </w:rPr>
        <w:t xml:space="preserve">- SHAP proves physical causation.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nc43cu4iz3hg" w:id="49"/>
      <w:bookmarkEnd w:id="49"/>
      <w:r w:rsidDel="00000000" w:rsidR="00000000" w:rsidRPr="00000000">
        <w:rPr>
          <w:rtl w:val="0"/>
        </w:rPr>
        <w:t xml:space="preserve">IMMEDIATE STARTING POINT</w:t>
      </w:r>
    </w:p>
    <w:p w:rsidR="00000000" w:rsidDel="00000000" w:rsidP="00000000" w:rsidRDefault="00000000" w:rsidRPr="00000000" w14:paraId="00000204">
      <w:pPr>
        <w:rPr/>
      </w:pPr>
      <w:r w:rsidDel="00000000" w:rsidR="00000000" w:rsidRPr="00000000">
        <w:rPr>
          <w:rtl w:val="0"/>
        </w:rPr>
        <w:t xml:space="preserve">The project is now at Phase 0: source and data recovery. The next action is to place the original experimental spreadsheet/Design-Expert files and any validation or measurement records in the Adnan folder. After those files are available, build and audit the long-format master dataset before drafting the manuscript.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a2nxqljca0lo" w:id="50"/>
      <w:bookmarkEnd w:id="50"/>
      <w:r w:rsidDel="00000000" w:rsidR="00000000" w:rsidRPr="00000000">
        <w:rPr>
          <w:rtl w:val="0"/>
        </w:rPr>
        <w:t xml:space="preserve">SESSION RESUME INSTRUCTION</w:t>
      </w:r>
    </w:p>
    <w:p w:rsidR="00000000" w:rsidDel="00000000" w:rsidP="00000000" w:rsidRDefault="00000000" w:rsidRPr="00000000" w14:paraId="00000207">
      <w:pPr>
        <w:rPr/>
      </w:pPr>
      <w:r w:rsidDel="00000000" w:rsidR="00000000" w:rsidRPr="00000000">
        <w:rPr>
          <w:rtl w:val="0"/>
        </w:rPr>
        <w:t xml:space="preserve">At the start of every new session, read this Log and state:</w:t>
      </w:r>
    </w:p>
    <w:p w:rsidR="00000000" w:rsidDel="00000000" w:rsidP="00000000" w:rsidRDefault="00000000" w:rsidRPr="00000000" w14:paraId="00000208">
      <w:pPr>
        <w:rPr/>
      </w:pPr>
      <w:r w:rsidDel="00000000" w:rsidR="00000000" w:rsidRPr="00000000">
        <w:rPr>
          <w:rtl w:val="0"/>
        </w:rPr>
        <w:t xml:space="preserve">1. current phase;</w:t>
      </w:r>
    </w:p>
    <w:p w:rsidR="00000000" w:rsidDel="00000000" w:rsidP="00000000" w:rsidRDefault="00000000" w:rsidRPr="00000000" w14:paraId="00000209">
      <w:pPr>
        <w:rPr/>
      </w:pPr>
      <w:r w:rsidDel="00000000" w:rsidR="00000000" w:rsidRPr="00000000">
        <w:rPr>
          <w:rtl w:val="0"/>
        </w:rPr>
        <w:t xml:space="preserve">2. files available;</w:t>
      </w:r>
    </w:p>
    <w:p w:rsidR="00000000" w:rsidDel="00000000" w:rsidP="00000000" w:rsidRDefault="00000000" w:rsidRPr="00000000" w14:paraId="0000020A">
      <w:pPr>
        <w:rPr/>
      </w:pPr>
      <w:r w:rsidDel="00000000" w:rsidR="00000000" w:rsidRPr="00000000">
        <w:rPr>
          <w:rtl w:val="0"/>
        </w:rPr>
        <w:t xml:space="preserve">3. last verified decision;</w:t>
      </w:r>
    </w:p>
    <w:p w:rsidR="00000000" w:rsidDel="00000000" w:rsidP="00000000" w:rsidRDefault="00000000" w:rsidRPr="00000000" w14:paraId="0000020B">
      <w:pPr>
        <w:rPr/>
      </w:pPr>
      <w:r w:rsidDel="00000000" w:rsidR="00000000" w:rsidRPr="00000000">
        <w:rPr>
          <w:rtl w:val="0"/>
        </w:rPr>
        <w:t xml:space="preserve">4. unresolved data issue;</w:t>
      </w:r>
    </w:p>
    <w:p w:rsidR="00000000" w:rsidDel="00000000" w:rsidP="00000000" w:rsidRDefault="00000000" w:rsidRPr="00000000" w14:paraId="0000020C">
      <w:pPr>
        <w:rPr/>
      </w:pPr>
      <w:r w:rsidDel="00000000" w:rsidR="00000000" w:rsidRPr="00000000">
        <w:rPr>
          <w:rtl w:val="0"/>
        </w:rPr>
        <w:t xml:space="preserve">5. next exact action.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When the user writes “Record,” append progress under the headings: work completed, decisions made, evidence/calculations, files changed, data issues, limitations and next actions.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DATA-SOURCE CORRECTION: DESIGN-EXPERT FILES FOUND</w:t>
      </w:r>
    </w:p>
    <w:p w:rsidR="00000000" w:rsidDel="00000000" w:rsidP="00000000" w:rsidRDefault="00000000" w:rsidRPr="00000000" w14:paraId="00000212">
      <w:pPr>
        <w:rPr/>
      </w:pPr>
      <w:r w:rsidDel="00000000" w:rsidR="00000000" w:rsidRPr="00000000">
        <w:rPr>
          <w:rtl w:val="0"/>
        </w:rPr>
        <w:t xml:space="preserve">Two Design-Expert 7 project files are present in the Adnan folder:</w:t>
      </w:r>
    </w:p>
    <w:p w:rsidR="00000000" w:rsidDel="00000000" w:rsidP="00000000" w:rsidRDefault="00000000" w:rsidRPr="00000000" w14:paraId="00000213">
      <w:pPr>
        <w:rPr/>
      </w:pPr>
      <w:r w:rsidDel="00000000" w:rsidR="00000000" w:rsidRPr="00000000">
        <w:rPr>
          <w:rtl w:val="0"/>
        </w:rPr>
        <w:t xml:space="preserve">- SpringBack_withouthea.dx7</w:t>
      </w:r>
    </w:p>
    <w:p w:rsidR="00000000" w:rsidDel="00000000" w:rsidP="00000000" w:rsidRDefault="00000000" w:rsidRPr="00000000" w14:paraId="00000214">
      <w:pPr>
        <w:rPr/>
      </w:pPr>
      <w:r w:rsidDel="00000000" w:rsidR="00000000" w:rsidRPr="00000000">
        <w:rPr>
          <w:rtl w:val="0"/>
        </w:rPr>
        <w:t xml:space="preserve">- SpringBack_withHeat.dx7</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Direct inspection confirms that each project contains 3 factors (spindle speed, feed rate, and step down), 2 responses (geometric deviation without support and geometric deviation with support), and 20 design rows. Therefore, the earlier uncertainty about 18 versus 20 runs is provisionally resolved in favour of 20 Design-Expert rows per thermal condition for the springback/geometric-deviation analysis. The thesis table showing 18 rows may be incomplete or may exclude specific rows; this must now be reconciled against the Design-Expert projects.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These are not CAD DXF geometry files. They are proprietary .dx7 Design-Expert data/project files and are valuable primary analysis sources. Next action: export both projects from Design-Expert to CSV/Excel, including the full run matrix, response values, model terms, ANOVA tables, residuals, diagnostics, and optimization settings. Until full export, binary inspection confirms the design structure but should not be used as the sole source for all numerical values.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nxl2flnfsguq" w:id="51"/>
      <w:bookmarkEnd w:id="51"/>
      <w:r w:rsidDel="00000000" w:rsidR="00000000" w:rsidRPr="00000000">
        <w:rPr>
          <w:rtl w:val="0"/>
        </w:rPr>
        <w:t xml:space="preserve">RSM CONTINUITY DECISION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Decision</w:t>
      </w:r>
    </w:p>
    <w:p w:rsidR="00000000" w:rsidDel="00000000" w:rsidP="00000000" w:rsidRDefault="00000000" w:rsidRPr="00000000" w14:paraId="0000021D">
      <w:pPr>
        <w:rPr/>
      </w:pPr>
      <w:r w:rsidDel="00000000" w:rsidR="00000000" w:rsidRPr="00000000">
        <w:rPr>
          <w:rtl w:val="0"/>
        </w:rPr>
        <w:t xml:space="preserve">The existing thesis RSM models will not be discarded. They will be reproduced from the original Design-Expert data, checked against the thesis equations and ANOVA results, and used as the conventional baseline. The new paper will then extend—not replace—the original analysis.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Analysis sequence</w:t>
      </w:r>
    </w:p>
    <w:p w:rsidR="00000000" w:rsidDel="00000000" w:rsidP="00000000" w:rsidRDefault="00000000" w:rsidRPr="00000000" w14:paraId="00000220">
      <w:pPr>
        <w:rPr/>
      </w:pPr>
      <w:r w:rsidDel="00000000" w:rsidR="00000000" w:rsidRPr="00000000">
        <w:rPr>
          <w:rtl w:val="0"/>
        </w:rPr>
        <w:t xml:space="preserve">1. Export the complete numerical tables from SpringBack_withouthea.dx7 and SpringBack_withHeat.dx7.</w:t>
      </w:r>
    </w:p>
    <w:p w:rsidR="00000000" w:rsidDel="00000000" w:rsidP="00000000" w:rsidRDefault="00000000" w:rsidRPr="00000000" w14:paraId="00000221">
      <w:pPr>
        <w:rPr/>
      </w:pPr>
      <w:r w:rsidDel="00000000" w:rsidR="00000000" w:rsidRPr="00000000">
        <w:rPr>
          <w:rtl w:val="0"/>
        </w:rPr>
        <w:t xml:space="preserve">2. Reproduce the original condition-specific RSM models for geometric deviation with and without backing support under heated and room-temperature conditions.</w:t>
      </w:r>
    </w:p>
    <w:p w:rsidR="00000000" w:rsidDel="00000000" w:rsidP="00000000" w:rsidRDefault="00000000" w:rsidRPr="00000000" w14:paraId="00000222">
      <w:pPr>
        <w:rPr/>
      </w:pPr>
      <w:r w:rsidDel="00000000" w:rsidR="00000000" w:rsidRPr="00000000">
        <w:rPr>
          <w:rtl w:val="0"/>
        </w:rPr>
        <w:t xml:space="preserve">3. Compare reproduced coefficients, ANOVA, R-squared statistics, lack of fit, predictions and residuals with the thesis. Document every discrepancy, including run-count differences and the suspected incomplete Equation 4.6 term.</w:t>
      </w:r>
    </w:p>
    <w:p w:rsidR="00000000" w:rsidDel="00000000" w:rsidP="00000000" w:rsidRDefault="00000000" w:rsidRPr="00000000" w14:paraId="00000223">
      <w:pPr>
        <w:rPr/>
      </w:pPr>
      <w:r w:rsidDel="00000000" w:rsidR="00000000" w:rsidRPr="00000000">
        <w:rPr>
          <w:rtl w:val="0"/>
        </w:rPr>
        <w:t xml:space="preserve">4. Combine the original observations into one master dataset containing speed, feed, step down, heating condition, support condition and geometric deviation.</w:t>
      </w:r>
    </w:p>
    <w:p w:rsidR="00000000" w:rsidDel="00000000" w:rsidP="00000000" w:rsidRDefault="00000000" w:rsidRPr="00000000" w14:paraId="00000224">
      <w:pPr>
        <w:rPr/>
      </w:pPr>
      <w:r w:rsidDel="00000000" w:rsidR="00000000" w:rsidRPr="00000000">
        <w:rPr>
          <w:rtl w:val="0"/>
        </w:rPr>
        <w:t xml:space="preserve">5. Fit a unified hierarchical RSM that directly estimates the main effects of heating and support and, most importantly, the heating-by-support interaction. This interaction could not be estimated directly from the four separately fitted thesis models.</w:t>
      </w:r>
    </w:p>
    <w:p w:rsidR="00000000" w:rsidDel="00000000" w:rsidP="00000000" w:rsidRDefault="00000000" w:rsidRPr="00000000" w14:paraId="00000225">
      <w:pPr>
        <w:rPr/>
      </w:pPr>
      <w:r w:rsidDel="00000000" w:rsidR="00000000" w:rsidRPr="00000000">
        <w:rPr>
          <w:rtl w:val="0"/>
        </w:rPr>
        <w:t xml:space="preserve">6. Fit a pure Gaussian-process regression model using the same grouped validation design.</w:t>
      </w:r>
    </w:p>
    <w:p w:rsidR="00000000" w:rsidDel="00000000" w:rsidP="00000000" w:rsidRDefault="00000000" w:rsidRPr="00000000" w14:paraId="00000226">
      <w:pPr>
        <w:rPr/>
      </w:pPr>
      <w:r w:rsidDel="00000000" w:rsidR="00000000" w:rsidRPr="00000000">
        <w:rPr>
          <w:rtl w:val="0"/>
        </w:rPr>
        <w:t xml:space="preserve">7. Fit a semiparametric RSM-GPR model in which the unified RSM represents the broad trend and GPR models any remaining nonlinear residual structure.</w:t>
      </w:r>
    </w:p>
    <w:p w:rsidR="00000000" w:rsidDel="00000000" w:rsidP="00000000" w:rsidRDefault="00000000" w:rsidRPr="00000000" w14:paraId="00000227">
      <w:pPr>
        <w:rPr/>
      </w:pPr>
      <w:r w:rsidDel="00000000" w:rsidR="00000000" w:rsidRPr="00000000">
        <w:rPr>
          <w:rtl w:val="0"/>
        </w:rPr>
        <w:t xml:space="preserve">8. Compare the original condition-specific RSM, unified RSM, pure GPR and RSM-GPR using grouped leave-one-design-point-out validation, MAE, RMSE, predictive R-squared or Q-squared, residual diagnostics and prediction-interval calibration.</w:t>
      </w:r>
    </w:p>
    <w:p w:rsidR="00000000" w:rsidDel="00000000" w:rsidP="00000000" w:rsidRDefault="00000000" w:rsidRPr="00000000" w14:paraId="00000228">
      <w:pPr>
        <w:rPr/>
      </w:pPr>
      <w:r w:rsidDel="00000000" w:rsidR="00000000" w:rsidRPr="00000000">
        <w:rPr>
          <w:rtl w:val="0"/>
        </w:rPr>
        <w:t xml:space="preserve">9. Retain the RSM-GPR hybrid only if it produces a meaningful and stable improvement on unseen data. Otherwise, select the simpler independently adequate model.</w:t>
      </w:r>
    </w:p>
    <w:p w:rsidR="00000000" w:rsidDel="00000000" w:rsidP="00000000" w:rsidRDefault="00000000" w:rsidRPr="00000000" w14:paraId="00000229">
      <w:pPr>
        <w:rPr/>
      </w:pPr>
      <w:r w:rsidDel="00000000" w:rsidR="00000000" w:rsidRPr="00000000">
        <w:rPr>
          <w:rtl w:val="0"/>
        </w:rPr>
        <w:t xml:space="preserve">10. Preserve any separate confirmation experiments as external validation and do not use them during feature selection, model choice or hyperparameter tuning.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Manuscript positioning</w:t>
      </w:r>
    </w:p>
    <w:p w:rsidR="00000000" w:rsidDel="00000000" w:rsidP="00000000" w:rsidRDefault="00000000" w:rsidRPr="00000000" w14:paraId="0000022C">
      <w:pPr>
        <w:rPr/>
      </w:pPr>
      <w:r w:rsidDel="00000000" w:rsidR="00000000" w:rsidRPr="00000000">
        <w:rPr>
          <w:rtl w:val="0"/>
        </w:rPr>
        <w:t xml:space="preserve">The manuscript will state that conventional condition-specific response-surface models were first reconstructed to establish continuity with the original thesis analysis. The data were then reorganized into a unified paired/repeated-measures framework so that thermal condition, backing support and their interaction could be estimated directly. GPR and RSM-GPR will be presented as evaluated extensions, not automatic replacements for RSM.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Important distinction</w:t>
      </w:r>
    </w:p>
    <w:p w:rsidR="00000000" w:rsidDel="00000000" w:rsidP="00000000" w:rsidRDefault="00000000" w:rsidRPr="00000000" w14:paraId="0000022F">
      <w:pPr>
        <w:rPr/>
      </w:pPr>
      <w:r w:rsidDel="00000000" w:rsidR="00000000" w:rsidRPr="00000000">
        <w:rPr>
          <w:rtl w:val="0"/>
        </w:rPr>
        <w:t xml:space="preserve">We are restarting the calculations from the raw observations for verification and reproducibility, but we are not restarting the scientific work. The original experiments, DOE, factors, responses, empirical equations, validation work and engineering findings remain the foundation of the paper.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Immediate action</w:t>
      </w:r>
    </w:p>
    <w:p w:rsidR="00000000" w:rsidDel="00000000" w:rsidP="00000000" w:rsidRDefault="00000000" w:rsidRPr="00000000" w14:paraId="00000232">
      <w:pPr>
        <w:rPr/>
      </w:pPr>
      <w:r w:rsidDel="00000000" w:rsidR="00000000" w:rsidRPr="00000000">
        <w:rPr>
          <w:rtl w:val="0"/>
        </w:rPr>
        <w:t xml:space="preserve">Export both Design-Expert project tables to Excel or CSV with all 20 rows, standard order, run order, factor values, actual responses, excluded-run status, predicted values and residuals. Do not manually remove the two rows missing from the thesis table; their status will be resolved during the audit.</w:t>
      </w:r>
    </w:p>
    <w:p w:rsidR="00000000" w:rsidDel="00000000" w:rsidP="00000000" w:rsidRDefault="00000000" w:rsidRPr="00000000" w14:paraId="000002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