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A0ACB" w14:textId="1BABB48A" w:rsidR="00DB20F5" w:rsidRDefault="00DB20F5" w:rsidP="00DB20F5">
      <w:pPr>
        <w:spacing w:after="0"/>
      </w:pPr>
      <w:r>
        <w:t>New Hire Device and Account Provisioning SOP</w:t>
      </w:r>
    </w:p>
    <w:p w14:paraId="37839F22" w14:textId="77777777" w:rsidR="00DB20F5" w:rsidRDefault="00DB20F5" w:rsidP="00DB20F5">
      <w:pPr>
        <w:spacing w:after="0"/>
      </w:pPr>
    </w:p>
    <w:p w14:paraId="7DBBB06B" w14:textId="79180872" w:rsidR="00DB20F5" w:rsidRDefault="00DB20F5" w:rsidP="00DB20F5">
      <w:pPr>
        <w:spacing w:after="0"/>
      </w:pPr>
      <w:r>
        <w:t>Purpose</w:t>
      </w:r>
    </w:p>
    <w:p w14:paraId="32B4CDA7" w14:textId="77777777" w:rsidR="00DB20F5" w:rsidRDefault="00DB20F5" w:rsidP="00DB20F5">
      <w:pPr>
        <w:spacing w:after="0"/>
      </w:pPr>
    </w:p>
    <w:p w14:paraId="518B2EC6" w14:textId="2E94E99F" w:rsidR="00DB20F5" w:rsidRDefault="00DB20F5" w:rsidP="00DB20F5">
      <w:pPr>
        <w:spacing w:after="0"/>
      </w:pPr>
      <w:r>
        <w:t>To define the internal process for provisioning accounts and devices for new hires</w:t>
      </w:r>
      <w:r w:rsidR="007D0609">
        <w:t xml:space="preserve">. </w:t>
      </w:r>
      <w:r>
        <w:t>This SOP ensures that IT onboarding tasks are executed consistently, securely, and in a timely manner. Applies to all IT staff responsible for new hire onboarding.</w:t>
      </w:r>
    </w:p>
    <w:p w14:paraId="2FE72053" w14:textId="77777777" w:rsidR="00DB20F5" w:rsidRDefault="00DB20F5" w:rsidP="00DB20F5">
      <w:pPr>
        <w:spacing w:after="0"/>
      </w:pPr>
    </w:p>
    <w:p w14:paraId="78FD0DAA" w14:textId="77777777" w:rsidR="00DB20F5" w:rsidRDefault="00DB20F5" w:rsidP="00DB20F5">
      <w:pPr>
        <w:pStyle w:val="ListParagraph"/>
        <w:numPr>
          <w:ilvl w:val="0"/>
          <w:numId w:val="1"/>
        </w:numPr>
        <w:spacing w:after="0"/>
      </w:pPr>
      <w:r>
        <w:t>Upon notification of new hire, create a ticket in the internal ticketing system with the new hire’s full name, job title, department, start date, and supervisor.</w:t>
      </w:r>
    </w:p>
    <w:p w14:paraId="5B1F1FD6" w14:textId="77777777" w:rsidR="00DB20F5" w:rsidRDefault="00DB20F5" w:rsidP="00DB20F5">
      <w:pPr>
        <w:pStyle w:val="ListParagraph"/>
        <w:numPr>
          <w:ilvl w:val="0"/>
          <w:numId w:val="1"/>
        </w:numPr>
        <w:spacing w:after="0"/>
      </w:pPr>
      <w:r>
        <w:t>Create a new user in the Microsoft 365 Admin Center.</w:t>
      </w:r>
    </w:p>
    <w:p w14:paraId="038C4854" w14:textId="77777777" w:rsidR="00DB20F5" w:rsidRDefault="00DB20F5" w:rsidP="00DB20F5">
      <w:pPr>
        <w:pStyle w:val="ListParagraph"/>
        <w:numPr>
          <w:ilvl w:val="0"/>
          <w:numId w:val="1"/>
        </w:numPr>
        <w:spacing w:after="0"/>
      </w:pPr>
      <w:r>
        <w:t>Assign appropriate licenses.</w:t>
      </w:r>
    </w:p>
    <w:p w14:paraId="4F2CB438" w14:textId="77777777" w:rsidR="00DB20F5" w:rsidRDefault="00DB20F5" w:rsidP="00DB20F5">
      <w:pPr>
        <w:pStyle w:val="ListParagraph"/>
        <w:numPr>
          <w:ilvl w:val="0"/>
          <w:numId w:val="1"/>
        </w:numPr>
        <w:spacing w:after="0"/>
      </w:pPr>
      <w:r>
        <w:t>Add user to relevant distribution lists and security groups.</w:t>
      </w:r>
    </w:p>
    <w:p w14:paraId="1C9E2C37" w14:textId="5FE3B405" w:rsidR="00DB20F5" w:rsidRDefault="00DB20F5" w:rsidP="00DB20F5">
      <w:pPr>
        <w:pStyle w:val="ListParagraph"/>
        <w:numPr>
          <w:ilvl w:val="0"/>
          <w:numId w:val="1"/>
        </w:numPr>
        <w:spacing w:after="0"/>
      </w:pPr>
      <w:r>
        <w:t>Set a temporary password and enable “require password change on next login”.</w:t>
      </w:r>
    </w:p>
    <w:p w14:paraId="256D6839" w14:textId="1561282E" w:rsidR="00DB20F5" w:rsidRDefault="00DB20F5" w:rsidP="00DB20F5">
      <w:pPr>
        <w:pStyle w:val="ListParagraph"/>
        <w:numPr>
          <w:ilvl w:val="0"/>
          <w:numId w:val="1"/>
        </w:numPr>
        <w:spacing w:after="0"/>
      </w:pPr>
      <w:r>
        <w:t>Configure access to additional SaaS platforms, such as InvGate, Zoom, or Adobe, based on the employee’s role.</w:t>
      </w:r>
    </w:p>
    <w:p w14:paraId="7C263A04" w14:textId="441981E3" w:rsidR="00DB20F5" w:rsidRDefault="00DB20F5" w:rsidP="00DB20F5">
      <w:pPr>
        <w:pStyle w:val="ListParagraph"/>
        <w:numPr>
          <w:ilvl w:val="0"/>
          <w:numId w:val="1"/>
        </w:numPr>
        <w:spacing w:after="0"/>
      </w:pPr>
      <w:r>
        <w:t>Add to SSO and Entra ID groups for authentication.</w:t>
      </w:r>
    </w:p>
    <w:p w14:paraId="7B818F11" w14:textId="5E57D8E4" w:rsidR="00DB20F5" w:rsidRDefault="00DB20F5" w:rsidP="00DB20F5">
      <w:pPr>
        <w:pStyle w:val="ListParagraph"/>
        <w:numPr>
          <w:ilvl w:val="0"/>
          <w:numId w:val="1"/>
        </w:numPr>
        <w:spacing w:after="0"/>
      </w:pPr>
      <w:r>
        <w:t>Enable MFA and verify it’s enforced across systems.</w:t>
      </w:r>
    </w:p>
    <w:p w14:paraId="0E6E1954" w14:textId="39D98825" w:rsidR="00DB20F5" w:rsidRDefault="00DB20F5" w:rsidP="00DB20F5">
      <w:pPr>
        <w:pStyle w:val="ListParagraph"/>
        <w:numPr>
          <w:ilvl w:val="0"/>
          <w:numId w:val="1"/>
        </w:numPr>
        <w:spacing w:after="0"/>
      </w:pPr>
      <w:r>
        <w:t>Check inventory for an available device or submit procurement request per the IT Procurement SOP.</w:t>
      </w:r>
    </w:p>
    <w:p w14:paraId="5A6A23DD" w14:textId="7514A664" w:rsidR="00DB20F5" w:rsidRDefault="00DB20F5" w:rsidP="00DB20F5">
      <w:pPr>
        <w:pStyle w:val="ListParagraph"/>
        <w:numPr>
          <w:ilvl w:val="0"/>
          <w:numId w:val="1"/>
        </w:numPr>
        <w:spacing w:after="0"/>
      </w:pPr>
      <w:r>
        <w:t>Log device in inventory system with asset tag, serial number, and assigned user details per the Asset Management and Inventory Tracking SOP.</w:t>
      </w:r>
    </w:p>
    <w:p w14:paraId="1E3C3A67" w14:textId="453543DD" w:rsidR="00DB20F5" w:rsidRDefault="00DB20F5" w:rsidP="00DB20F5">
      <w:pPr>
        <w:pStyle w:val="ListParagraph"/>
        <w:numPr>
          <w:ilvl w:val="0"/>
          <w:numId w:val="1"/>
        </w:numPr>
        <w:spacing w:after="0"/>
      </w:pPr>
      <w:r>
        <w:t>Setup device using the Device Setup and Configuration SOP:</w:t>
      </w:r>
    </w:p>
    <w:p w14:paraId="74224D31" w14:textId="61F0B3AB" w:rsidR="00DB20F5" w:rsidRDefault="00DB20F5" w:rsidP="00DB20F5">
      <w:pPr>
        <w:pStyle w:val="ListParagraph"/>
        <w:numPr>
          <w:ilvl w:val="0"/>
          <w:numId w:val="2"/>
        </w:numPr>
        <w:spacing w:after="0"/>
      </w:pPr>
      <w:r>
        <w:t>OS installation and updates</w:t>
      </w:r>
    </w:p>
    <w:p w14:paraId="56AC7EDF" w14:textId="6DC8DAFF" w:rsidR="00DB20F5" w:rsidRDefault="00DB20F5" w:rsidP="00DB20F5">
      <w:pPr>
        <w:pStyle w:val="ListParagraph"/>
        <w:numPr>
          <w:ilvl w:val="0"/>
          <w:numId w:val="2"/>
        </w:numPr>
        <w:spacing w:after="0"/>
      </w:pPr>
      <w:r>
        <w:t>Software installation</w:t>
      </w:r>
    </w:p>
    <w:p w14:paraId="382BD4F5" w14:textId="696EEE74" w:rsidR="00DB20F5" w:rsidRDefault="00DB20F5" w:rsidP="00DB20F5">
      <w:pPr>
        <w:pStyle w:val="ListParagraph"/>
        <w:numPr>
          <w:ilvl w:val="0"/>
          <w:numId w:val="2"/>
        </w:numPr>
        <w:spacing w:after="0"/>
      </w:pPr>
      <w:r>
        <w:t>Printer and peripheral setup</w:t>
      </w:r>
    </w:p>
    <w:p w14:paraId="346DC869" w14:textId="739BFEB1" w:rsidR="00DB20F5" w:rsidRDefault="00DB20F5" w:rsidP="00DB20F5">
      <w:pPr>
        <w:pStyle w:val="ListParagraph"/>
        <w:numPr>
          <w:ilvl w:val="0"/>
          <w:numId w:val="2"/>
        </w:numPr>
        <w:spacing w:after="0"/>
      </w:pPr>
      <w:r>
        <w:t>BitLocker or FileVault encryption</w:t>
      </w:r>
    </w:p>
    <w:p w14:paraId="1FD8E016" w14:textId="0B4C9DCD" w:rsidR="00DB20F5" w:rsidRDefault="00DB20F5" w:rsidP="00DB20F5">
      <w:pPr>
        <w:pStyle w:val="ListParagraph"/>
        <w:numPr>
          <w:ilvl w:val="0"/>
          <w:numId w:val="2"/>
        </w:numPr>
        <w:spacing w:after="0"/>
      </w:pPr>
      <w:r>
        <w:t>InvGate agent installation</w:t>
      </w:r>
    </w:p>
    <w:p w14:paraId="00B51FC0" w14:textId="4A647DEB" w:rsidR="00DB20F5" w:rsidRDefault="00DB20F5" w:rsidP="00DB20F5">
      <w:pPr>
        <w:pStyle w:val="ListParagraph"/>
        <w:numPr>
          <w:ilvl w:val="0"/>
          <w:numId w:val="2"/>
        </w:numPr>
        <w:spacing w:after="0"/>
      </w:pPr>
      <w:r>
        <w:t>VPN configuration for remote workers (if applicable)</w:t>
      </w:r>
    </w:p>
    <w:p w14:paraId="45E7DF10" w14:textId="5C173A40" w:rsidR="00DB20F5" w:rsidRDefault="00956A19" w:rsidP="00956A19">
      <w:pPr>
        <w:pStyle w:val="ListParagraph"/>
        <w:numPr>
          <w:ilvl w:val="0"/>
          <w:numId w:val="1"/>
        </w:numPr>
        <w:spacing w:after="0"/>
      </w:pPr>
      <w:r>
        <w:t>Validate system compliance and network connectivity.</w:t>
      </w:r>
    </w:p>
    <w:p w14:paraId="04408625" w14:textId="4B50D7A9" w:rsidR="00956A19" w:rsidRDefault="00956A19" w:rsidP="00956A19">
      <w:pPr>
        <w:pStyle w:val="ListParagraph"/>
        <w:numPr>
          <w:ilvl w:val="0"/>
          <w:numId w:val="1"/>
        </w:numPr>
        <w:spacing w:after="0"/>
      </w:pPr>
      <w:r>
        <w:t>Log all actions in the internal ticketing system and attach device setup checklist.</w:t>
      </w:r>
    </w:p>
    <w:p w14:paraId="5D7F8FD6" w14:textId="703AD4AA" w:rsidR="00956A19" w:rsidRDefault="00956A19" w:rsidP="00956A19">
      <w:pPr>
        <w:pStyle w:val="ListParagraph"/>
        <w:numPr>
          <w:ilvl w:val="0"/>
          <w:numId w:val="1"/>
        </w:numPr>
        <w:spacing w:after="0"/>
      </w:pPr>
      <w:r>
        <w:t>Update inventory record with assigned employee name, department, device asset tag and serial number, and setup date and technician name.</w:t>
      </w:r>
    </w:p>
    <w:p w14:paraId="6779F0AA" w14:textId="66275B7A" w:rsidR="00956A19" w:rsidRDefault="00956A19" w:rsidP="00956A19">
      <w:pPr>
        <w:pStyle w:val="ListParagraph"/>
        <w:numPr>
          <w:ilvl w:val="0"/>
          <w:numId w:val="1"/>
        </w:numPr>
        <w:spacing w:after="0"/>
      </w:pPr>
      <w:r>
        <w:t>Ensure Device Receipt Acknowledgment Form is signed and stored digitally.</w:t>
      </w:r>
    </w:p>
    <w:p w14:paraId="4188A9C2" w14:textId="281C5AA4" w:rsidR="00956A19" w:rsidRDefault="00956A19" w:rsidP="00956A19">
      <w:pPr>
        <w:pStyle w:val="ListParagraph"/>
        <w:numPr>
          <w:ilvl w:val="0"/>
          <w:numId w:val="1"/>
        </w:numPr>
        <w:spacing w:after="0"/>
      </w:pPr>
      <w:r>
        <w:t>If employee is remote, securely ship device and provide tracking information to HR.</w:t>
      </w:r>
    </w:p>
    <w:p w14:paraId="16C6727F" w14:textId="7784E780" w:rsidR="00956A19" w:rsidRDefault="00956A19" w:rsidP="00956A19">
      <w:pPr>
        <w:pStyle w:val="ListParagraph"/>
        <w:numPr>
          <w:ilvl w:val="0"/>
          <w:numId w:val="1"/>
        </w:numPr>
        <w:spacing w:after="0"/>
      </w:pPr>
      <w:r>
        <w:t>Provide employee supervisor with summary of accounts and devices provisioned.</w:t>
      </w:r>
    </w:p>
    <w:p w14:paraId="0C99543E" w14:textId="0D7C3325" w:rsidR="00956A19" w:rsidRDefault="00956A19" w:rsidP="00956A19">
      <w:pPr>
        <w:pStyle w:val="ListParagraph"/>
        <w:numPr>
          <w:ilvl w:val="0"/>
          <w:numId w:val="1"/>
        </w:numPr>
        <w:spacing w:after="0"/>
      </w:pPr>
      <w:r>
        <w:t>Ensure supervisor or department provides orientation to new hire; IT doesn’t directly onboard the employee.</w:t>
      </w:r>
    </w:p>
    <w:p w14:paraId="7E6B74CB" w14:textId="51C63557" w:rsidR="00956A19" w:rsidRDefault="00956A19" w:rsidP="00956A19">
      <w:pPr>
        <w:pStyle w:val="ListParagraph"/>
        <w:numPr>
          <w:ilvl w:val="0"/>
          <w:numId w:val="1"/>
        </w:numPr>
        <w:spacing w:after="0"/>
      </w:pPr>
      <w:r>
        <w:lastRenderedPageBreak/>
        <w:t>Verify successful login and access to core system</w:t>
      </w:r>
      <w:r w:rsidR="007D0609">
        <w:t>s</w:t>
      </w:r>
      <w:r>
        <w:t xml:space="preserve"> within 24 hours of start date.</w:t>
      </w:r>
    </w:p>
    <w:p w14:paraId="56043318" w14:textId="4DAB4374" w:rsidR="00956A19" w:rsidRDefault="00956A19" w:rsidP="00956A19">
      <w:pPr>
        <w:pStyle w:val="ListParagraph"/>
        <w:numPr>
          <w:ilvl w:val="0"/>
          <w:numId w:val="1"/>
        </w:numPr>
        <w:spacing w:after="0"/>
      </w:pPr>
      <w:r>
        <w:t>Provide Tier 1 support if login or connectivity issues arise.</w:t>
      </w:r>
    </w:p>
    <w:p w14:paraId="5B152D66" w14:textId="1BAB6F6C" w:rsidR="00956A19" w:rsidRDefault="00956A19" w:rsidP="00956A19">
      <w:pPr>
        <w:pStyle w:val="ListParagraph"/>
        <w:numPr>
          <w:ilvl w:val="0"/>
          <w:numId w:val="1"/>
        </w:numPr>
        <w:spacing w:after="0"/>
      </w:pPr>
      <w:r>
        <w:t>Document any issues and resolution steps in the ticket.</w:t>
      </w:r>
    </w:p>
    <w:p w14:paraId="5B5A664B" w14:textId="77777777" w:rsidR="00956A19" w:rsidRDefault="00956A19" w:rsidP="00956A19">
      <w:pPr>
        <w:spacing w:after="0"/>
      </w:pPr>
    </w:p>
    <w:p w14:paraId="1D23FDD5" w14:textId="22A92F0B" w:rsidR="00956A19" w:rsidRDefault="00956A19" w:rsidP="00956A19">
      <w:pPr>
        <w:spacing w:after="0"/>
      </w:pPr>
      <w:r>
        <w:t>This SOP should be reviewed annually or after changes to onboarding platforms, license management systems, or device setup procedures.</w:t>
      </w:r>
    </w:p>
    <w:sectPr w:rsidR="00956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80022E"/>
    <w:multiLevelType w:val="hybridMultilevel"/>
    <w:tmpl w:val="12E8C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70F54"/>
    <w:multiLevelType w:val="hybridMultilevel"/>
    <w:tmpl w:val="B5A659DA"/>
    <w:lvl w:ilvl="0" w:tplc="11AA006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15011277">
    <w:abstractNumId w:val="0"/>
  </w:num>
  <w:num w:numId="2" w16cid:durableId="827481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F5"/>
    <w:rsid w:val="000228E3"/>
    <w:rsid w:val="002F1814"/>
    <w:rsid w:val="0036736E"/>
    <w:rsid w:val="00665303"/>
    <w:rsid w:val="00754336"/>
    <w:rsid w:val="007D0609"/>
    <w:rsid w:val="00851014"/>
    <w:rsid w:val="008F0360"/>
    <w:rsid w:val="00956A19"/>
    <w:rsid w:val="00AF26B4"/>
    <w:rsid w:val="00B868E3"/>
    <w:rsid w:val="00DB20F5"/>
    <w:rsid w:val="00E6422D"/>
    <w:rsid w:val="00F35389"/>
    <w:rsid w:val="00FD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35FFFA"/>
  <w15:chartTrackingRefBased/>
  <w15:docId w15:val="{9F9FB338-0794-EB44-90C6-C79496C78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0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0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0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0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0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0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0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0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0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0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0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0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0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0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0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0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0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0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0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0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0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0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0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0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0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0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0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0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0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Sara Hussin</cp:lastModifiedBy>
  <cp:revision>3</cp:revision>
  <dcterms:created xsi:type="dcterms:W3CDTF">2025-06-27T22:37:00Z</dcterms:created>
  <dcterms:modified xsi:type="dcterms:W3CDTF">2025-08-30T18:45:00Z</dcterms:modified>
</cp:coreProperties>
</file>