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C212" w14:textId="347F0315" w:rsidR="00427494" w:rsidRDefault="00427494" w:rsidP="00427494">
      <w:pPr>
        <w:spacing w:after="0"/>
      </w:pPr>
      <w:r>
        <w:t>Phone Line Setup SOP</w:t>
      </w:r>
    </w:p>
    <w:p w14:paraId="088AF8D9" w14:textId="77777777" w:rsidR="00427494" w:rsidRDefault="00427494" w:rsidP="00427494">
      <w:pPr>
        <w:spacing w:after="0"/>
      </w:pPr>
    </w:p>
    <w:p w14:paraId="654EE061" w14:textId="3BDEC4B1" w:rsidR="00427494" w:rsidRDefault="00427494" w:rsidP="00427494">
      <w:pPr>
        <w:spacing w:after="0"/>
      </w:pPr>
      <w:r>
        <w:t>Purpose</w:t>
      </w:r>
    </w:p>
    <w:p w14:paraId="7408BE29" w14:textId="33E5F51A" w:rsidR="00427494" w:rsidRDefault="00427494" w:rsidP="00427494">
      <w:pPr>
        <w:spacing w:after="0"/>
      </w:pPr>
    </w:p>
    <w:p w14:paraId="68B975BE" w14:textId="46823176" w:rsidR="00680B30" w:rsidRDefault="00427494" w:rsidP="00680B30">
      <w:pPr>
        <w:spacing w:after="0"/>
      </w:pPr>
      <w:r>
        <w:t>To establish a standardized</w:t>
      </w:r>
      <w:r w:rsidR="00680B30">
        <w:t xml:space="preserve"> procedure</w:t>
      </w:r>
      <w:r>
        <w:t xml:space="preserve"> for provisioning</w:t>
      </w:r>
      <w:r w:rsidR="00680B30">
        <w:t xml:space="preserve">, </w:t>
      </w:r>
      <w:r>
        <w:t>configuring</w:t>
      </w:r>
      <w:r w:rsidR="00680B30">
        <w:t xml:space="preserve">, and troubleshooting </w:t>
      </w:r>
      <w:r>
        <w:t>phone lines for new or existing users using Nextiva VoIP services. This SOP applies to all internal IT personnel responsible for managing telephone systems, including desk phones and mobile app usage.</w:t>
      </w:r>
    </w:p>
    <w:p w14:paraId="4245DBA8" w14:textId="77777777" w:rsidR="00680B30" w:rsidRDefault="00680B30" w:rsidP="00680B30">
      <w:pPr>
        <w:spacing w:after="0"/>
      </w:pPr>
    </w:p>
    <w:p w14:paraId="77875834" w14:textId="4260B39C" w:rsidR="00680B30" w:rsidRDefault="00680B30" w:rsidP="00680B30">
      <w:pPr>
        <w:pStyle w:val="ListParagraph"/>
        <w:numPr>
          <w:ilvl w:val="0"/>
          <w:numId w:val="4"/>
        </w:numPr>
        <w:spacing w:after="0"/>
      </w:pPr>
      <w:r>
        <w:t>Procedure</w:t>
      </w:r>
    </w:p>
    <w:p w14:paraId="4E16C8DC" w14:textId="0C03F44D" w:rsidR="00427494" w:rsidRDefault="00427494" w:rsidP="00680B30">
      <w:pPr>
        <w:pStyle w:val="ListParagraph"/>
        <w:numPr>
          <w:ilvl w:val="0"/>
          <w:numId w:val="1"/>
        </w:numPr>
        <w:spacing w:after="0"/>
      </w:pPr>
      <w:r>
        <w:t xml:space="preserve">Upon request for a new phone line or reassignment, log in to the Nextiva Admin Portal and navigate to </w:t>
      </w:r>
      <w:r w:rsidRPr="00680B30">
        <w:rPr>
          <w:b/>
          <w:bCs/>
        </w:rPr>
        <w:t>Users &gt; Add User</w:t>
      </w:r>
      <w:r>
        <w:t>.</w:t>
      </w:r>
    </w:p>
    <w:p w14:paraId="40517F44" w14:textId="07E1A242" w:rsidR="00427494" w:rsidRDefault="00427494" w:rsidP="00427494">
      <w:pPr>
        <w:pStyle w:val="ListParagraph"/>
        <w:numPr>
          <w:ilvl w:val="1"/>
          <w:numId w:val="1"/>
        </w:numPr>
        <w:spacing w:after="0"/>
      </w:pPr>
      <w:r>
        <w:t>Enter required information, including name, email, extension, caller ID name, etc.</w:t>
      </w:r>
    </w:p>
    <w:p w14:paraId="7DC593BB" w14:textId="1A44FE2F" w:rsidR="00680B30" w:rsidRDefault="00680B30" w:rsidP="00427494">
      <w:pPr>
        <w:pStyle w:val="ListParagraph"/>
        <w:numPr>
          <w:ilvl w:val="1"/>
          <w:numId w:val="1"/>
        </w:numPr>
        <w:spacing w:after="0"/>
      </w:pPr>
      <w:r>
        <w:t>Assing license or seat.</w:t>
      </w:r>
    </w:p>
    <w:p w14:paraId="6E48CEC7" w14:textId="535C069F" w:rsidR="00427494" w:rsidRDefault="00427494" w:rsidP="00427494">
      <w:pPr>
        <w:pStyle w:val="ListParagraph"/>
        <w:numPr>
          <w:ilvl w:val="1"/>
          <w:numId w:val="1"/>
        </w:numPr>
        <w:spacing w:after="0"/>
      </w:pPr>
      <w:r>
        <w:t>Assign the user to the appropriate location and user group, if applicable.</w:t>
      </w:r>
    </w:p>
    <w:p w14:paraId="492C3996" w14:textId="4A957AE8" w:rsidR="00427494" w:rsidRDefault="00427494" w:rsidP="00427494">
      <w:pPr>
        <w:pStyle w:val="ListParagraph"/>
        <w:numPr>
          <w:ilvl w:val="1"/>
          <w:numId w:val="1"/>
        </w:numPr>
        <w:spacing w:after="0"/>
      </w:pPr>
      <w:r>
        <w:t>Link user to the correct extensions or direct dial number (DID) based on site or department.</w:t>
      </w:r>
    </w:p>
    <w:p w14:paraId="3AF7016B" w14:textId="4E6AA097" w:rsidR="00427494" w:rsidRDefault="00427494" w:rsidP="00427494">
      <w:pPr>
        <w:pStyle w:val="ListParagraph"/>
        <w:numPr>
          <w:ilvl w:val="0"/>
          <w:numId w:val="1"/>
        </w:numPr>
        <w:spacing w:after="0"/>
      </w:pPr>
      <w:r>
        <w:t>For assigning desk phones:</w:t>
      </w:r>
    </w:p>
    <w:p w14:paraId="3A6D3FD7" w14:textId="5BC42ECE" w:rsidR="00427494" w:rsidRDefault="00427494" w:rsidP="00427494">
      <w:pPr>
        <w:pStyle w:val="ListParagraph"/>
        <w:numPr>
          <w:ilvl w:val="1"/>
          <w:numId w:val="1"/>
        </w:numPr>
        <w:spacing w:after="0"/>
      </w:pPr>
      <w:r>
        <w:t>Locate and assign available device from inventory.</w:t>
      </w:r>
    </w:p>
    <w:p w14:paraId="2B7F1E38" w14:textId="35524933" w:rsidR="00427494" w:rsidRDefault="00427494" w:rsidP="00427494">
      <w:pPr>
        <w:pStyle w:val="ListParagraph"/>
        <w:numPr>
          <w:ilvl w:val="1"/>
          <w:numId w:val="1"/>
        </w:numPr>
        <w:spacing w:after="0"/>
      </w:pPr>
      <w:r>
        <w:t>Update MAC address in the Nextiva portal.</w:t>
      </w:r>
    </w:p>
    <w:p w14:paraId="0FAD0B3D" w14:textId="144BFD3C" w:rsidR="00427494" w:rsidRDefault="00427494" w:rsidP="00427494">
      <w:pPr>
        <w:pStyle w:val="ListParagraph"/>
        <w:numPr>
          <w:ilvl w:val="1"/>
          <w:numId w:val="1"/>
        </w:numPr>
        <w:spacing w:after="0"/>
      </w:pPr>
      <w:r>
        <w:t>Factory reset the phone and plug it into the network.</w:t>
      </w:r>
    </w:p>
    <w:p w14:paraId="7815B110" w14:textId="5AF712DD" w:rsidR="00427494" w:rsidRDefault="00427494" w:rsidP="00427494">
      <w:pPr>
        <w:pStyle w:val="ListParagraph"/>
        <w:numPr>
          <w:ilvl w:val="1"/>
          <w:numId w:val="1"/>
        </w:numPr>
        <w:spacing w:after="0"/>
      </w:pPr>
      <w:r>
        <w:t>Wait for provisioning to complete and test inbound/outbound calls.</w:t>
      </w:r>
    </w:p>
    <w:p w14:paraId="67CA3022" w14:textId="01F4955E" w:rsidR="00427494" w:rsidRDefault="00427494" w:rsidP="00427494">
      <w:pPr>
        <w:pStyle w:val="ListParagraph"/>
        <w:numPr>
          <w:ilvl w:val="0"/>
          <w:numId w:val="1"/>
        </w:numPr>
        <w:spacing w:after="0"/>
      </w:pPr>
      <w:r>
        <w:t>For assigning mobile phones:</w:t>
      </w:r>
    </w:p>
    <w:p w14:paraId="31F1029F" w14:textId="05867FF0" w:rsidR="00427494" w:rsidRDefault="00A56686" w:rsidP="00427494">
      <w:pPr>
        <w:pStyle w:val="ListParagraph"/>
        <w:numPr>
          <w:ilvl w:val="1"/>
          <w:numId w:val="1"/>
        </w:numPr>
        <w:spacing w:after="0"/>
      </w:pPr>
      <w:r>
        <w:t>Enable Nextiva App access in the user’s account.</w:t>
      </w:r>
    </w:p>
    <w:p w14:paraId="14794226" w14:textId="71DEACEE" w:rsidR="00427494" w:rsidRDefault="00A56686" w:rsidP="00A56686">
      <w:pPr>
        <w:pStyle w:val="ListParagraph"/>
        <w:numPr>
          <w:ilvl w:val="1"/>
          <w:numId w:val="1"/>
        </w:numPr>
        <w:spacing w:after="0"/>
      </w:pPr>
      <w:r>
        <w:t>Send the login credentials and download instructions to the user via secure message.</w:t>
      </w:r>
    </w:p>
    <w:p w14:paraId="6536F21A" w14:textId="6CE597EC" w:rsidR="00680B30" w:rsidRDefault="00680B30" w:rsidP="00A56686">
      <w:pPr>
        <w:pStyle w:val="ListParagraph"/>
        <w:numPr>
          <w:ilvl w:val="1"/>
          <w:numId w:val="1"/>
        </w:numPr>
        <w:spacing w:after="0"/>
      </w:pPr>
      <w:r>
        <w:t>Confirm user login and app configuration.</w:t>
      </w:r>
    </w:p>
    <w:p w14:paraId="5C1AD548" w14:textId="3DC7BA82" w:rsidR="00A56686" w:rsidRDefault="00A56686" w:rsidP="00A56686">
      <w:pPr>
        <w:pStyle w:val="ListParagraph"/>
        <w:numPr>
          <w:ilvl w:val="0"/>
          <w:numId w:val="1"/>
        </w:numPr>
        <w:spacing w:after="0"/>
      </w:pPr>
      <w:r>
        <w:t>Enable voicemail and set the voicemail-to-email option.</w:t>
      </w:r>
    </w:p>
    <w:p w14:paraId="7BC0A92D" w14:textId="43FF6E9C" w:rsidR="00A56686" w:rsidRDefault="00A56686" w:rsidP="00A56686">
      <w:pPr>
        <w:pStyle w:val="ListParagraph"/>
        <w:numPr>
          <w:ilvl w:val="1"/>
          <w:numId w:val="1"/>
        </w:numPr>
        <w:spacing w:after="0"/>
      </w:pPr>
      <w:r>
        <w:t>Add the user’s email address for voicemail delivery.</w:t>
      </w:r>
    </w:p>
    <w:p w14:paraId="62E51509" w14:textId="42CE3734" w:rsidR="00A56686" w:rsidRDefault="00A56686" w:rsidP="00A56686">
      <w:pPr>
        <w:pStyle w:val="ListParagraph"/>
        <w:numPr>
          <w:ilvl w:val="1"/>
          <w:numId w:val="1"/>
        </w:numPr>
        <w:spacing w:after="0"/>
      </w:pPr>
      <w:r>
        <w:t>Configure call forwarding rules, including but not limited to, business hours routing, after-hours voicemail or alternate contact, or call group membership.</w:t>
      </w:r>
    </w:p>
    <w:p w14:paraId="3F7E83D8" w14:textId="7E0934B0" w:rsidR="00A56686" w:rsidRDefault="00A56686" w:rsidP="00A56686">
      <w:pPr>
        <w:pStyle w:val="ListParagraph"/>
        <w:numPr>
          <w:ilvl w:val="0"/>
          <w:numId w:val="1"/>
        </w:numPr>
        <w:spacing w:after="0"/>
      </w:pPr>
      <w:r>
        <w:t>Record assigned number/extension, device serial or MAC address, location, and user in InvGate asset inventory.</w:t>
      </w:r>
    </w:p>
    <w:p w14:paraId="5DA845F7" w14:textId="5C65431A" w:rsidR="00A56686" w:rsidRDefault="00A56686" w:rsidP="00A56686">
      <w:pPr>
        <w:pStyle w:val="ListParagraph"/>
        <w:numPr>
          <w:ilvl w:val="0"/>
          <w:numId w:val="1"/>
        </w:numPr>
        <w:spacing w:after="0"/>
      </w:pPr>
      <w:r>
        <w:t>Note setup completion in the internal ticketing system, including date of setup, name of technician, and any configuration notes.</w:t>
      </w:r>
    </w:p>
    <w:p w14:paraId="40F19C9B" w14:textId="5B568BEE" w:rsidR="00A56686" w:rsidRDefault="00A56686" w:rsidP="00A56686">
      <w:pPr>
        <w:pStyle w:val="ListParagraph"/>
        <w:numPr>
          <w:ilvl w:val="0"/>
          <w:numId w:val="1"/>
        </w:numPr>
        <w:spacing w:after="0"/>
      </w:pPr>
      <w:r>
        <w:t>Enforce strong passwords and MFA (if available).</w:t>
      </w:r>
    </w:p>
    <w:p w14:paraId="0257F654" w14:textId="640C5318" w:rsidR="00A56686" w:rsidRDefault="00A56686" w:rsidP="00A56686">
      <w:pPr>
        <w:pStyle w:val="ListParagraph"/>
        <w:numPr>
          <w:ilvl w:val="0"/>
          <w:numId w:val="1"/>
        </w:numPr>
        <w:spacing w:after="0"/>
      </w:pPr>
      <w:r>
        <w:lastRenderedPageBreak/>
        <w:t>Disable account immediately upon termination (refer to Termination of Employee SOP).</w:t>
      </w:r>
    </w:p>
    <w:p w14:paraId="5D8DB56C" w14:textId="5F5A00A7" w:rsidR="00A56686" w:rsidRDefault="00A56686" w:rsidP="00A56686">
      <w:pPr>
        <w:pStyle w:val="ListParagraph"/>
        <w:numPr>
          <w:ilvl w:val="0"/>
          <w:numId w:val="1"/>
        </w:numPr>
        <w:spacing w:after="0"/>
      </w:pPr>
      <w:r>
        <w:t>Review call and voicemail access during quarterly IT audits.</w:t>
      </w:r>
    </w:p>
    <w:p w14:paraId="1E1B92C8" w14:textId="77777777" w:rsidR="00680B30" w:rsidRDefault="00680B30" w:rsidP="00680B30">
      <w:pPr>
        <w:spacing w:after="0"/>
      </w:pPr>
    </w:p>
    <w:p w14:paraId="4F423288" w14:textId="63A31057" w:rsidR="00680B30" w:rsidRDefault="00680B30" w:rsidP="00680B30">
      <w:pPr>
        <w:pStyle w:val="ListParagraph"/>
        <w:numPr>
          <w:ilvl w:val="0"/>
          <w:numId w:val="4"/>
        </w:numPr>
        <w:spacing w:after="0"/>
      </w:pPr>
      <w:r>
        <w:t>Troubleshooting Guide</w:t>
      </w:r>
    </w:p>
    <w:tbl>
      <w:tblPr>
        <w:tblStyle w:val="TableGrid"/>
        <w:tblW w:w="0" w:type="auto"/>
        <w:tblLook w:val="04A0" w:firstRow="1" w:lastRow="0" w:firstColumn="1" w:lastColumn="0" w:noHBand="0" w:noVBand="1"/>
      </w:tblPr>
      <w:tblGrid>
        <w:gridCol w:w="4045"/>
        <w:gridCol w:w="5305"/>
      </w:tblGrid>
      <w:tr w:rsidR="00680B30" w14:paraId="2E139CDD" w14:textId="77777777" w:rsidTr="00680B30">
        <w:tc>
          <w:tcPr>
            <w:tcW w:w="4045" w:type="dxa"/>
          </w:tcPr>
          <w:p w14:paraId="1DD9F8B0" w14:textId="0C4003F1" w:rsidR="00680B30" w:rsidRDefault="00680B30" w:rsidP="00680B30">
            <w:r>
              <w:t>Phone won’t provision</w:t>
            </w:r>
          </w:p>
        </w:tc>
        <w:tc>
          <w:tcPr>
            <w:tcW w:w="5305" w:type="dxa"/>
          </w:tcPr>
          <w:p w14:paraId="2CEB4886" w14:textId="77777777" w:rsidR="00680B30" w:rsidRDefault="00680B30" w:rsidP="00680B30">
            <w:pPr>
              <w:pStyle w:val="ListParagraph"/>
              <w:numPr>
                <w:ilvl w:val="0"/>
                <w:numId w:val="3"/>
              </w:numPr>
            </w:pPr>
            <w:r>
              <w:t>Check network cable/power</w:t>
            </w:r>
          </w:p>
          <w:p w14:paraId="459238D9" w14:textId="77777777" w:rsidR="00680B30" w:rsidRDefault="00680B30" w:rsidP="00680B30">
            <w:pPr>
              <w:pStyle w:val="ListParagraph"/>
              <w:numPr>
                <w:ilvl w:val="0"/>
                <w:numId w:val="3"/>
              </w:numPr>
            </w:pPr>
            <w:r>
              <w:t>Confirm MAC address is correct</w:t>
            </w:r>
          </w:p>
          <w:p w14:paraId="4E264AE2" w14:textId="51085A06" w:rsidR="00680B30" w:rsidRDefault="00680B30" w:rsidP="00680B30">
            <w:pPr>
              <w:pStyle w:val="ListParagraph"/>
              <w:numPr>
                <w:ilvl w:val="0"/>
                <w:numId w:val="3"/>
              </w:numPr>
            </w:pPr>
            <w:r>
              <w:t>Restart device</w:t>
            </w:r>
          </w:p>
        </w:tc>
      </w:tr>
      <w:tr w:rsidR="00680B30" w14:paraId="3B16BD37" w14:textId="77777777" w:rsidTr="00680B30">
        <w:tc>
          <w:tcPr>
            <w:tcW w:w="4045" w:type="dxa"/>
          </w:tcPr>
          <w:p w14:paraId="41759F2E" w14:textId="018629A5" w:rsidR="00680B30" w:rsidRDefault="00680B30" w:rsidP="00680B30">
            <w:r>
              <w:t>No dial tone</w:t>
            </w:r>
          </w:p>
        </w:tc>
        <w:tc>
          <w:tcPr>
            <w:tcW w:w="5305" w:type="dxa"/>
          </w:tcPr>
          <w:p w14:paraId="42A8EFFA" w14:textId="77777777" w:rsidR="00680B30" w:rsidRDefault="00680B30" w:rsidP="00680B30">
            <w:pPr>
              <w:pStyle w:val="ListParagraph"/>
              <w:numPr>
                <w:ilvl w:val="0"/>
                <w:numId w:val="3"/>
              </w:numPr>
            </w:pPr>
            <w:r>
              <w:t>Verify Nextiva registration</w:t>
            </w:r>
          </w:p>
          <w:p w14:paraId="45AC25C7" w14:textId="77777777" w:rsidR="00680B30" w:rsidRDefault="00680B30" w:rsidP="00680B30">
            <w:pPr>
              <w:pStyle w:val="ListParagraph"/>
              <w:numPr>
                <w:ilvl w:val="0"/>
                <w:numId w:val="3"/>
              </w:numPr>
            </w:pPr>
            <w:r>
              <w:t>Check SIP trunk status</w:t>
            </w:r>
          </w:p>
          <w:p w14:paraId="586879D5" w14:textId="36D089FF" w:rsidR="00680B30" w:rsidRDefault="00680B30" w:rsidP="00680B30">
            <w:pPr>
              <w:pStyle w:val="ListParagraph"/>
              <w:numPr>
                <w:ilvl w:val="0"/>
                <w:numId w:val="3"/>
              </w:numPr>
            </w:pPr>
            <w:r>
              <w:t>Reboot and reassign line</w:t>
            </w:r>
          </w:p>
        </w:tc>
      </w:tr>
      <w:tr w:rsidR="00680B30" w14:paraId="5F2F26E1" w14:textId="77777777" w:rsidTr="00680B30">
        <w:tc>
          <w:tcPr>
            <w:tcW w:w="4045" w:type="dxa"/>
          </w:tcPr>
          <w:p w14:paraId="7265C2D7" w14:textId="7C19B8BD" w:rsidR="00680B30" w:rsidRDefault="00680B30" w:rsidP="00680B30">
            <w:r>
              <w:t>Voicemail not working</w:t>
            </w:r>
          </w:p>
        </w:tc>
        <w:tc>
          <w:tcPr>
            <w:tcW w:w="5305" w:type="dxa"/>
          </w:tcPr>
          <w:p w14:paraId="07D20F28" w14:textId="77777777" w:rsidR="00680B30" w:rsidRDefault="00680B30" w:rsidP="00680B30">
            <w:pPr>
              <w:pStyle w:val="ListParagraph"/>
              <w:numPr>
                <w:ilvl w:val="0"/>
                <w:numId w:val="3"/>
              </w:numPr>
            </w:pPr>
            <w:r>
              <w:t>Check voicemail settings</w:t>
            </w:r>
          </w:p>
          <w:p w14:paraId="74A76D08" w14:textId="77777777" w:rsidR="00680B30" w:rsidRDefault="00680B30" w:rsidP="00680B30">
            <w:pPr>
              <w:pStyle w:val="ListParagraph"/>
              <w:numPr>
                <w:ilvl w:val="0"/>
                <w:numId w:val="3"/>
              </w:numPr>
            </w:pPr>
            <w:r>
              <w:t>Reset mailbox</w:t>
            </w:r>
          </w:p>
          <w:p w14:paraId="44F0A678" w14:textId="3230C422" w:rsidR="00680B30" w:rsidRDefault="00680B30" w:rsidP="00680B30">
            <w:pPr>
              <w:pStyle w:val="ListParagraph"/>
              <w:numPr>
                <w:ilvl w:val="0"/>
                <w:numId w:val="3"/>
              </w:numPr>
            </w:pPr>
            <w:r>
              <w:t>Confirm email forwarding</w:t>
            </w:r>
          </w:p>
        </w:tc>
      </w:tr>
      <w:tr w:rsidR="00680B30" w14:paraId="05FB0E19" w14:textId="77777777" w:rsidTr="00680B30">
        <w:tc>
          <w:tcPr>
            <w:tcW w:w="4045" w:type="dxa"/>
          </w:tcPr>
          <w:p w14:paraId="2EF3650C" w14:textId="62489EE2" w:rsidR="00680B30" w:rsidRDefault="00680B30" w:rsidP="00680B30">
            <w:r>
              <w:t>App login issues</w:t>
            </w:r>
          </w:p>
        </w:tc>
        <w:tc>
          <w:tcPr>
            <w:tcW w:w="5305" w:type="dxa"/>
          </w:tcPr>
          <w:p w14:paraId="1C8F1B76" w14:textId="77777777" w:rsidR="00680B30" w:rsidRDefault="00680B30" w:rsidP="00680B30">
            <w:pPr>
              <w:pStyle w:val="ListParagraph"/>
              <w:numPr>
                <w:ilvl w:val="0"/>
                <w:numId w:val="3"/>
              </w:numPr>
            </w:pPr>
            <w:r>
              <w:t>Resend login invite</w:t>
            </w:r>
          </w:p>
          <w:p w14:paraId="7A1A96FD" w14:textId="77777777" w:rsidR="00680B30" w:rsidRDefault="00680B30" w:rsidP="00680B30">
            <w:pPr>
              <w:pStyle w:val="ListParagraph"/>
              <w:numPr>
                <w:ilvl w:val="0"/>
                <w:numId w:val="3"/>
              </w:numPr>
            </w:pPr>
            <w:r>
              <w:t>Confirm license assignment</w:t>
            </w:r>
          </w:p>
          <w:p w14:paraId="4A7858FF" w14:textId="1E1CC73B" w:rsidR="00680B30" w:rsidRDefault="00680B30" w:rsidP="00680B30">
            <w:pPr>
              <w:pStyle w:val="ListParagraph"/>
              <w:numPr>
                <w:ilvl w:val="0"/>
                <w:numId w:val="3"/>
              </w:numPr>
            </w:pPr>
            <w:r>
              <w:t>Revoke and re-provision user</w:t>
            </w:r>
          </w:p>
        </w:tc>
      </w:tr>
      <w:tr w:rsidR="00680B30" w14:paraId="3E9D3531" w14:textId="77777777" w:rsidTr="00680B30">
        <w:tc>
          <w:tcPr>
            <w:tcW w:w="4045" w:type="dxa"/>
          </w:tcPr>
          <w:p w14:paraId="0B58984C" w14:textId="5D11B9BC" w:rsidR="00680B30" w:rsidRDefault="00680B30" w:rsidP="00680B30">
            <w:r>
              <w:t>Poor audio quality</w:t>
            </w:r>
          </w:p>
        </w:tc>
        <w:tc>
          <w:tcPr>
            <w:tcW w:w="5305" w:type="dxa"/>
          </w:tcPr>
          <w:p w14:paraId="12252186" w14:textId="77777777" w:rsidR="00680B30" w:rsidRDefault="00680B30" w:rsidP="00680B30">
            <w:pPr>
              <w:pStyle w:val="ListParagraph"/>
              <w:numPr>
                <w:ilvl w:val="0"/>
                <w:numId w:val="3"/>
              </w:numPr>
            </w:pPr>
            <w:r>
              <w:t>Test network speed</w:t>
            </w:r>
          </w:p>
          <w:p w14:paraId="660C5381" w14:textId="77777777" w:rsidR="00680B30" w:rsidRDefault="00680B30" w:rsidP="00680B30">
            <w:pPr>
              <w:pStyle w:val="ListParagraph"/>
              <w:numPr>
                <w:ilvl w:val="0"/>
                <w:numId w:val="3"/>
              </w:numPr>
            </w:pPr>
            <w:r>
              <w:t>Switch to wired connection</w:t>
            </w:r>
          </w:p>
          <w:p w14:paraId="60D74C76" w14:textId="32C291E4" w:rsidR="00680B30" w:rsidRDefault="00680B30" w:rsidP="00680B30">
            <w:pPr>
              <w:pStyle w:val="ListParagraph"/>
              <w:numPr>
                <w:ilvl w:val="0"/>
                <w:numId w:val="3"/>
              </w:numPr>
            </w:pPr>
            <w:r>
              <w:t>Open firewall ports per Nextiva</w:t>
            </w:r>
          </w:p>
        </w:tc>
      </w:tr>
      <w:tr w:rsidR="00680B30" w14:paraId="66B047BE" w14:textId="77777777" w:rsidTr="00680B30">
        <w:tc>
          <w:tcPr>
            <w:tcW w:w="4045" w:type="dxa"/>
          </w:tcPr>
          <w:p w14:paraId="300E68FA" w14:textId="0F6CF158" w:rsidR="00680B30" w:rsidRDefault="00680B30" w:rsidP="00680B30">
            <w:r>
              <w:t>Incoming call not routing properly</w:t>
            </w:r>
          </w:p>
        </w:tc>
        <w:tc>
          <w:tcPr>
            <w:tcW w:w="5305" w:type="dxa"/>
          </w:tcPr>
          <w:p w14:paraId="2EA61A05" w14:textId="77777777" w:rsidR="00680B30" w:rsidRDefault="00680B30" w:rsidP="00680B30">
            <w:pPr>
              <w:pStyle w:val="ListParagraph"/>
              <w:numPr>
                <w:ilvl w:val="0"/>
                <w:numId w:val="3"/>
              </w:numPr>
            </w:pPr>
            <w:r>
              <w:t>Review call routing rules and call groups</w:t>
            </w:r>
          </w:p>
          <w:p w14:paraId="33DDFFEF" w14:textId="754F4272" w:rsidR="00680B30" w:rsidRDefault="00680B30" w:rsidP="00680B30">
            <w:pPr>
              <w:pStyle w:val="ListParagraph"/>
              <w:numPr>
                <w:ilvl w:val="0"/>
                <w:numId w:val="3"/>
              </w:numPr>
            </w:pPr>
            <w:r>
              <w:t>Check for user overrides</w:t>
            </w:r>
          </w:p>
        </w:tc>
      </w:tr>
    </w:tbl>
    <w:p w14:paraId="751BCD2B" w14:textId="77777777" w:rsidR="00680B30" w:rsidRDefault="00680B30" w:rsidP="00680B30">
      <w:pPr>
        <w:spacing w:after="0"/>
      </w:pPr>
    </w:p>
    <w:p w14:paraId="69D93734" w14:textId="247CC3F2" w:rsidR="00A56686" w:rsidRDefault="00A56686" w:rsidP="00A56686">
      <w:pPr>
        <w:spacing w:after="0"/>
      </w:pPr>
      <w:r>
        <w:t>This SOP must be reviewed annually or when major system changes occur in Nextiva, internal phone policies, or organizational structure.</w:t>
      </w:r>
    </w:p>
    <w:sectPr w:rsidR="00A5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72A"/>
    <w:multiLevelType w:val="hybridMultilevel"/>
    <w:tmpl w:val="815E96B8"/>
    <w:lvl w:ilvl="0" w:tplc="9A368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7508"/>
    <w:multiLevelType w:val="multilevel"/>
    <w:tmpl w:val="D1F064E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56A674C6"/>
    <w:multiLevelType w:val="hybridMultilevel"/>
    <w:tmpl w:val="788021F0"/>
    <w:lvl w:ilvl="0" w:tplc="8C9A5E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6714E7"/>
    <w:multiLevelType w:val="hybridMultilevel"/>
    <w:tmpl w:val="40927C00"/>
    <w:lvl w:ilvl="0" w:tplc="E4620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9552A"/>
    <w:multiLevelType w:val="hybridMultilevel"/>
    <w:tmpl w:val="3D3A5E14"/>
    <w:lvl w:ilvl="0" w:tplc="F80C9A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4755">
    <w:abstractNumId w:val="1"/>
  </w:num>
  <w:num w:numId="2" w16cid:durableId="529026044">
    <w:abstractNumId w:val="0"/>
  </w:num>
  <w:num w:numId="3" w16cid:durableId="928000255">
    <w:abstractNumId w:val="4"/>
  </w:num>
  <w:num w:numId="4" w16cid:durableId="172841795">
    <w:abstractNumId w:val="3"/>
  </w:num>
  <w:num w:numId="5" w16cid:durableId="148296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94"/>
    <w:rsid w:val="000228E3"/>
    <w:rsid w:val="002F1814"/>
    <w:rsid w:val="0036736E"/>
    <w:rsid w:val="00427494"/>
    <w:rsid w:val="00665303"/>
    <w:rsid w:val="00680B30"/>
    <w:rsid w:val="00754336"/>
    <w:rsid w:val="00851014"/>
    <w:rsid w:val="008F0360"/>
    <w:rsid w:val="00A56686"/>
    <w:rsid w:val="00AF26B4"/>
    <w:rsid w:val="00B868E3"/>
    <w:rsid w:val="00F35389"/>
    <w:rsid w:val="00F93F74"/>
    <w:rsid w:val="00FB73C8"/>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92B0C1"/>
  <w15:chartTrackingRefBased/>
  <w15:docId w15:val="{4477A9FC-0442-8442-A00A-C31E08F4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4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4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4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4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4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4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4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4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4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94"/>
    <w:rPr>
      <w:rFonts w:eastAsiaTheme="majorEastAsia" w:cstheme="majorBidi"/>
      <w:color w:val="272727" w:themeColor="text1" w:themeTint="D8"/>
    </w:rPr>
  </w:style>
  <w:style w:type="paragraph" w:styleId="Title">
    <w:name w:val="Title"/>
    <w:basedOn w:val="Normal"/>
    <w:next w:val="Normal"/>
    <w:link w:val="TitleChar"/>
    <w:uiPriority w:val="10"/>
    <w:qFormat/>
    <w:rsid w:val="00427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94"/>
    <w:pPr>
      <w:spacing w:before="160"/>
      <w:jc w:val="center"/>
    </w:pPr>
    <w:rPr>
      <w:i/>
      <w:iCs/>
      <w:color w:val="404040" w:themeColor="text1" w:themeTint="BF"/>
    </w:rPr>
  </w:style>
  <w:style w:type="character" w:customStyle="1" w:styleId="QuoteChar">
    <w:name w:val="Quote Char"/>
    <w:basedOn w:val="DefaultParagraphFont"/>
    <w:link w:val="Quote"/>
    <w:uiPriority w:val="29"/>
    <w:rsid w:val="00427494"/>
    <w:rPr>
      <w:i/>
      <w:iCs/>
      <w:color w:val="404040" w:themeColor="text1" w:themeTint="BF"/>
    </w:rPr>
  </w:style>
  <w:style w:type="paragraph" w:styleId="ListParagraph">
    <w:name w:val="List Paragraph"/>
    <w:basedOn w:val="Normal"/>
    <w:uiPriority w:val="34"/>
    <w:qFormat/>
    <w:rsid w:val="00427494"/>
    <w:pPr>
      <w:ind w:left="720"/>
      <w:contextualSpacing/>
    </w:pPr>
  </w:style>
  <w:style w:type="character" w:styleId="IntenseEmphasis">
    <w:name w:val="Intense Emphasis"/>
    <w:basedOn w:val="DefaultParagraphFont"/>
    <w:uiPriority w:val="21"/>
    <w:qFormat/>
    <w:rsid w:val="00427494"/>
    <w:rPr>
      <w:i/>
      <w:iCs/>
      <w:color w:val="2F5496" w:themeColor="accent1" w:themeShade="BF"/>
    </w:rPr>
  </w:style>
  <w:style w:type="paragraph" w:styleId="IntenseQuote">
    <w:name w:val="Intense Quote"/>
    <w:basedOn w:val="Normal"/>
    <w:next w:val="Normal"/>
    <w:link w:val="IntenseQuoteChar"/>
    <w:uiPriority w:val="30"/>
    <w:qFormat/>
    <w:rsid w:val="004274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494"/>
    <w:rPr>
      <w:i/>
      <w:iCs/>
      <w:color w:val="2F5496" w:themeColor="accent1" w:themeShade="BF"/>
    </w:rPr>
  </w:style>
  <w:style w:type="character" w:styleId="IntenseReference">
    <w:name w:val="Intense Reference"/>
    <w:basedOn w:val="DefaultParagraphFont"/>
    <w:uiPriority w:val="32"/>
    <w:qFormat/>
    <w:rsid w:val="00427494"/>
    <w:rPr>
      <w:b/>
      <w:bCs/>
      <w:smallCaps/>
      <w:color w:val="2F5496" w:themeColor="accent1" w:themeShade="BF"/>
      <w:spacing w:val="5"/>
    </w:rPr>
  </w:style>
  <w:style w:type="table" w:styleId="TableGrid">
    <w:name w:val="Table Grid"/>
    <w:basedOn w:val="TableNormal"/>
    <w:uiPriority w:val="39"/>
    <w:rsid w:val="00680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 Hussin</cp:lastModifiedBy>
  <cp:revision>3</cp:revision>
  <dcterms:created xsi:type="dcterms:W3CDTF">2025-06-30T20:42:00Z</dcterms:created>
  <dcterms:modified xsi:type="dcterms:W3CDTF">2025-08-30T18:46:00Z</dcterms:modified>
</cp:coreProperties>
</file>