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C79" w14:textId="77777777" w:rsidR="00A61EF7" w:rsidRPr="001A2635" w:rsidRDefault="00A61EF7" w:rsidP="00A61EF7">
      <w:pPr>
        <w:pageBreakBefore/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kern w:val="2"/>
          <w:sz w:val="28"/>
          <w:szCs w:val="28"/>
          <w:lang w:eastAsia="zh-CN" w:bidi="hi-IN"/>
        </w:rPr>
        <w:t>РОССИЙСКИЙ УНИВЕРСИТЕТ ДРУЖБЫ НАРОДОВ</w:t>
      </w:r>
    </w:p>
    <w:p w14:paraId="17D77824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Факультет физико-математических и естественных наук</w:t>
      </w:r>
    </w:p>
    <w:p w14:paraId="4028A9D0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Кафедра прикладной информатики и теории вероятностей</w:t>
      </w:r>
    </w:p>
    <w:p w14:paraId="730754E5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7B50C834" w14:textId="77777777" w:rsidR="00A61EF7" w:rsidRPr="001A2635" w:rsidRDefault="00A61EF7" w:rsidP="00A61EF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sz w:val="28"/>
          <w:szCs w:val="28"/>
        </w:rPr>
      </w:pPr>
    </w:p>
    <w:p w14:paraId="651D6C33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34CCBD5D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2D8974A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0D4CD24F" w14:textId="77777777" w:rsidR="00A61EF7" w:rsidRPr="001A2635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ОТЧЕТ </w:t>
      </w:r>
    </w:p>
    <w:p w14:paraId="572CD78C" w14:textId="5480D464" w:rsidR="00A61EF7" w:rsidRPr="000800B4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по лабораторной работе № </w:t>
      </w:r>
      <w:r w:rsidR="009A5F6F">
        <w:rPr>
          <w:rFonts w:eastAsia="Droid Sans Fallback"/>
          <w:b/>
          <w:caps/>
          <w:kern w:val="2"/>
          <w:sz w:val="28"/>
          <w:szCs w:val="28"/>
          <w:u w:val="single"/>
          <w:lang w:eastAsia="zh-CN" w:bidi="hi-IN"/>
        </w:rPr>
        <w:t>7</w:t>
      </w:r>
    </w:p>
    <w:p w14:paraId="6E55EE33" w14:textId="77777777" w:rsidR="00A61EF7" w:rsidRPr="001A2635" w:rsidRDefault="00A61EF7" w:rsidP="00A61EF7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eastAsia="Droid Sans Fallback"/>
          <w:i/>
          <w:iCs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>дисциплина:</w:t>
      </w:r>
      <w:r w:rsidRPr="002B216D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Администрирование локальных сетей </w:t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</w:p>
    <w:p w14:paraId="719FFA4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2151A1C1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3B73DDB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37CCE51C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A7E21E3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3E6DC93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sz w:val="28"/>
          <w:szCs w:val="28"/>
        </w:rPr>
      </w:pPr>
    </w:p>
    <w:p w14:paraId="2AA8EED0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2DDE5B42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65FC792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37808A6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EF0B5A1" w14:textId="77777777" w:rsidR="00A61EF7" w:rsidRPr="001A2635" w:rsidRDefault="00A61EF7" w:rsidP="00A61EF7">
      <w:pPr>
        <w:tabs>
          <w:tab w:val="left" w:pos="5220"/>
          <w:tab w:val="left" w:pos="5895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</w:rPr>
        <w:t xml:space="preserve">Студент:  </w:t>
      </w:r>
      <w:r w:rsidRPr="001A2635">
        <w:rPr>
          <w:bCs/>
          <w:sz w:val="28"/>
          <w:szCs w:val="28"/>
          <w:u w:val="single"/>
        </w:rPr>
        <w:t xml:space="preserve"> </w:t>
      </w:r>
      <w:proofErr w:type="gramEnd"/>
      <w:r w:rsidRPr="001A2635">
        <w:rPr>
          <w:bCs/>
          <w:sz w:val="28"/>
          <w:szCs w:val="28"/>
          <w:u w:val="single"/>
        </w:rPr>
        <w:t xml:space="preserve">     </w:t>
      </w:r>
      <w:proofErr w:type="spellStart"/>
      <w:r w:rsidRPr="001A2635">
        <w:rPr>
          <w:bCs/>
          <w:sz w:val="28"/>
          <w:szCs w:val="28"/>
          <w:u w:val="single"/>
        </w:rPr>
        <w:t>Шутенко</w:t>
      </w:r>
      <w:proofErr w:type="spellEnd"/>
      <w:r w:rsidRPr="001A2635">
        <w:rPr>
          <w:bCs/>
          <w:sz w:val="28"/>
          <w:szCs w:val="28"/>
          <w:u w:val="single"/>
        </w:rPr>
        <w:t xml:space="preserve"> Виктория Михайловна                          </w:t>
      </w:r>
      <w:r w:rsidRPr="001A2635">
        <w:rPr>
          <w:bCs/>
          <w:sz w:val="28"/>
          <w:szCs w:val="28"/>
        </w:rPr>
        <w:t xml:space="preserve">  </w:t>
      </w:r>
    </w:p>
    <w:p w14:paraId="4374957D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i/>
          <w:iCs/>
          <w:sz w:val="28"/>
          <w:szCs w:val="28"/>
        </w:rPr>
      </w:pPr>
    </w:p>
    <w:p w14:paraId="6A97B87F" w14:textId="77777777" w:rsidR="00A61EF7" w:rsidRPr="001A2635" w:rsidRDefault="00A61EF7" w:rsidP="00A61EF7">
      <w:pPr>
        <w:tabs>
          <w:tab w:val="left" w:pos="0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  <w:u w:val="single"/>
        </w:rPr>
        <w:t xml:space="preserve">Группа:   </w:t>
      </w:r>
      <w:proofErr w:type="gramEnd"/>
      <w:r w:rsidRPr="001A2635">
        <w:rPr>
          <w:bCs/>
          <w:sz w:val="28"/>
          <w:szCs w:val="28"/>
          <w:u w:val="single"/>
        </w:rPr>
        <w:t xml:space="preserve">НФИ-бд-03-19                                 </w:t>
      </w:r>
      <w:r w:rsidRPr="001A2635">
        <w:rPr>
          <w:bCs/>
          <w:sz w:val="28"/>
          <w:szCs w:val="28"/>
        </w:rPr>
        <w:t xml:space="preserve">  </w:t>
      </w:r>
    </w:p>
    <w:p w14:paraId="598DC30A" w14:textId="77777777" w:rsidR="00A61EF7" w:rsidRPr="001A2635" w:rsidRDefault="00A61EF7" w:rsidP="00A61EF7">
      <w:pPr>
        <w:spacing w:line="360" w:lineRule="auto"/>
        <w:rPr>
          <w:sz w:val="28"/>
          <w:szCs w:val="28"/>
        </w:rPr>
      </w:pPr>
    </w:p>
    <w:p w14:paraId="2E804DD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0B3730F0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F5D1604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МОСКВА</w:t>
      </w:r>
    </w:p>
    <w:p w14:paraId="11228573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sz w:val="28"/>
          <w:szCs w:val="28"/>
        </w:rPr>
        <w:t>20</w:t>
      </w:r>
      <w:r w:rsidRPr="001A2635">
        <w:rPr>
          <w:sz w:val="28"/>
          <w:szCs w:val="28"/>
          <w:u w:val="single"/>
        </w:rPr>
        <w:t>2</w:t>
      </w:r>
      <w:r w:rsidRPr="005908FE">
        <w:rPr>
          <w:sz w:val="28"/>
          <w:szCs w:val="28"/>
          <w:u w:val="single"/>
        </w:rPr>
        <w:t>2</w:t>
      </w:r>
      <w:r w:rsidRPr="001A2635">
        <w:rPr>
          <w:sz w:val="28"/>
          <w:szCs w:val="28"/>
        </w:rPr>
        <w:t xml:space="preserve"> г.</w:t>
      </w:r>
    </w:p>
    <w:p w14:paraId="15C01C75" w14:textId="4DCAB4B1" w:rsidR="009A5F6F" w:rsidRPr="009A5F6F" w:rsidRDefault="009A5F6F" w:rsidP="009A5F6F">
      <w:pPr>
        <w:spacing w:line="360" w:lineRule="auto"/>
        <w:jc w:val="both"/>
        <w:rPr>
          <w:b/>
          <w:bCs/>
        </w:rPr>
      </w:pPr>
      <w:r w:rsidRPr="009A5F6F">
        <w:rPr>
          <w:b/>
          <w:bCs/>
        </w:rPr>
        <w:lastRenderedPageBreak/>
        <w:t>Цель работы:</w:t>
      </w:r>
    </w:p>
    <w:p w14:paraId="3EB11703" w14:textId="065BA594" w:rsidR="009A5F6F" w:rsidRDefault="009A5F6F" w:rsidP="009A5F6F">
      <w:pPr>
        <w:spacing w:line="360" w:lineRule="auto"/>
        <w:jc w:val="both"/>
      </w:pPr>
      <w:r>
        <w:t xml:space="preserve">Получить навыки работы с физической рабочей областью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, а также учесть физические параметры сети.</w:t>
      </w:r>
    </w:p>
    <w:p w14:paraId="2ACC998B" w14:textId="77777777" w:rsidR="009A5F6F" w:rsidRPr="009A5F6F" w:rsidRDefault="009A5F6F" w:rsidP="009A5F6F">
      <w:pPr>
        <w:spacing w:line="360" w:lineRule="auto"/>
        <w:jc w:val="both"/>
        <w:rPr>
          <w:b/>
          <w:bCs/>
        </w:rPr>
      </w:pPr>
      <w:r w:rsidRPr="009A5F6F">
        <w:rPr>
          <w:b/>
          <w:bCs/>
        </w:rPr>
        <w:t>7.2. Задание</w:t>
      </w:r>
    </w:p>
    <w:p w14:paraId="062B3FF8" w14:textId="77777777" w:rsidR="009A5F6F" w:rsidRDefault="009A5F6F" w:rsidP="009A5F6F">
      <w:pPr>
        <w:spacing w:line="360" w:lineRule="auto"/>
        <w:jc w:val="both"/>
      </w:pPr>
      <w:r>
        <w:t>Требуется заменить соединение между коммутаторами двух территорий</w:t>
      </w:r>
    </w:p>
    <w:p w14:paraId="274C4C52" w14:textId="5AA2489B" w:rsidR="009A5F6F" w:rsidRDefault="009A5F6F" w:rsidP="009A5F6F">
      <w:pPr>
        <w:spacing w:line="360" w:lineRule="auto"/>
        <w:jc w:val="both"/>
      </w:pPr>
      <w:r>
        <w:t>msk-donskaya-sw-1 и msk-pavlovskaya-sw-1 (рис. 7.1) на соединение, учитывающее физические параметры сети, а именно — расстояние между двумя территориями.</w:t>
      </w:r>
    </w:p>
    <w:p w14:paraId="3518A328" w14:textId="77777777" w:rsidR="009A5F6F" w:rsidRDefault="009A5F6F" w:rsidP="009A5F6F">
      <w:pPr>
        <w:spacing w:line="360" w:lineRule="auto"/>
        <w:jc w:val="both"/>
      </w:pPr>
      <w:r>
        <w:t>При выполнении работы необходимо учитывать соглашение об именовании</w:t>
      </w:r>
    </w:p>
    <w:p w14:paraId="0D38064F" w14:textId="77777777" w:rsidR="009A5F6F" w:rsidRDefault="009A5F6F" w:rsidP="009A5F6F">
      <w:pPr>
        <w:spacing w:line="360" w:lineRule="auto"/>
        <w:jc w:val="both"/>
      </w:pPr>
      <w:r>
        <w:t>(см. раздел 2.5).</w:t>
      </w:r>
    </w:p>
    <w:p w14:paraId="74665920" w14:textId="66FB9A09" w:rsidR="00BF10C9" w:rsidRDefault="009A5F6F" w:rsidP="009A5F6F">
      <w:pPr>
        <w:spacing w:line="360" w:lineRule="auto"/>
        <w:jc w:val="center"/>
      </w:pPr>
      <w:r>
        <w:t>Последовательность выполнения работы</w:t>
      </w:r>
    </w:p>
    <w:p w14:paraId="5D514746" w14:textId="122839E0" w:rsidR="009A5F6F" w:rsidRDefault="009A5F6F" w:rsidP="009A5F6F">
      <w:pPr>
        <w:spacing w:line="360" w:lineRule="auto"/>
        <w:jc w:val="center"/>
      </w:pPr>
    </w:p>
    <w:p w14:paraId="45980ED8" w14:textId="42320DB3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t>Я о</w:t>
      </w:r>
      <w:r w:rsidRPr="009A5F6F">
        <w:t>ткр</w:t>
      </w:r>
      <w:r>
        <w:t>ыла</w:t>
      </w:r>
      <w:r w:rsidRPr="009A5F6F">
        <w:t xml:space="preserve"> проект предыдущей лабораторной работы.</w:t>
      </w:r>
    </w:p>
    <w:p w14:paraId="15446FE9" w14:textId="751B6641" w:rsidR="00370027" w:rsidRDefault="00370027" w:rsidP="00370027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72EBAE2" wp14:editId="2577FA24">
            <wp:extent cx="5940425" cy="2922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4F57" w14:textId="06AB47BC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lastRenderedPageBreak/>
        <w:t xml:space="preserve">Перешла в физическую рабочую область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. Присвоила название городу — </w:t>
      </w:r>
      <w:proofErr w:type="spellStart"/>
      <w:r>
        <w:t>Moscow</w:t>
      </w:r>
      <w:proofErr w:type="spellEnd"/>
      <w:r>
        <w:t xml:space="preserve"> (рис ).</w:t>
      </w:r>
      <w:r w:rsidR="00370027">
        <w:rPr>
          <w:noProof/>
        </w:rPr>
        <w:drawing>
          <wp:inline distT="0" distB="0" distL="0" distR="0" wp14:anchorId="73EB9A5C" wp14:editId="23DE906E">
            <wp:extent cx="5940425" cy="4201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E185" w14:textId="2D16B595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t xml:space="preserve">Щёлкнув на изображении города, Я </w:t>
      </w:r>
      <w:proofErr w:type="spellStart"/>
      <w:r>
        <w:t>увидила</w:t>
      </w:r>
      <w:proofErr w:type="spellEnd"/>
      <w:r>
        <w:t xml:space="preserve"> изображение здания (</w:t>
      </w:r>
      <w:proofErr w:type="gramStart"/>
      <w:r>
        <w:t>рис. )</w:t>
      </w:r>
      <w:proofErr w:type="gramEnd"/>
      <w:r>
        <w:t xml:space="preserve">. Присвоила ему название </w:t>
      </w:r>
      <w:proofErr w:type="spellStart"/>
      <w:r>
        <w:t>Donskaya</w:t>
      </w:r>
      <w:proofErr w:type="spellEnd"/>
      <w:r>
        <w:t xml:space="preserve">. Добавила здание для территории </w:t>
      </w:r>
      <w:proofErr w:type="spellStart"/>
      <w:r>
        <w:t>Pavlovskaya</w:t>
      </w:r>
      <w:proofErr w:type="spellEnd"/>
      <w:r>
        <w:t>.</w:t>
      </w:r>
    </w:p>
    <w:p w14:paraId="5B40DF88" w14:textId="76EC7C0D" w:rsidR="00370027" w:rsidRDefault="0022060F" w:rsidP="00370027">
      <w:pPr>
        <w:pStyle w:val="a3"/>
        <w:spacing w:line="360" w:lineRule="auto"/>
      </w:pPr>
      <w:r>
        <w:rPr>
          <w:noProof/>
        </w:rPr>
        <w:drawing>
          <wp:inline distT="0" distB="0" distL="0" distR="0" wp14:anchorId="267FB9D6" wp14:editId="678F1383">
            <wp:extent cx="4368800" cy="223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57" b="46803"/>
                    <a:stretch/>
                  </pic:blipFill>
                  <pic:spPr bwMode="auto">
                    <a:xfrm>
                      <a:off x="0" y="0"/>
                      <a:ext cx="43688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FB67" w14:textId="4B49DB69" w:rsidR="0022060F" w:rsidRDefault="00C029A4" w:rsidP="00370027">
      <w:pPr>
        <w:pStyle w:val="a3"/>
        <w:spacing w:line="360" w:lineRule="auto"/>
      </w:pPr>
      <w:r>
        <w:rPr>
          <w:noProof/>
        </w:rPr>
        <w:drawing>
          <wp:inline distT="0" distB="0" distL="0" distR="0" wp14:anchorId="6B732A4D" wp14:editId="2F990986">
            <wp:extent cx="5940425" cy="1572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FFCB" w14:textId="451E22B5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lastRenderedPageBreak/>
        <w:t xml:space="preserve">Щёлкнув на изображении здания </w:t>
      </w:r>
      <w:proofErr w:type="spellStart"/>
      <w:r>
        <w:t>Donskaya</w:t>
      </w:r>
      <w:proofErr w:type="spellEnd"/>
      <w:r>
        <w:t>, переместила изображение, обозначающее серверное помещение, в него (рис. ).</w:t>
      </w:r>
      <w:r w:rsidR="00C029A4">
        <w:rPr>
          <w:noProof/>
        </w:rPr>
        <w:drawing>
          <wp:inline distT="0" distB="0" distL="0" distR="0" wp14:anchorId="30266667" wp14:editId="59F3DF69">
            <wp:extent cx="5940425" cy="3173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1688" w14:textId="7BCE9263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t xml:space="preserve">Щёлкнув на изображении серверной, я </w:t>
      </w:r>
      <w:proofErr w:type="spellStart"/>
      <w:r>
        <w:t>увидила</w:t>
      </w:r>
      <w:proofErr w:type="spellEnd"/>
      <w:r>
        <w:t xml:space="preserve"> отображение серверных стоек.</w:t>
      </w:r>
    </w:p>
    <w:p w14:paraId="3ED2D89A" w14:textId="30FB0C78" w:rsidR="00C029A4" w:rsidRDefault="005A4EC7" w:rsidP="00C029A4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8B0B429" wp14:editId="0287DB77">
            <wp:extent cx="3289300" cy="506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1FD4" w14:textId="35D8CDDB" w:rsidR="005A4EC7" w:rsidRDefault="005A4EC7" w:rsidP="00C029A4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595E1809" wp14:editId="14562F01">
            <wp:extent cx="3289300" cy="5067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550" w14:textId="4955F023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t xml:space="preserve">Переместила коммутатор msk-pavlovskaya-sw-1 и два оконечных устройства dk-pavlovskaya-1 и other-pavlovskaya-1 на территорию </w:t>
      </w:r>
      <w:proofErr w:type="spellStart"/>
      <w:r>
        <w:t>Pavlovskaya</w:t>
      </w:r>
      <w:proofErr w:type="spellEnd"/>
      <w:r>
        <w:t>, используя меню</w:t>
      </w:r>
      <w:r w:rsidR="00E249B8">
        <w:t xml:space="preserve"> </w:t>
      </w:r>
      <w:proofErr w:type="spellStart"/>
      <w:r>
        <w:t>Move</w:t>
      </w:r>
      <w:proofErr w:type="spellEnd"/>
      <w:r>
        <w:t xml:space="preserve"> физической рабочей области </w:t>
      </w:r>
      <w:proofErr w:type="spellStart"/>
      <w:r>
        <w:t>Packet</w:t>
      </w:r>
      <w:proofErr w:type="spellEnd"/>
      <w:r w:rsidR="00E249B8">
        <w:t xml:space="preserve"> </w:t>
      </w:r>
      <w:proofErr w:type="spellStart"/>
      <w:r>
        <w:t>Tracer</w:t>
      </w:r>
      <w:proofErr w:type="spellEnd"/>
      <w:r>
        <w:t>.</w:t>
      </w:r>
    </w:p>
    <w:p w14:paraId="00EA4017" w14:textId="35CC6F4D" w:rsidR="005A4EC7" w:rsidRDefault="005A4EC7" w:rsidP="005A4EC7">
      <w:pPr>
        <w:pStyle w:val="a3"/>
        <w:spacing w:line="360" w:lineRule="auto"/>
      </w:pPr>
      <w:r>
        <w:rPr>
          <w:noProof/>
        </w:rPr>
        <w:drawing>
          <wp:inline distT="0" distB="0" distL="0" distR="0" wp14:anchorId="14FF2950" wp14:editId="7904520B">
            <wp:extent cx="4719782" cy="2755182"/>
            <wp:effectExtent l="0" t="0" r="508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30" cy="27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A7D3" w14:textId="60BEBEEE" w:rsidR="005A4EC7" w:rsidRDefault="0078226F" w:rsidP="005A4EC7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28AB82B2" wp14:editId="513E5237">
            <wp:extent cx="4470400" cy="2609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600" cy="26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88A" w14:textId="59C19DA1" w:rsidR="0078226F" w:rsidRDefault="0078226F" w:rsidP="005A4EC7">
      <w:pPr>
        <w:pStyle w:val="a3"/>
        <w:spacing w:line="360" w:lineRule="auto"/>
      </w:pPr>
      <w:r>
        <w:rPr>
          <w:noProof/>
        </w:rPr>
        <w:drawing>
          <wp:inline distT="0" distB="0" distL="0" distR="0" wp14:anchorId="73C90AAB" wp14:editId="4F620509">
            <wp:extent cx="4470400" cy="205289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21" cy="20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85FA" w14:textId="531E7C71" w:rsidR="009A5F6F" w:rsidRDefault="009A5F6F" w:rsidP="00593A0A">
      <w:pPr>
        <w:pStyle w:val="a3"/>
        <w:numPr>
          <w:ilvl w:val="0"/>
          <w:numId w:val="1"/>
        </w:numPr>
        <w:spacing w:line="360" w:lineRule="auto"/>
      </w:pPr>
      <w:r>
        <w:t xml:space="preserve">Вернувшись в логическую рабочую область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, </w:t>
      </w:r>
      <w:proofErr w:type="spellStart"/>
      <w:r>
        <w:t>пропинг</w:t>
      </w:r>
      <w:r w:rsidR="00E249B8">
        <w:t>овала</w:t>
      </w:r>
      <w:proofErr w:type="spellEnd"/>
      <w:r>
        <w:t xml:space="preserve"> с</w:t>
      </w:r>
      <w:r w:rsidR="00593A0A" w:rsidRPr="00593A0A">
        <w:t xml:space="preserve"> </w:t>
      </w:r>
      <w:r>
        <w:t>коммутатора msk-donskaya-sw-1 коммутатор msk-pavlovskaya-sw-1. Убеди</w:t>
      </w:r>
      <w:r w:rsidR="00E249B8">
        <w:t>лась</w:t>
      </w:r>
      <w:r>
        <w:t xml:space="preserve"> в </w:t>
      </w:r>
      <w:r>
        <w:lastRenderedPageBreak/>
        <w:t>работоспособности соединения.</w:t>
      </w:r>
      <w:r w:rsidR="00593A0A">
        <w:rPr>
          <w:noProof/>
        </w:rPr>
        <w:drawing>
          <wp:inline distT="0" distB="0" distL="0" distR="0" wp14:anchorId="1456ECE1" wp14:editId="0D153E26">
            <wp:extent cx="5940425" cy="5787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E88" w14:textId="51408F89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lastRenderedPageBreak/>
        <w:t xml:space="preserve">В меню </w:t>
      </w:r>
      <w:proofErr w:type="spellStart"/>
      <w:proofErr w:type="gramStart"/>
      <w:r>
        <w:t>Options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Preferences</w:t>
      </w:r>
      <w:proofErr w:type="spellEnd"/>
      <w:r>
        <w:t xml:space="preserve"> во вкладке </w:t>
      </w:r>
      <w:proofErr w:type="spellStart"/>
      <w:r>
        <w:t>Interface</w:t>
      </w:r>
      <w:proofErr w:type="spellEnd"/>
      <w:r>
        <w:t xml:space="preserve"> активир</w:t>
      </w:r>
      <w:r w:rsidR="00E249B8">
        <w:t>овала</w:t>
      </w:r>
      <w:r>
        <w:t xml:space="preserve"> разрешение</w:t>
      </w:r>
      <w:r w:rsidR="00E249B8">
        <w:t xml:space="preserve"> </w:t>
      </w:r>
      <w:r>
        <w:t>на учёт физических характеристик среды передачи (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Cable</w:t>
      </w:r>
      <w:proofErr w:type="spellEnd"/>
      <w:r>
        <w:t xml:space="preserve"> </w:t>
      </w:r>
      <w:proofErr w:type="spellStart"/>
      <w:r>
        <w:t>Length</w:t>
      </w:r>
      <w:proofErr w:type="spellEnd"/>
      <w:r w:rsidR="00E249B8">
        <w:t xml:space="preserve"> </w:t>
      </w:r>
      <w:proofErr w:type="spellStart"/>
      <w:r>
        <w:t>Effects</w:t>
      </w:r>
      <w:proofErr w:type="spellEnd"/>
      <w:r>
        <w:t>).</w:t>
      </w:r>
      <w:r w:rsidR="00081D7D">
        <w:rPr>
          <w:noProof/>
        </w:rPr>
        <w:drawing>
          <wp:inline distT="0" distB="0" distL="0" distR="0" wp14:anchorId="34CF4EC4" wp14:editId="2A3A9A1C">
            <wp:extent cx="5273964" cy="368190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41" cy="36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0882" w14:textId="5F8D5164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t xml:space="preserve">В физической рабочей области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размести</w:t>
      </w:r>
      <w:r w:rsidR="00E249B8">
        <w:t>ла</w:t>
      </w:r>
      <w:r>
        <w:t xml:space="preserve"> две территории на</w:t>
      </w:r>
      <w:r w:rsidR="00E249B8">
        <w:t xml:space="preserve"> </w:t>
      </w:r>
      <w:r>
        <w:t>расстоянии более 100 м друг от друга (рекомендуемое расстояние — около</w:t>
      </w:r>
      <w:r w:rsidR="00E249B8">
        <w:t xml:space="preserve"> </w:t>
      </w:r>
      <w:r>
        <w:t>1000 м или более).</w:t>
      </w:r>
      <w:r w:rsidR="00F21949">
        <w:rPr>
          <w:noProof/>
        </w:rPr>
        <w:drawing>
          <wp:inline distT="0" distB="0" distL="0" distR="0" wp14:anchorId="4B784A82" wp14:editId="483DDF87">
            <wp:extent cx="5273675" cy="368170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86" cy="3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D894" w14:textId="0040776B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lastRenderedPageBreak/>
        <w:t xml:space="preserve">Вернувшись в логическую рабочую область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, </w:t>
      </w:r>
      <w:proofErr w:type="spellStart"/>
      <w:r>
        <w:t>пропинг</w:t>
      </w:r>
      <w:r w:rsidR="00E249B8">
        <w:t>овала</w:t>
      </w:r>
      <w:proofErr w:type="spellEnd"/>
      <w:r>
        <w:t xml:space="preserve"> с</w:t>
      </w:r>
      <w:r w:rsidR="00E249B8">
        <w:t xml:space="preserve"> </w:t>
      </w:r>
      <w:r>
        <w:t>коммутатора msk-donskaya-sw-1 коммутатор msk-pavlovskaya-sw-1. Убеди</w:t>
      </w:r>
      <w:r w:rsidR="00E249B8">
        <w:t>лась</w:t>
      </w:r>
      <w:r>
        <w:t xml:space="preserve"> в неработоспособности соединения.</w:t>
      </w:r>
    </w:p>
    <w:p w14:paraId="2878B2B8" w14:textId="4431F3AD" w:rsidR="00F21949" w:rsidRPr="00F21949" w:rsidRDefault="00F21949" w:rsidP="00F21949">
      <w:pPr>
        <w:pStyle w:val="a3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B5E0958" wp14:editId="066D86CA">
            <wp:extent cx="5940425" cy="58794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CE0" w14:textId="70FA840E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t>Удали</w:t>
      </w:r>
      <w:r w:rsidR="00E249B8">
        <w:t>ла</w:t>
      </w:r>
      <w:r>
        <w:t xml:space="preserve"> соединение между msk-donskaya-sw-1 и msk-pavlovskaya-sw-1.</w:t>
      </w:r>
      <w:r w:rsidR="00E249B8">
        <w:t xml:space="preserve"> </w:t>
      </w:r>
      <w:r>
        <w:t>Добав</w:t>
      </w:r>
      <w:r w:rsidR="00E249B8">
        <w:t>ила</w:t>
      </w:r>
      <w:r>
        <w:t xml:space="preserve"> в логическую рабочую область два повторителя (</w:t>
      </w:r>
      <w:proofErr w:type="spellStart"/>
      <w:r>
        <w:t>RepeaterPT</w:t>
      </w:r>
      <w:proofErr w:type="spellEnd"/>
      <w:r>
        <w:t>). Присво</w:t>
      </w:r>
      <w:r w:rsidR="00E249B8">
        <w:t>ила</w:t>
      </w:r>
      <w:r>
        <w:t xml:space="preserve"> им соответствующие названия msk-donskaya-mc-1 и</w:t>
      </w:r>
      <w:r w:rsidR="00E249B8">
        <w:t xml:space="preserve"> </w:t>
      </w:r>
      <w:r>
        <w:t>msk-pavlovskaya-mc-1. Замени</w:t>
      </w:r>
      <w:r w:rsidR="00E249B8">
        <w:t>ла</w:t>
      </w:r>
      <w:r>
        <w:t xml:space="preserve"> имеющиеся модули на PT-REPEATERNM-1FFE и PT-REPEATER-NM-1CFE для подключения оптоволокна и</w:t>
      </w:r>
      <w:r w:rsidR="00E249B8">
        <w:t xml:space="preserve"> </w:t>
      </w:r>
      <w:r>
        <w:t xml:space="preserve">витой пары по технологии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(рис. 7.6).</w:t>
      </w:r>
    </w:p>
    <w:p w14:paraId="55A90126" w14:textId="58D5F716" w:rsidR="00146ADF" w:rsidRDefault="00146ADF" w:rsidP="00146ADF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2374F49D" wp14:editId="6C33A901">
            <wp:extent cx="5940425" cy="58794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174" w14:textId="1DA440A6" w:rsidR="00146ADF" w:rsidRDefault="00146ADF" w:rsidP="00146ADF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4150E1DE" wp14:editId="73A4D659">
            <wp:extent cx="5940425" cy="5879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6D3C" w14:textId="59898EDB" w:rsidR="00EA01BE" w:rsidRDefault="00EA01BE" w:rsidP="00EA01BE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6CDAC389" wp14:editId="2B1F52E6">
            <wp:extent cx="5940425" cy="58794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A5B54" wp14:editId="4256D2A5">
            <wp:extent cx="5940425" cy="58794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6D4A" w14:textId="78B2699E" w:rsidR="009A5F6F" w:rsidRDefault="009A5F6F" w:rsidP="009A5F6F">
      <w:pPr>
        <w:pStyle w:val="a3"/>
        <w:numPr>
          <w:ilvl w:val="0"/>
          <w:numId w:val="1"/>
        </w:numPr>
        <w:spacing w:line="360" w:lineRule="auto"/>
      </w:pPr>
      <w:r>
        <w:t>Перемести</w:t>
      </w:r>
      <w:r w:rsidR="00E249B8">
        <w:t>ла</w:t>
      </w:r>
      <w:r>
        <w:t xml:space="preserve"> msk-pavlovskaya-mc-1 на территорию </w:t>
      </w:r>
      <w:proofErr w:type="spellStart"/>
      <w:r>
        <w:t>Pavlovskaya</w:t>
      </w:r>
      <w:proofErr w:type="spellEnd"/>
      <w:r>
        <w:t xml:space="preserve"> (в физической рабочей области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).</w:t>
      </w:r>
      <w:r w:rsidR="008E2B34">
        <w:rPr>
          <w:noProof/>
        </w:rPr>
        <w:drawing>
          <wp:inline distT="0" distB="0" distL="0" distR="0" wp14:anchorId="6F8AD42C" wp14:editId="151E4911">
            <wp:extent cx="5940425" cy="22307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7185" w14:textId="18280CC8" w:rsidR="009A5F6F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lastRenderedPageBreak/>
        <w:t>Подключи</w:t>
      </w:r>
      <w:r w:rsidR="00E249B8">
        <w:t>ла</w:t>
      </w:r>
      <w:r>
        <w:t xml:space="preserve"> коммутатор msk-donskaya-sw-1 к msk-donskaya-mc-1 по витой паре, msk-donskaya-mc-1 и msk-pavlovskaya-mc-1 — по оптоволокну,</w:t>
      </w:r>
      <w:r w:rsidR="00E249B8">
        <w:t xml:space="preserve"> </w:t>
      </w:r>
      <w:r>
        <w:t>msk-pavlovskaya-sw-1 к msk-pavlovskaya-mc-1 — по витой паре (рис. 7.7,</w:t>
      </w:r>
      <w:r w:rsidR="00E249B8">
        <w:t xml:space="preserve"> </w:t>
      </w:r>
      <w:r>
        <w:t>рис. 7.8).</w:t>
      </w:r>
    </w:p>
    <w:p w14:paraId="537F0CED" w14:textId="77777777" w:rsidR="00FF0E48" w:rsidRDefault="00FF0E48" w:rsidP="00FF0E48">
      <w:pPr>
        <w:pStyle w:val="a3"/>
        <w:spacing w:line="360" w:lineRule="auto"/>
      </w:pPr>
    </w:p>
    <w:p w14:paraId="55EA2C8E" w14:textId="27F45623" w:rsidR="00E249B8" w:rsidRDefault="009A5F6F" w:rsidP="00E249B8">
      <w:pPr>
        <w:pStyle w:val="a3"/>
        <w:numPr>
          <w:ilvl w:val="0"/>
          <w:numId w:val="1"/>
        </w:numPr>
        <w:spacing w:line="360" w:lineRule="auto"/>
      </w:pPr>
      <w:r>
        <w:t>Убеди</w:t>
      </w:r>
      <w:r w:rsidR="00E249B8">
        <w:t>лась</w:t>
      </w:r>
      <w:r>
        <w:t xml:space="preserve"> в работоспособности соединения между msk-donskaya-sw-1 и</w:t>
      </w:r>
      <w:r w:rsidR="00E249B8">
        <w:t xml:space="preserve"> </w:t>
      </w:r>
      <w:r>
        <w:t>msk-pavlovskaya-sw-1.</w:t>
      </w:r>
    </w:p>
    <w:p w14:paraId="639940AC" w14:textId="43968B04" w:rsidR="00E249B8" w:rsidRDefault="001C54C4" w:rsidP="00E249B8">
      <w:pPr>
        <w:spacing w:line="360" w:lineRule="auto"/>
        <w:ind w:left="360"/>
      </w:pPr>
      <w:r>
        <w:rPr>
          <w:noProof/>
        </w:rPr>
        <w:drawing>
          <wp:inline distT="0" distB="0" distL="0" distR="0" wp14:anchorId="015FF55E" wp14:editId="627F9545">
            <wp:extent cx="5940425" cy="57778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450" w14:textId="77777777" w:rsidR="00E249B8" w:rsidRPr="00E249B8" w:rsidRDefault="00E249B8" w:rsidP="00E249B8">
      <w:pPr>
        <w:spacing w:line="360" w:lineRule="auto"/>
        <w:rPr>
          <w:b/>
          <w:bCs/>
        </w:rPr>
      </w:pPr>
      <w:r w:rsidRPr="00E249B8">
        <w:rPr>
          <w:b/>
          <w:bCs/>
        </w:rPr>
        <w:t>Контрольные вопросы</w:t>
      </w:r>
    </w:p>
    <w:p w14:paraId="7A83F494" w14:textId="2A841761" w:rsidR="00E249B8" w:rsidRDefault="00E249B8" w:rsidP="00E249B8">
      <w:pPr>
        <w:spacing w:line="360" w:lineRule="auto"/>
      </w:pPr>
      <w:r>
        <w:t>1. Перечислите возможные среды передачи данных. На какие характеристики среды передачи данных следует обращать внимание при планировании сети?</w:t>
      </w:r>
    </w:p>
    <w:p w14:paraId="6FB42827" w14:textId="7CE6F585" w:rsidR="00170AD8" w:rsidRDefault="00170AD8" w:rsidP="00170AD8">
      <w:pPr>
        <w:spacing w:line="360" w:lineRule="auto"/>
      </w:pPr>
      <w:r>
        <w:t xml:space="preserve">Средой передачи информации называются те линии связи (или каналы связи), по которым производится обмен информацией между компьютерами. В подавляющем большинстве компьютерных сетей (особенно локальных) используются проводные или кабельные </w:t>
      </w:r>
      <w:r>
        <w:lastRenderedPageBreak/>
        <w:t>каналы связи, хотя существуют и беспроводные сети, которые сейчас находят все более широкое применение, особенно в портативных компьютерах.</w:t>
      </w:r>
    </w:p>
    <w:p w14:paraId="494A01EA" w14:textId="4365D824" w:rsidR="00170AD8" w:rsidRDefault="00170AD8" w:rsidP="00170AD8">
      <w:pPr>
        <w:spacing w:line="360" w:lineRule="auto"/>
      </w:pPr>
      <w:r>
        <w:t>Существует 4 вида сред передачи данных:</w:t>
      </w:r>
    </w:p>
    <w:p w14:paraId="08090066" w14:textId="3521BB6A" w:rsidR="00170AD8" w:rsidRDefault="00170AD8" w:rsidP="00170AD8">
      <w:pPr>
        <w:spacing w:line="360" w:lineRule="auto"/>
      </w:pPr>
      <w:r>
        <w:t>· Кабели на основе витых пар</w:t>
      </w:r>
    </w:p>
    <w:p w14:paraId="12935EC0" w14:textId="6A1F9F48" w:rsidR="00170AD8" w:rsidRDefault="00170AD8" w:rsidP="00170AD8">
      <w:pPr>
        <w:spacing w:line="360" w:lineRule="auto"/>
      </w:pPr>
      <w:r>
        <w:t>· Коаксиальные кабели</w:t>
      </w:r>
    </w:p>
    <w:p w14:paraId="25FABCF3" w14:textId="5A2E7BD3" w:rsidR="00170AD8" w:rsidRDefault="00170AD8" w:rsidP="00170AD8">
      <w:pPr>
        <w:spacing w:line="360" w:lineRule="auto"/>
      </w:pPr>
      <w:r>
        <w:t>· Оптоволоконные кабели</w:t>
      </w:r>
    </w:p>
    <w:p w14:paraId="28819BFD" w14:textId="699AC5DE" w:rsidR="00170AD8" w:rsidRDefault="00170AD8" w:rsidP="00170AD8">
      <w:pPr>
        <w:spacing w:line="360" w:lineRule="auto"/>
      </w:pPr>
      <w:r>
        <w:t>· Бескабельные каналы связи</w:t>
      </w:r>
    </w:p>
    <w:p w14:paraId="71A5BA59" w14:textId="68DDC5DB" w:rsidR="00170AD8" w:rsidRDefault="00170AD8" w:rsidP="00170AD8">
      <w:pPr>
        <w:spacing w:line="360" w:lineRule="auto"/>
      </w:pPr>
      <w:r w:rsidRPr="00170AD8">
        <w:t>При построении сети необходимо, прежде всего, определить, при помощи какого носителя следует передавать связные сигналы, которые принято называть слаботочными.</w:t>
      </w:r>
    </w:p>
    <w:p w14:paraId="334AC3E2" w14:textId="1EFC5A99" w:rsidR="00E249B8" w:rsidRDefault="00E249B8" w:rsidP="00E249B8">
      <w:pPr>
        <w:spacing w:line="360" w:lineRule="auto"/>
      </w:pPr>
      <w:r>
        <w:t>2. Перечислите категории витой пары. Чем они отличаются? Какая категория в каких условиях может применяться?</w:t>
      </w:r>
    </w:p>
    <w:p w14:paraId="531F1C55" w14:textId="26388122" w:rsidR="00170AD8" w:rsidRDefault="001B36B5" w:rsidP="00170AD8">
      <w:pPr>
        <w:spacing w:line="360" w:lineRule="auto"/>
      </w:pPr>
      <w:r w:rsidRPr="001B36B5">
        <w:t xml:space="preserve">Витая пара (TP - </w:t>
      </w:r>
      <w:proofErr w:type="spellStart"/>
      <w:r w:rsidRPr="001B36B5">
        <w:t>twisted</w:t>
      </w:r>
      <w:proofErr w:type="spellEnd"/>
      <w:r w:rsidRPr="001B36B5">
        <w:t xml:space="preserve"> </w:t>
      </w:r>
      <w:proofErr w:type="spellStart"/>
      <w:r w:rsidRPr="001B36B5">
        <w:t>pair</w:t>
      </w:r>
      <w:proofErr w:type="spellEnd"/>
      <w:r w:rsidRPr="001B36B5">
        <w:t>) - кабель, в котором изолированная пара проводников скручена с небольшим числом витков на единицу длины. Скручивание осуществляется для уменьшения внешних наводок (наводок от внешних источников) и перекрестных наводок (наводок от одного проводника другому проводнику из одной и той же пары).</w:t>
      </w:r>
      <w:r>
        <w:t xml:space="preserve"> </w:t>
      </w:r>
      <w:r w:rsidR="00170AD8">
        <w:t xml:space="preserve">Существует несколько типов витой пары, экранированная (STP - </w:t>
      </w:r>
      <w:proofErr w:type="spellStart"/>
      <w:r w:rsidR="00170AD8">
        <w:t>shielded</w:t>
      </w:r>
      <w:proofErr w:type="spellEnd"/>
      <w:r w:rsidR="00170AD8">
        <w:t xml:space="preserve"> </w:t>
      </w:r>
      <w:proofErr w:type="spellStart"/>
      <w:r w:rsidR="00170AD8">
        <w:t>twisted</w:t>
      </w:r>
      <w:proofErr w:type="spellEnd"/>
      <w:r w:rsidR="00170AD8">
        <w:t xml:space="preserve"> </w:t>
      </w:r>
      <w:proofErr w:type="spellStart"/>
      <w:r w:rsidR="00170AD8">
        <w:t>pair</w:t>
      </w:r>
      <w:proofErr w:type="spellEnd"/>
      <w:r w:rsidR="00170AD8">
        <w:t xml:space="preserve">) и неэкранированная (UTP - </w:t>
      </w:r>
      <w:proofErr w:type="spellStart"/>
      <w:r w:rsidR="00170AD8">
        <w:t>unshielded</w:t>
      </w:r>
      <w:proofErr w:type="spellEnd"/>
      <w:r w:rsidR="00170AD8">
        <w:t xml:space="preserve"> </w:t>
      </w:r>
      <w:proofErr w:type="spellStart"/>
      <w:r w:rsidR="00170AD8">
        <w:t>twisted</w:t>
      </w:r>
      <w:proofErr w:type="spellEnd"/>
      <w:r w:rsidR="00170AD8">
        <w:t xml:space="preserve"> </w:t>
      </w:r>
      <w:proofErr w:type="spellStart"/>
      <w:r w:rsidR="00170AD8">
        <w:t>pair</w:t>
      </w:r>
      <w:proofErr w:type="spellEnd"/>
      <w:r w:rsidR="00170AD8">
        <w:t>) являются самыми важными. При этом кабель UTP не содержит никаких экранов, а кабель STP может иметь экран вокруг каждой витой пары и, в дополнение к этому, еще один экран, охватывающий все витые пары (кабель S-STP). Применение экрана позволяет повысить помехоустойчивость.</w:t>
      </w:r>
    </w:p>
    <w:p w14:paraId="5D301144" w14:textId="37883BAA" w:rsidR="00170AD8" w:rsidRDefault="00170AD8" w:rsidP="00170AD8">
      <w:pPr>
        <w:spacing w:line="360" w:lineRule="auto"/>
      </w:pPr>
      <w:r>
        <w:t>Материалы, используемые при изготовлении витой пары, аналогичны материалам, используемым при изготовлении коаксиального кабеля.</w:t>
      </w:r>
    </w:p>
    <w:p w14:paraId="522C529B" w14:textId="18134D46" w:rsidR="00170AD8" w:rsidRDefault="00170AD8" w:rsidP="00170AD8">
      <w:pPr>
        <w:spacing w:line="360" w:lineRule="auto"/>
      </w:pPr>
      <w:r>
        <w:t>Стандарты TIA/EIA-568, 568А определяют категории для витой пары. Существуют 7 таких категорий. Самая младшая (Категория 1) соответствует аналоговому телефонному каналу, а старшая (Категория 1) характеризуется максимальной частотой сигнала в 600 МГц, при этом Категории 1…3 выполняются на UTP, а 4…7 - UTP и STP.</w:t>
      </w:r>
    </w:p>
    <w:p w14:paraId="56498127" w14:textId="77777777" w:rsidR="00E249B8" w:rsidRDefault="00E249B8" w:rsidP="00E249B8">
      <w:pPr>
        <w:spacing w:line="360" w:lineRule="auto"/>
      </w:pPr>
      <w:r>
        <w:t xml:space="preserve">3. В чем отличие </w:t>
      </w:r>
      <w:proofErr w:type="spellStart"/>
      <w:r>
        <w:t>одномодового</w:t>
      </w:r>
      <w:proofErr w:type="spellEnd"/>
      <w:r>
        <w:t xml:space="preserve"> и </w:t>
      </w:r>
      <w:proofErr w:type="spellStart"/>
      <w:r>
        <w:t>многомодового</w:t>
      </w:r>
      <w:proofErr w:type="spellEnd"/>
      <w:r>
        <w:t xml:space="preserve"> оптоволокна? Какой тип</w:t>
      </w:r>
    </w:p>
    <w:p w14:paraId="5CEC9D04" w14:textId="4CDAB490" w:rsidR="00E249B8" w:rsidRDefault="00E249B8" w:rsidP="00E249B8">
      <w:pPr>
        <w:spacing w:line="360" w:lineRule="auto"/>
      </w:pPr>
      <w:r>
        <w:t>кабеля в каких условиях может применяться?</w:t>
      </w:r>
    </w:p>
    <w:p w14:paraId="7D4DE1BC" w14:textId="793FF4D6" w:rsidR="001B36B5" w:rsidRDefault="001B36B5" w:rsidP="00E249B8">
      <w:pPr>
        <w:spacing w:line="360" w:lineRule="auto"/>
      </w:pPr>
      <w:proofErr w:type="spellStart"/>
      <w:r>
        <w:t>М</w:t>
      </w:r>
      <w:r w:rsidRPr="001B36B5">
        <w:t>ногомод</w:t>
      </w:r>
      <w:proofErr w:type="spellEnd"/>
      <w:r w:rsidRPr="001B36B5">
        <w:t xml:space="preserve"> (</w:t>
      </w:r>
      <w:proofErr w:type="spellStart"/>
      <w:r w:rsidRPr="001B36B5">
        <w:t>MultiMode</w:t>
      </w:r>
      <w:proofErr w:type="spellEnd"/>
      <w:r w:rsidRPr="001B36B5">
        <w:t xml:space="preserve"> MM) позволяет подавать несколько световых сигналов. </w:t>
      </w:r>
      <w:proofErr w:type="spellStart"/>
      <w:r w:rsidRPr="001B36B5">
        <w:t>Одномод</w:t>
      </w:r>
      <w:proofErr w:type="spellEnd"/>
      <w:r w:rsidRPr="001B36B5">
        <w:t xml:space="preserve"> (</w:t>
      </w:r>
      <w:proofErr w:type="spellStart"/>
      <w:r w:rsidRPr="001B36B5">
        <w:t>SingleMode</w:t>
      </w:r>
      <w:proofErr w:type="spellEnd"/>
      <w:r w:rsidRPr="001B36B5">
        <w:t xml:space="preserve"> MM)- позволяет пропустить через себя лишь один сигнал.</w:t>
      </w:r>
    </w:p>
    <w:p w14:paraId="62FEE346" w14:textId="40873A1C" w:rsidR="001B36B5" w:rsidRDefault="001B36B5" w:rsidP="001B36B5">
      <w:pPr>
        <w:spacing w:line="360" w:lineRule="auto"/>
      </w:pPr>
      <w:r>
        <w:t>Тип волокна в зависимости от производительности приложения и расстояния, на котором оно должно работать:</w:t>
      </w:r>
    </w:p>
    <w:p w14:paraId="2EB1790D" w14:textId="58C723EB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скоростей свыше 10 Гбит/с выбор в пользу </w:t>
      </w:r>
      <w:proofErr w:type="spellStart"/>
      <w:r>
        <w:t>одномодового</w:t>
      </w:r>
      <w:proofErr w:type="spellEnd"/>
      <w:r>
        <w:t xml:space="preserve"> волокна независимо от расстояния</w:t>
      </w:r>
    </w:p>
    <w:p w14:paraId="1438F3DF" w14:textId="6AB9CFA0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lastRenderedPageBreak/>
        <w:t xml:space="preserve">для 10-гигабитных приложений и расстояний свыше 550 м выбор также в пользу </w:t>
      </w:r>
      <w:proofErr w:type="spellStart"/>
      <w:r>
        <w:t>одномодового</w:t>
      </w:r>
      <w:proofErr w:type="spellEnd"/>
      <w:r>
        <w:t xml:space="preserve"> волокна</w:t>
      </w:r>
    </w:p>
    <w:p w14:paraId="0FDC16C5" w14:textId="755F247C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10-гигабитных приложений и расстояний до 550 м также возможно применение </w:t>
      </w:r>
      <w:proofErr w:type="spellStart"/>
      <w:r>
        <w:t>многомодового</w:t>
      </w:r>
      <w:proofErr w:type="spellEnd"/>
      <w:r>
        <w:t xml:space="preserve"> волокна OM4</w:t>
      </w:r>
    </w:p>
    <w:p w14:paraId="19CF1CAF" w14:textId="5E079072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10-гигабитных приложений и расстояний до 300 м также возможно применение </w:t>
      </w:r>
      <w:proofErr w:type="spellStart"/>
      <w:r>
        <w:t>многомодового</w:t>
      </w:r>
      <w:proofErr w:type="spellEnd"/>
      <w:r>
        <w:t xml:space="preserve"> волокна OM3</w:t>
      </w:r>
    </w:p>
    <w:p w14:paraId="52D72949" w14:textId="633D58BA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1-гигабитных приложений и расстояний до 600-1100 м возможно применение </w:t>
      </w:r>
      <w:proofErr w:type="spellStart"/>
      <w:r>
        <w:t>многомодового</w:t>
      </w:r>
      <w:proofErr w:type="spellEnd"/>
      <w:r>
        <w:t xml:space="preserve"> волокна OM4</w:t>
      </w:r>
    </w:p>
    <w:p w14:paraId="76176C48" w14:textId="4381C650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1-гигабитных приложений и расстояний до 600-900 м возможно применение </w:t>
      </w:r>
      <w:proofErr w:type="spellStart"/>
      <w:r>
        <w:t>многомодового</w:t>
      </w:r>
      <w:proofErr w:type="spellEnd"/>
      <w:r>
        <w:t xml:space="preserve"> волокна OM3</w:t>
      </w:r>
    </w:p>
    <w:p w14:paraId="25A0B0DA" w14:textId="7BA1F293" w:rsidR="001B36B5" w:rsidRDefault="001B36B5" w:rsidP="001B36B5">
      <w:pPr>
        <w:pStyle w:val="a3"/>
        <w:numPr>
          <w:ilvl w:val="0"/>
          <w:numId w:val="2"/>
        </w:numPr>
        <w:spacing w:line="360" w:lineRule="auto"/>
      </w:pPr>
      <w:r>
        <w:t xml:space="preserve">для 1-гигабитных приложений и расстояний до 550 м возможно применение </w:t>
      </w:r>
      <w:proofErr w:type="spellStart"/>
      <w:r>
        <w:t>многомодового</w:t>
      </w:r>
      <w:proofErr w:type="spellEnd"/>
      <w:r>
        <w:t xml:space="preserve"> волокна OM2</w:t>
      </w:r>
    </w:p>
    <w:p w14:paraId="65A7F1BF" w14:textId="7C509936" w:rsidR="00E249B8" w:rsidRPr="009A5F6F" w:rsidRDefault="00E249B8" w:rsidP="00E249B8">
      <w:pPr>
        <w:spacing w:line="360" w:lineRule="auto"/>
      </w:pPr>
      <w:r>
        <w:t xml:space="preserve">4. Какие разъёмы встречаются на </w:t>
      </w:r>
      <w:proofErr w:type="spellStart"/>
      <w:r>
        <w:t>патчах</w:t>
      </w:r>
      <w:proofErr w:type="spellEnd"/>
      <w:r>
        <w:t xml:space="preserve"> оптоволокна? Чем они отличаются?</w:t>
      </w:r>
    </w:p>
    <w:p w14:paraId="1E6D5521" w14:textId="322090EC" w:rsidR="009D0BD8" w:rsidRDefault="009D0BD8" w:rsidP="009D0BD8">
      <w:pPr>
        <w:spacing w:line="360" w:lineRule="auto"/>
        <w:jc w:val="both"/>
      </w:pPr>
      <w:r>
        <w:t xml:space="preserve">По конструктивному исполнению наиболее популярными типами являются коннекторы FC, SC, LC и ST типа. </w:t>
      </w:r>
    </w:p>
    <w:p w14:paraId="63678C75" w14:textId="77777777" w:rsidR="009D0BD8" w:rsidRDefault="009D0BD8" w:rsidP="009D0BD8">
      <w:pPr>
        <w:spacing w:line="360" w:lineRule="auto"/>
        <w:jc w:val="both"/>
      </w:pPr>
      <w:r>
        <w:t>• Оптический коннектор SC</w:t>
      </w:r>
    </w:p>
    <w:p w14:paraId="6F9F8ADB" w14:textId="266484BA" w:rsidR="009D0BD8" w:rsidRDefault="009D0BD8" w:rsidP="009D0BD8">
      <w:pPr>
        <w:spacing w:line="360" w:lineRule="auto"/>
        <w:jc w:val="both"/>
      </w:pPr>
      <w:r>
        <w:t>SC коннекторы – одни из наиболее применяемых разъемов. Они имеют пластиковый корпус прямоугольного сечения и ферулу диаметром 2,5 мм. К преимуществам оптического SC разъема можно отнести простоту коммутации. Для фиксации в розетке достаточно просто вставить его до щелчка. Аналогично производится и его извлечение. Вместе с тем, он плохо адаптирован к механическим и вибрационным нагрузкам.</w:t>
      </w:r>
    </w:p>
    <w:p w14:paraId="569EE094" w14:textId="13DA9519" w:rsidR="009D0BD8" w:rsidRDefault="009D0BD8" w:rsidP="009D0BD8">
      <w:pPr>
        <w:spacing w:line="360" w:lineRule="auto"/>
        <w:jc w:val="both"/>
      </w:pPr>
      <w:r>
        <w:t>• Оптический коннектор LC</w:t>
      </w:r>
    </w:p>
    <w:p w14:paraId="035C61A8" w14:textId="7944A8FC" w:rsidR="009D0BD8" w:rsidRDefault="009D0BD8" w:rsidP="009D0BD8">
      <w:pPr>
        <w:spacing w:line="360" w:lineRule="auto"/>
        <w:jc w:val="both"/>
      </w:pPr>
      <w:r>
        <w:t>LC разъем по форме и принципу коммутации напоминает рассмотренный выше SC коннектор. Однако он имеет существенно меньшие габариты корпуса, да и ферула у него диаметром всего 1,25 мм. Компактный размер оптического LC разъема позволяет существенно повысить плотность портов на кроссе. Вместе с тем, из-за недостаточного пространства усложняется коммутация. При большой плотности портов коммутацию удобно выполнять только при помощи специализированного инструмента</w:t>
      </w:r>
    </w:p>
    <w:p w14:paraId="0A1B2D3F" w14:textId="77777777" w:rsidR="009D0BD8" w:rsidRDefault="009D0BD8" w:rsidP="009D0BD8">
      <w:pPr>
        <w:spacing w:line="360" w:lineRule="auto"/>
        <w:jc w:val="both"/>
      </w:pPr>
      <w:r>
        <w:t>• Оптический коннектор FC</w:t>
      </w:r>
    </w:p>
    <w:p w14:paraId="4DA88EFC" w14:textId="5A13CE72" w:rsidR="009D0BD8" w:rsidRPr="00370027" w:rsidRDefault="009D0BD8" w:rsidP="009D0BD8">
      <w:pPr>
        <w:spacing w:line="360" w:lineRule="auto"/>
        <w:jc w:val="both"/>
      </w:pPr>
      <w:r>
        <w:t>FC разъем по праву считается самым надежным из перечисленных выше оптических коннекторов. Он имеет металлический корпус и фиксируется в розетке при помощи резьбового соединения. Последнее придает такому соединению механической прочности и вибрационной устойчивости. Но в удобстве коммутации он явно проигрывает. Оптические разъемы FC по умолчанию устанавливаются на все измерительные приборы для ВОЛС.</w:t>
      </w:r>
    </w:p>
    <w:p w14:paraId="568229B8" w14:textId="77777777" w:rsidR="009D0BD8" w:rsidRDefault="009D0BD8" w:rsidP="009D0BD8">
      <w:pPr>
        <w:spacing w:line="360" w:lineRule="auto"/>
        <w:jc w:val="both"/>
      </w:pPr>
      <w:r>
        <w:t>• Оптический коннектор ST</w:t>
      </w:r>
    </w:p>
    <w:p w14:paraId="5A875F52" w14:textId="77777777" w:rsidR="009D0BD8" w:rsidRDefault="009D0BD8" w:rsidP="009D0BD8">
      <w:pPr>
        <w:spacing w:line="360" w:lineRule="auto"/>
        <w:jc w:val="both"/>
      </w:pPr>
      <w:r>
        <w:lastRenderedPageBreak/>
        <w:t xml:space="preserve">ST разъем на данный момент считается уже устаревшим, однако до сих пор применяется в </w:t>
      </w:r>
      <w:proofErr w:type="spellStart"/>
      <w:r>
        <w:t>многомодовых</w:t>
      </w:r>
      <w:proofErr w:type="spellEnd"/>
      <w:r>
        <w:t xml:space="preserve"> системах передач. Его фиксация напоминает фиксацию байонет разъема (вставить и немного провернуть по часовой стрелке). В отличие от остальных типов коннекторов, ферула коннектора ST имеет только UPC полировку.</w:t>
      </w:r>
    </w:p>
    <w:p w14:paraId="1660A0B6" w14:textId="77777777" w:rsidR="009D0BD8" w:rsidRDefault="009D0BD8" w:rsidP="009D0BD8">
      <w:pPr>
        <w:spacing w:line="360" w:lineRule="auto"/>
        <w:jc w:val="both"/>
      </w:pPr>
    </w:p>
    <w:p w14:paraId="2C40FA01" w14:textId="77777777" w:rsidR="009A5F6F" w:rsidRDefault="009A5F6F" w:rsidP="009A5F6F">
      <w:pPr>
        <w:spacing w:line="360" w:lineRule="auto"/>
        <w:jc w:val="both"/>
      </w:pPr>
    </w:p>
    <w:sectPr w:rsidR="009A5F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Yu Gothic"/>
    <w:panose1 w:val="020B0604020202020204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C3CE8"/>
    <w:multiLevelType w:val="hybridMultilevel"/>
    <w:tmpl w:val="84149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32411D"/>
    <w:multiLevelType w:val="hybridMultilevel"/>
    <w:tmpl w:val="39CCB1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F6F"/>
    <w:rsid w:val="00062A1C"/>
    <w:rsid w:val="00081D7D"/>
    <w:rsid w:val="00146ADF"/>
    <w:rsid w:val="00170AD8"/>
    <w:rsid w:val="001B36B5"/>
    <w:rsid w:val="001C54C4"/>
    <w:rsid w:val="0022060F"/>
    <w:rsid w:val="00370027"/>
    <w:rsid w:val="003E6148"/>
    <w:rsid w:val="00593A0A"/>
    <w:rsid w:val="005A4EC7"/>
    <w:rsid w:val="0078226F"/>
    <w:rsid w:val="00835109"/>
    <w:rsid w:val="008E2B34"/>
    <w:rsid w:val="009749A6"/>
    <w:rsid w:val="009A5F6F"/>
    <w:rsid w:val="009D0BD8"/>
    <w:rsid w:val="00A61EF7"/>
    <w:rsid w:val="00BB5819"/>
    <w:rsid w:val="00BF10C9"/>
    <w:rsid w:val="00C029A4"/>
    <w:rsid w:val="00CD4179"/>
    <w:rsid w:val="00E249B8"/>
    <w:rsid w:val="00EA01BE"/>
    <w:rsid w:val="00F21949"/>
    <w:rsid w:val="00FF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5D50C2"/>
  <w15:chartTrackingRefBased/>
  <w15:docId w15:val="{362C1C7E-488D-434F-AE33-065CB8E4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EF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utenkovika/Library/Group%20Containers/UBF8T346G9.Office/User%20Content.localized/Templates.localized/&#1096;&#1072;&#1073;&#1083;&#1086;&#1085;%20&#1086;&#1090;&#1095;&#1077;&#1090;&#1072;%20&#1088;&#1091;&#107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рудн.dotx</Template>
  <TotalTime>27</TotalTime>
  <Pages>17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Екатерина-Виктория Петрова</cp:lastModifiedBy>
  <cp:revision>11</cp:revision>
  <dcterms:created xsi:type="dcterms:W3CDTF">2022-03-25T23:51:00Z</dcterms:created>
  <dcterms:modified xsi:type="dcterms:W3CDTF">2022-03-26T17:24:00Z</dcterms:modified>
</cp:coreProperties>
</file>