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4.png" ContentType="image/png"/>
  <Override PartName="/word/media/rId24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Пределы,</w:t>
      </w:r>
      <w:r>
        <w:t xml:space="preserve"> </w:t>
      </w:r>
      <w:r>
        <w:t xml:space="preserve">последовательности</w:t>
      </w:r>
      <w:r>
        <w:t xml:space="preserve"> </w:t>
      </w:r>
      <w:r>
        <w:t xml:space="preserve">и</w:t>
      </w:r>
      <w:r>
        <w:t xml:space="preserve"> </w:t>
      </w:r>
      <w:r>
        <w:t xml:space="preserve">ряды</w:t>
      </w:r>
    </w:p>
    <w:p>
      <w:pPr>
        <w:pStyle w:val="Author"/>
      </w:pPr>
      <w:r>
        <w:t xml:space="preserve">Виктория</w:t>
      </w:r>
      <w:r>
        <w:t xml:space="preserve"> </w:t>
      </w:r>
      <w:r>
        <w:t xml:space="preserve">Mихайловна</w:t>
      </w:r>
      <w:r>
        <w:t xml:space="preserve"> </w:t>
      </w:r>
      <w:r>
        <w:t xml:space="preserve">Шутенко,</w:t>
      </w:r>
      <w:r>
        <w:t xml:space="preserve"> </w:t>
      </w:r>
      <w:r>
        <w:t xml:space="preserve">НФИбд-03-19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работы с пределами, последовательностями и рядами в Octave.</w:t>
      </w:r>
    </w:p>
    <w:bookmarkEnd w:id="20"/>
    <w:bookmarkStart w:id="4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3" w:name="предел"/>
    <w:p>
      <w:pPr>
        <w:pStyle w:val="Heading2"/>
      </w:pPr>
      <w:r>
        <w:t xml:space="preserve">Предел</w:t>
      </w:r>
    </w:p>
    <w:p>
      <w:pPr>
        <w:numPr>
          <w:ilvl w:val="0"/>
          <w:numId w:val="1001"/>
        </w:numPr>
        <w:pStyle w:val="Compact"/>
      </w:pPr>
      <w:r>
        <w:t xml:space="preserve">В 1 пункте нужно было определить функцию. Я использовала приведенный в методичке способ анонимной функции. Так я смогла определить простую функцию.</w:t>
      </w:r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&gt;</m:t>
          </m:r>
          <m:r>
            <m:rPr>
              <m:sty m:val="p"/>
            </m:rPr>
            <m:t>&gt;</m:t>
          </m:r>
          <m:r>
            <m:t>f</m:t>
          </m:r>
          <m:r>
            <m:rPr>
              <m:sty m:val="p"/>
            </m:rPr>
            <m:t>=</m:t>
          </m:r>
          <m:r>
            <m:rPr>
              <m:sty m:val="p"/>
            </m:rPr>
            <m:t>@</m:t>
          </m:r>
          <m:d>
            <m:dPr>
              <m:begChr m:val="("/>
              <m:endChr m:val=")"/>
              <m:grow/>
            </m:dPr>
            <m:e>
              <m:r>
                <m:t>n</m:t>
              </m:r>
            </m:e>
          </m:d>
          <m:d>
            <m:dPr>
              <m:begChr m:val="("/>
              <m:endChr m:val=")"/>
              <m:grow/>
            </m:dPr>
            <m:e>
              <m:r>
                <m:t>1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/</m:t>
              </m:r>
              <m:r>
                <m:t>n</m:t>
              </m:r>
            </m:e>
          </m:d>
          <m:sSup>
            <m:e>
              <m:r>
                <m:rPr>
                  <m:sty m:val="p"/>
                </m:rPr>
                <m:t>.</m:t>
              </m:r>
            </m:e>
            <m:sup>
              <m:r>
                <m:t>n</m:t>
              </m:r>
            </m:sup>
          </m:sSup>
        </m:oMath>
      </m:oMathPara>
    </w:p>
    <w:p>
      <w:pPr>
        <w:numPr>
          <w:ilvl w:val="0"/>
          <w:numId w:val="1002"/>
        </w:numPr>
        <w:pStyle w:val="Compact"/>
      </w:pPr>
      <w:r>
        <w:t xml:space="preserve">где @ - входная переменная</w:t>
      </w:r>
    </w:p>
    <w:p>
      <w:pPr>
        <w:numPr>
          <w:ilvl w:val="0"/>
          <w:numId w:val="1003"/>
        </w:numPr>
        <w:pStyle w:val="Compact"/>
      </w:pPr>
      <w:r>
        <w:t xml:space="preserve">Далее я создала индексную переменную, состоящую из целых чисел от 0 до 9. (Рис. 01):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&gt;</m:t>
          </m:r>
          <m:r>
            <m:rPr>
              <m:sty m:val="p"/>
            </m:rPr>
            <m:t>&gt;</m:t>
          </m:r>
          <m:r>
            <m:t>k</m:t>
          </m:r>
          <m:r>
            <m:rPr>
              <m:sty m:val="p"/>
            </m:rPr>
            <m:t>=</m:t>
          </m:r>
          <m:d>
            <m:dPr>
              <m:begChr m:val="["/>
              <m:endChr m:val="]"/>
              <m:grow/>
            </m:dPr>
            <m:e>
              <m:r>
                <m:t>0</m:t>
              </m:r>
              <m:r>
                <m:rPr>
                  <m:sty m:val="p"/>
                </m:rPr>
                <m:t>:</m:t>
              </m:r>
              <m:r>
                <m:t>1</m:t>
              </m:r>
              <m:r>
                <m:rPr>
                  <m:sty m:val="p"/>
                </m:rPr>
                <m:t>:</m:t>
              </m:r>
              <m:r>
                <m:t>9</m:t>
              </m:r>
            </m:e>
          </m:d>
          <m:r>
            <m:rPr>
              <m:sty m:val="p"/>
            </m:rPr>
            <m:t>′</m:t>
          </m:r>
        </m:oMath>
      </m:oMathPara>
    </w:p>
    <w:p>
      <w:pPr>
        <w:numPr>
          <w:ilvl w:val="0"/>
          <w:numId w:val="1003"/>
        </w:numPr>
        <w:pStyle w:val="Compact"/>
      </w:pPr>
      <w:r>
        <w:t xml:space="preserve">Синтаксис[0: 1: 9]вектор строки начинается с нуля и увеличивается с шагам от одного до девяти. Я заметила, что использовалась операция транспонирования для того, чтобы результат было легче читать как вектор-столбцы. Далее я взяла степени 10 которые будут входными значениями, а затем оценила их:</w:t>
      </w:r>
    </w:p>
    <w:p>
      <w:pPr>
        <w:numPr>
          <w:ilvl w:val="0"/>
          <w:numId w:val="1004"/>
        </w:numPr>
        <w:pStyle w:val="Compact"/>
      </w:pPr>
      <w:r>
        <w:t xml:space="preserve">Потом нарисова точки на графике:</w:t>
      </w:r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&gt;</m:t>
          </m:r>
          <m:r>
            <m:rPr>
              <m:sty m:val="p"/>
            </m:rPr>
            <m:t>&gt;</m:t>
          </m:r>
          <m:r>
            <m:t>f</m:t>
          </m:r>
          <m:r>
            <m:t>o</m:t>
          </m:r>
          <m:r>
            <m:t>r</m:t>
          </m:r>
          <m:r>
            <m:t>m</m:t>
          </m:r>
          <m:r>
            <m:t>a</m:t>
          </m:r>
          <m:r>
            <m:t>t</m:t>
          </m:r>
          <m:r>
            <m:t>l</m:t>
          </m:r>
          <m:r>
            <m:t>o</m:t>
          </m:r>
          <m:r>
            <m:t>n</m:t>
          </m:r>
          <m:r>
            <m:t>g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&gt;</m:t>
          </m:r>
          <m:r>
            <m:rPr>
              <m:sty m:val="p"/>
            </m:rPr>
            <m:t>&gt;</m:t>
          </m:r>
          <m:r>
            <m:t>n</m:t>
          </m:r>
          <m:r>
            <m:rPr>
              <m:sty m:val="p"/>
            </m:rPr>
            <m:t>=</m:t>
          </m:r>
          <m:r>
            <m:t>10</m:t>
          </m:r>
          <m:sSup>
            <m:e>
              <m:r>
                <m:rPr>
                  <m:sty m:val="p"/>
                </m:rPr>
                <m:t>.</m:t>
              </m:r>
            </m:e>
            <m:sup>
              <m:r>
                <m:t>k</m:t>
              </m:r>
            </m:sup>
          </m:sSup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&gt;</m:t>
          </m:r>
          <m:r>
            <m:rPr>
              <m:sty m:val="p"/>
            </m:rPr>
            <m:t>&gt;</m:t>
          </m:r>
          <m:r>
            <m:t>f</m:t>
          </m:r>
          <m:d>
            <m:dPr>
              <m:begChr m:val="("/>
              <m:endChr m:val=")"/>
              <m:grow/>
            </m:dPr>
            <m:e>
              <m:r>
                <m:t>n</m:t>
              </m:r>
            </m:e>
          </m:d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&gt;</m:t>
          </m:r>
          <m:r>
            <m:rPr>
              <m:sty m:val="p"/>
            </m:rPr>
            <m:t>&gt;</m:t>
          </m:r>
          <m:r>
            <m:t>f</m:t>
          </m:r>
          <m:r>
            <m:t>o</m:t>
          </m:r>
          <m:r>
            <m:t>r</m:t>
          </m:r>
          <m:r>
            <m:t>m</m:t>
          </m:r>
          <m:r>
            <m:t>a</m:t>
          </m:r>
          <m:r>
            <m:t>t</m:t>
          </m:r>
        </m:oMath>
      </m:oMathPara>
    </w:p>
    <w:p>
      <w:pPr>
        <w:numPr>
          <w:ilvl w:val="0"/>
          <w:numId w:val="1005"/>
        </w:numPr>
        <w:pStyle w:val="Compact"/>
      </w:pPr>
      <w:r>
        <w:t xml:space="preserve">В итоге я получила то, что предел сходится к конечному значению, которое составляет приблизительно 2,718… Подобные методы могут быть использованы для численного исследования последовательностей и рядов (Рис. 01)</w:t>
      </w:r>
    </w:p>
    <w:p>
      <w:pPr>
        <w:pStyle w:val="CaptionedFigure"/>
      </w:pPr>
      <w:bookmarkStart w:id="22" w:name="fig:001"/>
      <w:r>
        <w:drawing>
          <wp:inline>
            <wp:extent cx="5334000" cy="7478790"/>
            <wp:effectExtent b="0" l="0" r="0" t="0"/>
            <wp:docPr descr="Метод анонимный функции; индексная переменная, состоящая из целых чисел; взятие степеней 10, которые будут входными" title="" id="1" name="Picture"/>
            <a:graphic>
              <a:graphicData uri="http://schemas.openxmlformats.org/drawingml/2006/picture">
                <pic:pic>
                  <pic:nvPicPr>
                    <pic:cNvPr descr="images/image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78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Метод анонимный функции; индексная переменная, состоящая из целых чисел; взятие степеней 10, которые будут входными</w:t>
      </w:r>
    </w:p>
    <w:bookmarkEnd w:id="23"/>
    <w:bookmarkStart w:id="28" w:name="частичные-суммы"/>
    <w:p>
      <w:pPr>
        <w:pStyle w:val="Heading2"/>
      </w:pPr>
      <w:r>
        <w:t xml:space="preserve">Частичные суммы</w:t>
      </w:r>
    </w:p>
    <w:p>
      <w:pPr>
        <w:numPr>
          <w:ilvl w:val="0"/>
          <w:numId w:val="1006"/>
        </w:numPr>
        <w:pStyle w:val="Compact"/>
      </w:pPr>
      <w:r>
        <w:t xml:space="preserve">Далее я работала с заданной в методичке суммой ряда.</w:t>
      </w:r>
    </w:p>
    <w:p>
      <w:pPr>
        <w:numPr>
          <w:ilvl w:val="0"/>
          <w:numId w:val="1006"/>
        </w:numPr>
        <w:pStyle w:val="Compact"/>
      </w:pPr>
      <w:r>
        <w:t xml:space="preserve">Для начало я определила индекс вектора n от двух до 11 а затем вычислила его члены (Рис. 02):</w:t>
      </w:r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&gt;</m:t>
          </m:r>
          <m:r>
            <m:rPr>
              <m:sty m:val="p"/>
            </m:rPr>
            <m:t>&gt;</m:t>
          </m:r>
          <m:r>
            <m:t>n</m:t>
          </m:r>
          <m:r>
            <m:rPr>
              <m:sty m:val="p"/>
            </m:rPr>
            <m:t>=</m:t>
          </m:r>
          <m:d>
            <m:dPr>
              <m:begChr m:val="["/>
              <m:endChr m:val="]"/>
              <m:grow/>
            </m:dPr>
            <m:e>
              <m:r>
                <m:t>2</m:t>
              </m:r>
              <m:r>
                <m:rPr>
                  <m:sty m:val="p"/>
                </m:rPr>
                <m:t>:</m:t>
              </m:r>
              <m:r>
                <m:t>1</m:t>
              </m:r>
              <m:r>
                <m:rPr>
                  <m:sty m:val="p"/>
                </m:rPr>
                <m:t>:</m:t>
              </m:r>
              <m:r>
                <m:t>11</m:t>
              </m:r>
            </m:e>
          </m:d>
          <m:r>
            <m:rPr>
              <m:sty m:val="p"/>
            </m:rPr>
            <m:t>′</m:t>
          </m:r>
          <m:r>
            <m:rPr>
              <m:sty m:val="p"/>
            </m:rPr>
            <m:t>;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&gt;</m:t>
          </m:r>
          <m:r>
            <m:rPr>
              <m:sty m:val="p"/>
            </m:rPr>
            <m:t>&gt;</m:t>
          </m:r>
          <m:r>
            <m:t>a</m:t>
          </m:r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.</m:t>
          </m:r>
          <m:r>
            <m:rPr>
              <m:sty m:val="p"/>
            </m:rPr>
            <m:t>/</m:t>
          </m:r>
          <m:d>
            <m:dPr>
              <m:begChr m:val="("/>
              <m:endChr m:val=")"/>
              <m:grow/>
            </m:dPr>
            <m:e>
              <m:r>
                <m:t>n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*</m:t>
              </m:r>
              <m:d>
                <m:dPr>
                  <m:begChr m:val="("/>
                  <m:endChr m:val=")"/>
                  <m:grow/>
                </m:dPr>
                <m:e>
                  <m:r>
                    <m:t>n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</m:e>
              </m:d>
            </m:e>
          </m:d>
        </m:oMath>
      </m:oMathPara>
    </w:p>
    <w:p>
      <w:pPr>
        <w:numPr>
          <w:ilvl w:val="0"/>
          <w:numId w:val="1006"/>
        </w:numPr>
        <w:pStyle w:val="Compact"/>
      </w:pPr>
      <w:r>
        <w:t xml:space="preserve">Для того чтобы узнать частную сумму нужно написать sum(a). A чтобы получить последовательность частных сумм, то нужно использовать цикл. Я использовала цикл for с индексом i от 1 до 10. Для каждого i получила частичную сумму последовательности а_n от первого слагаемого до i cлагаемого. На выходе получается 10-й элементный вектор из этих частных сумм.</w:t>
      </w:r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&gt;</m:t>
          </m:r>
          <m:r>
            <m:rPr>
              <m:sty m:val="p"/>
            </m:rPr>
            <m:t>&gt;</m:t>
          </m:r>
          <m:r>
            <m:t>f</m:t>
          </m:r>
          <m:r>
            <m:t>o</m:t>
          </m:r>
          <m:r>
            <m:t>r</m:t>
          </m:r>
          <m:r>
            <m:t>i</m:t>
          </m:r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:</m:t>
          </m:r>
          <m:r>
            <m:t>10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s</m:t>
          </m:r>
          <m:d>
            <m:dPr>
              <m:begChr m:val="("/>
              <m:endChr m:val=")"/>
              <m:grow/>
            </m:dPr>
            <m:e>
              <m:r>
                <m:t>i</m:t>
              </m:r>
            </m:e>
          </m:d>
          <m:r>
            <m:rPr>
              <m:sty m:val="p"/>
            </m:rPr>
            <m:t>=</m:t>
          </m:r>
          <m:r>
            <m:t>s</m:t>
          </m:r>
          <m:r>
            <m:t>u</m:t>
          </m:r>
          <m:r>
            <m:t>m</m:t>
          </m:r>
          <m:d>
            <m:dPr>
              <m:begChr m:val="("/>
              <m:endChr m:val=")"/>
              <m:grow/>
            </m:dPr>
            <m:e>
              <m:r>
                <m:t>a</m:t>
              </m:r>
              <m:d>
                <m:dPr>
                  <m:begChr m:val="("/>
                  <m:endChr m:val=")"/>
                  <m:grow/>
                </m:dPr>
                <m:e>
                  <m:r>
                    <m:t>1</m:t>
                  </m:r>
                  <m:r>
                    <m:rPr>
                      <m:sty m:val="p"/>
                    </m:rPr>
                    <m:t>:</m:t>
                  </m:r>
                  <m:r>
                    <m:t>i</m:t>
                  </m:r>
                </m:e>
              </m:d>
            </m:e>
          </m:d>
          <m:r>
            <m:rPr>
              <m:sty m:val="p"/>
            </m:rPr>
            <m:t>;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e</m:t>
          </m:r>
          <m:r>
            <m:t>n</m:t>
          </m:r>
          <m:r>
            <m:t>d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&gt;</m:t>
          </m:r>
          <m:r>
            <m:rPr>
              <m:sty m:val="p"/>
            </m:rPr>
            <m:t>&gt;</m:t>
          </m:r>
          <m:r>
            <m:t>s</m:t>
          </m:r>
          <m:r>
            <m:rPr>
              <m:sty m:val="p"/>
            </m:rPr>
            <m:t>′</m:t>
          </m:r>
        </m:oMath>
      </m:oMathPara>
    </w:p>
    <w:p>
      <w:pPr>
        <w:numPr>
          <w:ilvl w:val="0"/>
          <w:numId w:val="1006"/>
        </w:numPr>
        <w:pStyle w:val="Compact"/>
      </w:pPr>
      <w:r>
        <w:t xml:space="preserve">Потом я построила слагаемые и частичные суммы для n и получила следующий граф (Рис. 03).</w:t>
      </w:r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&gt;</m:t>
          </m:r>
          <m:r>
            <m:rPr>
              <m:sty m:val="p"/>
            </m:rPr>
            <m:t>&gt;</m:t>
          </m:r>
          <m:r>
            <m:t>p</m:t>
          </m:r>
          <m:r>
            <m:t>l</m:t>
          </m:r>
          <m:r>
            <m:t>o</m:t>
          </m:r>
          <m:r>
            <m:t>t</m:t>
          </m:r>
          <m:d>
            <m:dPr>
              <m:begChr m:val="("/>
              <m:endChr m:val=")"/>
              <m:grow/>
            </m:dPr>
            <m:e>
              <m:r>
                <m:t>n</m:t>
              </m:r>
              <m:r>
                <m:rPr>
                  <m:sty m:val="p"/>
                </m:rPr>
                <m:t>,</m:t>
              </m:r>
              <m:r>
                <m:t>a</m:t>
              </m:r>
              <m:r>
                <m:rPr>
                  <m:sty m:val="p"/>
                </m:rPr>
                <m:t>,</m:t>
              </m:r>
              <m:r>
                <m:rPr>
                  <m:sty m:val="p"/>
                </m:rPr>
                <m:t>′</m:t>
              </m:r>
              <m:r>
                <m:t>o</m:t>
              </m:r>
              <m:r>
                <m:rPr>
                  <m:sty m:val="p"/>
                </m:rPr>
                <m:t>′</m:t>
              </m:r>
              <m:r>
                <m:rPr>
                  <m:sty m:val="p"/>
                </m:rPr>
                <m:t>,</m:t>
              </m:r>
              <m:r>
                <m:t>n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rPr>
                  <m:sty m:val="p"/>
                </m:rPr>
                <m:t>,</m:t>
              </m:r>
              <m:r>
                <m:rPr>
                  <m:sty m:val="p"/>
                </m:rPr>
                <m:t>′</m:t>
              </m:r>
              <m:r>
                <m:rPr>
                  <m:sty m:val="p"/>
                </m:rPr>
                <m:t>+</m:t>
              </m:r>
              <m:r>
                <m:rPr>
                  <m:sty m:val="p"/>
                </m:rPr>
                <m:t>′</m:t>
              </m:r>
            </m:e>
          </m:d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&gt;</m:t>
          </m:r>
          <m:r>
            <m:rPr>
              <m:sty m:val="p"/>
            </m:rPr>
            <m:t>&gt;</m:t>
          </m:r>
          <m:r>
            <m:t>g</m:t>
          </m:r>
          <m:r>
            <m:t>r</m:t>
          </m:r>
          <m:r>
            <m:t>i</m:t>
          </m:r>
          <m:r>
            <m:t>d</m:t>
          </m:r>
          <m:r>
            <m:t>o</m:t>
          </m:r>
          <m:r>
            <m:t>n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&gt;</m:t>
          </m:r>
          <m:r>
            <m:rPr>
              <m:sty m:val="p"/>
            </m:rPr>
            <m:t>&gt;</m:t>
          </m:r>
          <m:r>
            <m:t>l</m:t>
          </m:r>
          <m:r>
            <m:t>e</m:t>
          </m:r>
          <m:r>
            <m:t>g</m:t>
          </m:r>
          <m:r>
            <m:t>e</m:t>
          </m:r>
          <m:r>
            <m:t>n</m:t>
          </m:r>
          <m:r>
            <m:t>d</m:t>
          </m:r>
          <m:d>
            <m:dPr>
              <m:begChr m:val="("/>
              <m:endChr m:val=")"/>
              <m:grow/>
            </m:dPr>
            <m:e>
              <m:r>
                <m:rPr>
                  <m:sty m:val="p"/>
                </m:rPr>
                <m:t>′</m:t>
              </m:r>
              <m:r>
                <m:t>t</m:t>
              </m:r>
              <m:r>
                <m:t>e</m:t>
              </m:r>
              <m:r>
                <m:t>r</m:t>
              </m:r>
              <m:r>
                <m:t>m</m:t>
              </m:r>
              <m:r>
                <m:t>s</m:t>
              </m:r>
              <m:r>
                <m:rPr>
                  <m:sty m:val="p"/>
                </m:rPr>
                <m:t>′</m:t>
              </m:r>
              <m:r>
                <m:rPr>
                  <m:sty m:val="p"/>
                </m:rPr>
                <m:t>,</m:t>
              </m:r>
              <m:r>
                <m:rPr>
                  <m:sty m:val="p"/>
                </m:rPr>
                <m:t>′</m:t>
              </m:r>
              <m:r>
                <m:t>p</m:t>
              </m:r>
              <m:r>
                <m:t>a</m:t>
              </m:r>
              <m:r>
                <m:t>r</m:t>
              </m:r>
              <m:r>
                <m:t>t</m:t>
              </m:r>
              <m:r>
                <m:t>i</m:t>
              </m:r>
              <m:r>
                <m:t>a</m:t>
              </m:r>
              <m:r>
                <m:t>l</m:t>
              </m:r>
              <m:r>
                <m:t>s</m:t>
              </m:r>
              <m:r>
                <m:t>u</m:t>
              </m:r>
              <m:r>
                <m:t>m</m:t>
              </m:r>
              <m:r>
                <m:t>s</m:t>
              </m:r>
              <m:r>
                <m:rPr>
                  <m:sty m:val="p"/>
                </m:rPr>
                <m:t>′</m:t>
              </m:r>
            </m:e>
          </m:d>
        </m:oMath>
      </m:oMathPara>
    </w:p>
    <w:p>
      <w:pPr>
        <w:pStyle w:val="CaptionedFigure"/>
      </w:pPr>
      <w:bookmarkStart w:id="25" w:name="fig:001"/>
      <w:r>
        <w:drawing>
          <wp:inline>
            <wp:extent cx="5334000" cy="5399276"/>
            <wp:effectExtent b="0" l="0" r="0" t="0"/>
            <wp:docPr descr="Построение графика суммы ряда" title="" id="1" name="Picture"/>
            <a:graphic>
              <a:graphicData uri="http://schemas.openxmlformats.org/drawingml/2006/picture">
                <pic:pic>
                  <pic:nvPicPr>
                    <pic:cNvPr descr="images/image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99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Построение графика суммы ряда</w:t>
      </w:r>
    </w:p>
    <w:p>
      <w:pPr>
        <w:pStyle w:val="CaptionedFigure"/>
      </w:pPr>
      <w:bookmarkStart w:id="27" w:name="fig:001"/>
      <w:r>
        <w:drawing>
          <wp:inline>
            <wp:extent cx="5334000" cy="4634611"/>
            <wp:effectExtent b="0" l="0" r="0" t="0"/>
            <wp:docPr descr="График суммы ряда" title="" id="1" name="Picture"/>
            <a:graphic>
              <a:graphicData uri="http://schemas.openxmlformats.org/drawingml/2006/picture">
                <pic:pic>
                  <pic:nvPicPr>
                    <pic:cNvPr descr="images/imag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4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График суммы ряда</w:t>
      </w:r>
    </w:p>
    <w:bookmarkEnd w:id="28"/>
    <w:bookmarkStart w:id="31" w:name="сумма-ряда"/>
    <w:p>
      <w:pPr>
        <w:pStyle w:val="Heading2"/>
      </w:pPr>
      <w:r>
        <w:t xml:space="preserve">Сумма ряда</w:t>
      </w:r>
    </w:p>
    <w:p>
      <w:pPr>
        <w:numPr>
          <w:ilvl w:val="0"/>
          <w:numId w:val="1007"/>
        </w:numPr>
        <w:pStyle w:val="Compact"/>
      </w:pPr>
      <w:r>
        <w:t xml:space="preserve">Далее я искала сумму первых 1000 членов гармонического ряда. Для этого сгенерировала члены ряда, как вектор, и взяла их сумму (Рис.04).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&gt;</m:t>
          </m:r>
          <m:r>
            <m:rPr>
              <m:sty m:val="p"/>
            </m:rPr>
            <m:t>&gt;</m:t>
          </m:r>
          <m:r>
            <m:t>n</m:t>
          </m:r>
          <m:r>
            <m:rPr>
              <m:sty m:val="p"/>
            </m:rPr>
            <m:t>=</m:t>
          </m:r>
          <m:d>
            <m:dPr>
              <m:begChr m:val="["/>
              <m:endChr m:val="]"/>
              <m:grow/>
            </m:dPr>
            <m:e>
              <m:r>
                <m:t>1</m:t>
              </m:r>
              <m:r>
                <m:rPr>
                  <m:sty m:val="p"/>
                </m:rPr>
                <m:t>:</m:t>
              </m:r>
              <m:r>
                <m:t>1</m:t>
              </m:r>
              <m:r>
                <m:rPr>
                  <m:sty m:val="p"/>
                </m:rPr>
                <m:t>:</m:t>
              </m:r>
              <m:r>
                <m:t>1000</m:t>
              </m:r>
            </m:e>
          </m:d>
          <m:r>
            <m:rPr>
              <m:sty m:val="p"/>
            </m:rPr>
            <m:t>;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&gt;</m:t>
          </m:r>
          <m:r>
            <m:rPr>
              <m:sty m:val="p"/>
            </m:rPr>
            <m:t>&gt;</m:t>
          </m:r>
          <m:r>
            <m:t>a</m:t>
          </m:r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.</m:t>
          </m:r>
          <m:r>
            <m:rPr>
              <m:sty m:val="p"/>
            </m:rPr>
            <m:t>/</m:t>
          </m:r>
          <m:r>
            <m:t>n</m:t>
          </m:r>
          <m:r>
            <m:rPr>
              <m:sty m:val="p"/>
            </m:rPr>
            <m:t>;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&gt;</m:t>
          </m:r>
          <m:r>
            <m:rPr>
              <m:sty m:val="p"/>
            </m:rPr>
            <m:t>&gt;</m:t>
          </m:r>
          <m:r>
            <m:t>s</m:t>
          </m:r>
          <m:r>
            <m:t>u</m:t>
          </m:r>
          <m:r>
            <m:t>m</m:t>
          </m:r>
          <m:d>
            <m:dPr>
              <m:begChr m:val="("/>
              <m:endChr m:val=")"/>
              <m:grow/>
            </m:dPr>
            <m:e>
              <m:r>
                <m:t>a</m:t>
              </m:r>
            </m:e>
          </m:d>
        </m:oMath>
      </m:oMathPara>
    </w:p>
    <w:p>
      <w:pPr>
        <w:pStyle w:val="CaptionedFigure"/>
      </w:pPr>
      <w:bookmarkStart w:id="30" w:name="fig:001"/>
      <w:r>
        <w:drawing>
          <wp:inline>
            <wp:extent cx="5334000" cy="997793"/>
            <wp:effectExtent b="0" l="0" r="0" t="0"/>
            <wp:docPr descr="Генерирование членов ряда, как вектор и взятие их суммы" title="" id="1" name="Picture"/>
            <a:graphic>
              <a:graphicData uri="http://schemas.openxmlformats.org/drawingml/2006/picture">
                <pic:pic>
                  <pic:nvPicPr>
                    <pic:cNvPr descr="images/image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7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Генерирование членов ряда, как вектор и взятие их суммы</w:t>
      </w:r>
    </w:p>
    <w:bookmarkEnd w:id="31"/>
    <w:bookmarkStart w:id="36" w:name="X40ff653c45d021cb31d2645fbf398dbf393993f"/>
    <w:p>
      <w:pPr>
        <w:pStyle w:val="Heading2"/>
      </w:pPr>
      <w:r>
        <w:t xml:space="preserve">Численное Интегрирование Вычисление интеграллов</w:t>
      </w:r>
    </w:p>
    <w:p>
      <w:pPr>
        <w:numPr>
          <w:ilvl w:val="0"/>
          <w:numId w:val="1008"/>
        </w:numPr>
        <w:pStyle w:val="Compact"/>
      </w:pPr>
      <w:r>
        <w:t xml:space="preserve">Для вычисления интегралов я использовала команду quad.</w:t>
      </w:r>
    </w:p>
    <w:p>
      <w:pPr>
        <w:numPr>
          <w:ilvl w:val="0"/>
          <w:numId w:val="1008"/>
        </w:numPr>
        <w:pStyle w:val="Compact"/>
      </w:pPr>
      <w:r>
        <w:t xml:space="preserve">Для начало я определила функцию. Я заметила, что функция exp(x) используется для е^2 (Рис. 05).</w:t>
      </w:r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&gt;</m:t>
          </m:r>
          <m:r>
            <m:rPr>
              <m:sty m:val="p"/>
            </m:rPr>
            <m:t>&gt;</m:t>
          </m:r>
          <m:r>
            <m:t>f</m:t>
          </m:r>
          <m:r>
            <m:t>u</m:t>
          </m:r>
          <m:r>
            <m:t>n</m:t>
          </m:r>
          <m:r>
            <m:t>c</m:t>
          </m:r>
          <m:r>
            <m:t>t</m:t>
          </m:r>
          <m:r>
            <m:t>i</m:t>
          </m:r>
          <m:r>
            <m:t>o</m:t>
          </m:r>
          <m:r>
            <m:t>n</m:t>
          </m:r>
          <m:r>
            <m:t>y</m:t>
          </m:r>
          <m:r>
            <m:rPr>
              <m:sty m:val="p"/>
            </m:rPr>
            <m:t>=</m:t>
          </m:r>
          <m:r>
            <m:t>f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e</m:t>
          </m:r>
          <m:r>
            <m:t>x</m:t>
          </m:r>
          <m:r>
            <m:t>p</m:t>
          </m:r>
          <m:d>
            <m:dPr>
              <m:begChr m:val="("/>
              <m:endChr m:val=")"/>
              <m:grow/>
            </m:dPr>
            <m:e>
              <m:r>
                <m:t>x</m:t>
              </m:r>
              <m:sSup>
                <m:e>
                  <m:r>
                    <m:rPr>
                      <m:sty m:val="p"/>
                    </m:rPr>
                    <m:t>.</m:t>
                  </m:r>
                </m:e>
                <m:sup>
                  <m:r>
                    <m:t>2</m:t>
                  </m:r>
                </m:sup>
              </m:sSup>
            </m:e>
          </m:d>
          <m:r>
            <m:rPr>
              <m:sty m:val="p"/>
            </m:rPr>
            <m:t>.</m:t>
          </m:r>
          <m:r>
            <m:rPr>
              <m:sty m:val="p"/>
            </m:rPr>
            <m:t>*</m:t>
          </m:r>
          <m:r>
            <m:t>c</m:t>
          </m:r>
          <m:r>
            <m:t>o</m:t>
          </m:r>
          <m:r>
            <m:t>s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;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&gt;</m:t>
          </m:r>
          <m:r>
            <m:rPr>
              <m:sty m:val="p"/>
            </m:rPr>
            <m:t>&gt;</m:t>
          </m:r>
          <m:r>
            <m:t>e</m:t>
          </m:r>
          <m:r>
            <m:t>n</m:t>
          </m:r>
          <m:r>
            <m:t>d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&gt;</m:t>
          </m:r>
          <m:r>
            <m:rPr>
              <m:sty m:val="p"/>
            </m:rPr>
            <m:t>&gt;</m:t>
          </m:r>
          <m:r>
            <m:t>q</m:t>
          </m:r>
          <m:r>
            <m:t>u</m:t>
          </m:r>
          <m:r>
            <m:t>a</m:t>
          </m:r>
          <m:r>
            <m:t>d</m:t>
          </m:r>
          <m:d>
            <m:dPr>
              <m:begChr m:val="("/>
              <m:endChr m:val=")"/>
              <m:grow/>
            </m:dPr>
            <m:e>
              <m:r>
                <m:rPr>
                  <m:sty m:val="p"/>
                </m:rPr>
                <m:t>′</m:t>
              </m:r>
              <m:r>
                <m:t>f</m:t>
              </m:r>
              <m:r>
                <m:rPr>
                  <m:sty m:val="p"/>
                </m:rPr>
                <m:t>′</m:t>
              </m:r>
              <m:r>
                <m:rPr>
                  <m:sty m:val="p"/>
                </m:rPr>
                <m:t>,</m:t>
              </m:r>
              <m:r>
                <m:t>0</m:t>
              </m:r>
              <m:r>
                <m:rPr>
                  <m:sty m:val="p"/>
                </m:rPr>
                <m:t>,</m:t>
              </m:r>
              <m:r>
                <m:t>p</m:t>
              </m:r>
              <m:r>
                <m:t>i</m:t>
              </m:r>
              <m:r>
                <m:rPr>
                  <m:sty m:val="p"/>
                </m:rPr>
                <m:t>/</m:t>
              </m:r>
              <m:r>
                <m:t>2</m:t>
              </m:r>
            </m:e>
          </m:d>
        </m:oMath>
      </m:oMathPara>
    </w:p>
    <w:p>
      <w:pPr>
        <w:pStyle w:val="CaptionedFigure"/>
      </w:pPr>
      <w:bookmarkStart w:id="33" w:name="fig:001"/>
      <w:r>
        <w:drawing>
          <wp:inline>
            <wp:extent cx="5334000" cy="811290"/>
            <wp:effectExtent b="0" l="0" r="0" t="0"/>
            <wp:docPr descr="Вычисление интегралов" title="" id="1" name="Picture"/>
            <a:graphic>
              <a:graphicData uri="http://schemas.openxmlformats.org/drawingml/2006/picture">
                <pic:pic>
                  <pic:nvPicPr>
                    <pic:cNvPr descr="images/image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1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Вычисление интегралов</w:t>
      </w:r>
    </w:p>
    <w:p>
      <w:pPr>
        <w:numPr>
          <w:ilvl w:val="0"/>
          <w:numId w:val="1009"/>
        </w:numPr>
        <w:pStyle w:val="Compact"/>
      </w:pPr>
      <w:r>
        <w:t xml:space="preserve">Позднее я разобралась с пунктом использования анонимной функции.(Рис. 06)</w:t>
      </w:r>
    </w:p>
    <w:p>
      <w:pPr>
        <w:pStyle w:val="Compact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r>
            <m:rPr>
              <m:sty m:val="p"/>
            </m:rPr>
            <m:t>@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d>
            <m:dPr>
              <m:begChr m:val="("/>
              <m:endChr m:val=")"/>
              <m:grow/>
            </m:dPr>
            <m:e>
              <m:r>
                <m:t>e</m:t>
              </m:r>
              <m:r>
                <m:t>x</m:t>
              </m:r>
              <m:r>
                <m:t>p</m:t>
              </m:r>
              <m:d>
                <m:dPr>
                  <m:begChr m:val="("/>
                  <m:endChr m:val=")"/>
                  <m:grow/>
                </m:dPr>
                <m:e>
                  <m:r>
                    <m:t>x</m:t>
                  </m:r>
                  <m:sSup>
                    <m:e>
                      <m:r>
                        <m:rPr>
                          <m:sty m:val="p"/>
                        </m:rPr>
                        <m:t>.</m:t>
                      </m:r>
                    </m:e>
                    <m:sup>
                      <m:r>
                        <m:t>2</m:t>
                      </m:r>
                    </m:sup>
                  </m:sSup>
                </m:e>
              </m:d>
            </m:e>
          </m:d>
          <m:r>
            <m:rPr>
              <m:sty m:val="p"/>
            </m:rPr>
            <m:t>.</m:t>
          </m:r>
          <m:r>
            <m:rPr>
              <m:sty m:val="p"/>
            </m:rPr>
            <m:t>*</m:t>
          </m:r>
          <m:r>
            <m:t>c</m:t>
          </m:r>
          <m:r>
            <m:t>o</m:t>
          </m:r>
          <m:r>
            <m:t>s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</m:oMath>
      </m:oMathPara>
    </w:p>
    <w:p>
      <w:pPr>
        <w:pStyle w:val="CaptionedFigure"/>
      </w:pPr>
      <w:bookmarkStart w:id="35" w:name="fig:001"/>
      <w:r>
        <w:drawing>
          <wp:inline>
            <wp:extent cx="5334000" cy="1001914"/>
            <wp:effectExtent b="0" l="0" r="0" t="0"/>
            <wp:docPr descr="Использование анонимных функций" title="" id="1" name="Picture"/>
            <a:graphic>
              <a:graphicData uri="http://schemas.openxmlformats.org/drawingml/2006/picture">
                <pic:pic>
                  <pic:nvPicPr>
                    <pic:cNvPr descr="images/image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1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Использование анонимных функций</w:t>
      </w:r>
    </w:p>
    <w:bookmarkEnd w:id="36"/>
    <w:bookmarkStart w:id="45" w:name="аппроксимерование-суммами"/>
    <w:p>
      <w:pPr>
        <w:pStyle w:val="Heading2"/>
      </w:pPr>
      <w:r>
        <w:t xml:space="preserve">Аппроксимерование суммами</w:t>
      </w:r>
    </w:p>
    <w:p>
      <w:pPr>
        <w:numPr>
          <w:ilvl w:val="0"/>
          <w:numId w:val="1010"/>
        </w:numPr>
        <w:pStyle w:val="Compact"/>
      </w:pPr>
      <w:r>
        <w:t xml:space="preserve">Я написала скрипт для того чтобы вычислить интеграл. По правилу средней точки для n равного 100. Стратегия заключалась в использовании цикла, который добавляет значение функции к промежуточной сумме с каждой итерации. В конце сумма умножается на дельта икс</w:t>
      </w:r>
    </w:p>
    <w:p>
      <w:pPr>
        <w:numPr>
          <w:ilvl w:val="0"/>
          <w:numId w:val="1010"/>
        </w:numPr>
        <w:pStyle w:val="Compact"/>
      </w:pPr>
      <w:r>
        <w:t xml:space="preserve">Я заранее подготовила два файла: midpoint и midpoint_v используя VSC(Рис. 08, 010).</w:t>
      </w:r>
    </w:p>
    <w:p>
      <w:pPr>
        <w:numPr>
          <w:ilvl w:val="0"/>
          <w:numId w:val="1010"/>
        </w:numPr>
        <w:pStyle w:val="Compact"/>
      </w:pPr>
      <w:r>
        <w:t xml:space="preserve">Запустила midpoint (Рис. 07)</w:t>
      </w:r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&gt;</m:t>
          </m:r>
          <m:r>
            <m:rPr>
              <m:sty m:val="p"/>
            </m:rPr>
            <m:t>&gt;</m:t>
          </m:r>
          <m:r>
            <m:t>m</m:t>
          </m:r>
          <m:r>
            <m:t>i</m:t>
          </m:r>
          <m:r>
            <m:t>d</m:t>
          </m:r>
          <m:r>
            <m:t>p</m:t>
          </m:r>
          <m:r>
            <m:t>o</m:t>
          </m:r>
          <m:r>
            <m:t>i</m:t>
          </m:r>
          <m:r>
            <m:t>n</m:t>
          </m:r>
          <m:r>
            <m:t>t</m:t>
          </m:r>
        </m:oMath>
      </m:oMathPara>
    </w:p>
    <w:p>
      <w:pPr>
        <w:numPr>
          <w:ilvl w:val="0"/>
          <w:numId w:val="1010"/>
        </w:numPr>
        <w:pStyle w:val="Compact"/>
      </w:pPr>
      <w:r>
        <w:t xml:space="preserve">Запустила midpoint_v (Рис. 09)</w:t>
      </w:r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&gt;</m:t>
          </m:r>
          <m:r>
            <m:rPr>
              <m:sty m:val="p"/>
            </m:rPr>
            <m:t>&gt;</m:t>
          </m:r>
          <m:r>
            <m:t>m</m:t>
          </m:r>
          <m:r>
            <m:t>i</m:t>
          </m:r>
          <m:r>
            <m:t>d</m:t>
          </m:r>
          <m:r>
            <m:t>p</m:t>
          </m:r>
          <m:r>
            <m:t>o</m:t>
          </m:r>
          <m:r>
            <m:t>i</m:t>
          </m:r>
          <m:r>
            <m:t>n</m:t>
          </m:r>
          <m:sSub>
            <m:e>
              <m:r>
                <m:t>t</m:t>
              </m:r>
            </m:e>
            <m:sub>
              <m:r>
                <m:t>v</m:t>
              </m:r>
            </m:sub>
          </m:sSub>
        </m:oMath>
      </m:oMathPara>
    </w:p>
    <w:p>
      <w:pPr>
        <w:numPr>
          <w:ilvl w:val="0"/>
          <w:numId w:val="1010"/>
        </w:numPr>
        <w:pStyle w:val="Compact"/>
      </w:pPr>
      <w:r>
        <w:t xml:space="preserve">Наконец, я сравнила результаты и поняла, что первый способ быстрее (Рис. 09)</w:t>
      </w:r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&gt;</m:t>
          </m:r>
          <m:r>
            <m:rPr>
              <m:sty m:val="p"/>
            </m:rPr>
            <m:t>&gt;</m:t>
          </m:r>
          <m:r>
            <m:t>t</m:t>
          </m:r>
          <m:r>
            <m:t>i</m:t>
          </m:r>
          <m:r>
            <m:t>c</m:t>
          </m:r>
          <m:r>
            <m:rPr>
              <m:sty m:val="p"/>
            </m:rPr>
            <m:t>;</m:t>
          </m:r>
          <m:r>
            <m:t>m</m:t>
          </m:r>
          <m:r>
            <m:t>i</m:t>
          </m:r>
          <m:r>
            <m:t>d</m:t>
          </m:r>
          <m:r>
            <m:t>p</m:t>
          </m:r>
          <m:r>
            <m:t>o</m:t>
          </m:r>
          <m:r>
            <m:t>i</m:t>
          </m:r>
          <m:r>
            <m:t>n</m:t>
          </m:r>
          <m:r>
            <m:t>t</m:t>
          </m:r>
          <m:r>
            <m:rPr>
              <m:sty m:val="p"/>
            </m:rPr>
            <m:t>;</m:t>
          </m:r>
          <m:r>
            <m:t>t</m:t>
          </m:r>
          <m:r>
            <m:t>o</m:t>
          </m:r>
          <m:r>
            <m:t>c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&gt;</m:t>
          </m:r>
          <m:r>
            <m:rPr>
              <m:sty m:val="p"/>
            </m:rPr>
            <m:t>&gt;</m:t>
          </m:r>
          <m:r>
            <m:t>t</m:t>
          </m:r>
          <m:r>
            <m:t>i</m:t>
          </m:r>
          <m:r>
            <m:t>c</m:t>
          </m:r>
          <m:r>
            <m:rPr>
              <m:sty m:val="p"/>
            </m:rPr>
            <m:t>;</m:t>
          </m:r>
          <m:r>
            <m:t>m</m:t>
          </m:r>
          <m:r>
            <m:t>i</m:t>
          </m:r>
          <m:r>
            <m:t>d</m:t>
          </m:r>
          <m:r>
            <m:t>p</m:t>
          </m:r>
          <m:r>
            <m:t>o</m:t>
          </m:r>
          <m:r>
            <m:t>i</m:t>
          </m:r>
          <m:r>
            <m:t>n</m:t>
          </m:r>
          <m:sSub>
            <m:e>
              <m:r>
                <m:t>t</m:t>
              </m:r>
            </m:e>
            <m:sub>
              <m:r>
                <m:t>v</m:t>
              </m:r>
            </m:sub>
          </m:sSub>
          <m:r>
            <m:rPr>
              <m:sty m:val="p"/>
            </m:rPr>
            <m:t>;</m:t>
          </m:r>
          <m:r>
            <m:t>t</m:t>
          </m:r>
          <m:r>
            <m:t>o</m:t>
          </m:r>
          <m:r>
            <m:t>c</m:t>
          </m:r>
        </m:oMath>
      </m:oMathPara>
    </w:p>
    <w:p>
      <w:pPr>
        <w:pStyle w:val="CaptionedFigure"/>
      </w:pPr>
      <w:bookmarkStart w:id="38" w:name="fig:001"/>
      <w:r>
        <w:drawing>
          <wp:inline>
            <wp:extent cx="5334000" cy="906780"/>
            <wp:effectExtent b="0" l="0" r="0" t="0"/>
            <wp:docPr descr="Запуск midpoin" title="" id="1" name="Picture"/>
            <a:graphic>
              <a:graphicData uri="http://schemas.openxmlformats.org/drawingml/2006/picture">
                <pic:pic>
                  <pic:nvPicPr>
                    <pic:cNvPr descr="images/image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Запуск midpoin</w:t>
      </w:r>
    </w:p>
    <w:p>
      <w:pPr>
        <w:pStyle w:val="CaptionedFigure"/>
      </w:pPr>
      <w:bookmarkStart w:id="40" w:name="fig:001"/>
      <w:r>
        <w:drawing>
          <wp:inline>
            <wp:extent cx="5334000" cy="4466758"/>
            <wp:effectExtent b="0" l="0" r="0" t="0"/>
            <wp:docPr descr="Файл midpoint" title="" id="1" name="Picture"/>
            <a:graphic>
              <a:graphicData uri="http://schemas.openxmlformats.org/drawingml/2006/picture">
                <pic:pic>
                  <pic:nvPicPr>
                    <pic:cNvPr descr="images/image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6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Файл midpoint</w:t>
      </w:r>
    </w:p>
    <w:p>
      <w:pPr>
        <w:pStyle w:val="CaptionedFigure"/>
      </w:pPr>
      <w:bookmarkStart w:id="42" w:name="fig:001"/>
      <w:r>
        <w:drawing>
          <wp:inline>
            <wp:extent cx="5334000" cy="2816202"/>
            <wp:effectExtent b="0" l="0" r="0" t="0"/>
            <wp:docPr descr="Запуск midpoin_v" title="" id="1" name="Picture"/>
            <a:graphic>
              <a:graphicData uri="http://schemas.openxmlformats.org/drawingml/2006/picture">
                <pic:pic>
                  <pic:nvPicPr>
                    <pic:cNvPr descr="images/image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6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Запуск midpoin_v</w:t>
      </w:r>
    </w:p>
    <w:p>
      <w:pPr>
        <w:pStyle w:val="CaptionedFigure"/>
      </w:pPr>
      <w:bookmarkStart w:id="44" w:name="fig:001"/>
      <w:r>
        <w:drawing>
          <wp:inline>
            <wp:extent cx="5334000" cy="3939553"/>
            <wp:effectExtent b="0" l="0" r="0" t="0"/>
            <wp:docPr descr="Файл midpoint_v" title="" id="1" name="Picture"/>
            <a:graphic>
              <a:graphicData uri="http://schemas.openxmlformats.org/drawingml/2006/picture">
                <pic:pic>
                  <pic:nvPicPr>
                    <pic:cNvPr descr="images/image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9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Файл midpoint_v</w:t>
      </w:r>
    </w:p>
    <w:bookmarkEnd w:id="45"/>
    <w:bookmarkEnd w:id="46"/>
    <w:bookmarkStart w:id="4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приобрела практические навыки работы с пределами, последовательностями и рядами в Octave.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4" Target="media/rId34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Виктория Mихайловна Шутенко, НФИбд-03-19</dc:creator>
  <dc:language>ru-RU</dc:language>
  <cp:keywords/>
  <dcterms:created xsi:type="dcterms:W3CDTF">2021-05-28T23:29:15Z</dcterms:created>
  <dcterms:modified xsi:type="dcterms:W3CDTF">2021-05-28T23:29:15Z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Пределы, последовательности и ряды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</Properties>
</file>