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8595" cy="1050925"/>
            <wp:effectExtent l="0" t="0" r="8255" b="158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050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 w:eastAsiaTheme="minor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第一个动态路径是</w:t>
      </w:r>
      <w:r>
        <w:rPr>
          <w:rFonts w:hint="eastAsia"/>
          <w:lang w:val="en-US" w:eastAsia="zh-CN"/>
        </w:rPr>
        <w:t>PY文件路径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第二个路径是汽车之家及是否访问经销商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header_2 = ['device_num','-4','-3','-2','-1','dealer_yn']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第三个路径是用户特征路径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header_1 = ['device_num', 'cust_sex', 'years_old', 'car_owner', 'area_price', 'distance', 'daohang_cnt', 'daohang_dura', 'didi_cnt', 'didi_dura', 'gongxiangdanche_cnt', 'gongxiangdanche_dura', 'gongxiangqiche_cnt', 'gongxiangqiche_dura', 'foot_distance', 'bike_distance', 'car_distance', 'gas_vis_cnt', 'lift_stage_yn']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第四个路径是autohome_model.m模型文件路径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第五个路径是cust_feature_model.m模型文件路径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第六个路径是输出路径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3B70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1707500</dc:creator>
  <cp:lastModifiedBy>1707500</cp:lastModifiedBy>
  <dcterms:modified xsi:type="dcterms:W3CDTF">2018-07-16T07:08:19Z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