
<file path=[Content_Types].xml><?xml version="1.0" encoding="utf-8"?>
<Types xmlns="http://schemas.openxmlformats.org/package/2006/content-types">
  <Default Extension="xml" ContentType="application/xml"/>
  <Default Extension="jpeg" ContentType="image/jpe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9"/>
        <w:tblW w:w="11907" w:type="dxa"/>
        <w:tblInd w:w="0" w:type="dxa"/>
        <w:tblLayout w:type="fixed"/>
        <w:tblCellMar>
          <w:top w:w="0" w:type="dxa"/>
          <w:left w:w="0" w:type="dxa"/>
          <w:bottom w:w="0" w:type="dxa"/>
          <w:right w:w="0" w:type="dxa"/>
        </w:tblCellMar>
      </w:tblPr>
      <w:tblGrid>
        <w:gridCol w:w="1488"/>
        <w:gridCol w:w="1244"/>
        <w:gridCol w:w="6201"/>
        <w:gridCol w:w="1495"/>
        <w:gridCol w:w="1479"/>
      </w:tblGrid>
      <w:tr>
        <w:tblPrEx>
          <w:tblLayout w:type="fixed"/>
          <w:tblCellMar>
            <w:top w:w="0" w:type="dxa"/>
            <w:left w:w="0" w:type="dxa"/>
            <w:bottom w:w="0" w:type="dxa"/>
            <w:right w:w="0" w:type="dxa"/>
          </w:tblCellMar>
        </w:tblPrEx>
        <w:trPr>
          <w:trHeight w:val="1320" w:hRule="atLeast"/>
        </w:trPr>
        <w:tc>
          <w:tcPr>
            <w:tcW w:w="1488" w:type="dxa"/>
            <w:vMerge w:val="restart"/>
            <w:vAlign w:val="bottom"/>
          </w:tcPr>
          <w:p>
            <w:pPr>
              <w:widowControl w:val="0"/>
              <w:spacing w:before="0" w:after="0" w:line="240" w:lineRule="auto"/>
              <w:ind w:left="0"/>
              <w:jc w:val="both"/>
            </w:pPr>
            <w:r>
              <w:pict>
                <v:shape id="DtsShapeName" o:spid="_x0000_s1042" o:spt="74" alt="C535027123CC544791753G5E725G9@9G09=@;U9=@;]B22626B!!!!!BIHO@]b22626!!!!@5786861107DB82D738dyudso`m!enbtldou!udlqm`ud^10/enu!!!!!!!!!!!!!!!!!!!!!!!!!!!!!!!!!!!!!!!!!!!!!!!!!!!!!!!!!!!!!!!!!!!!!!!!!!!!!!!!!!!!!!!!!!!!!!!!!!!!!!!!!!!!!!!!!!!!!!!!!!!!!!!!!!!!!!!!!!!!!!!!!!!!!!!!!!!!!!!!!!!!!!!!!!!!!!!!!!!!!!!!!!!!!!!!!!!!!!!!!!!!!!!!!!!!!!!!!!!!!!!!!!!!!!!!!!!!!!!!!!!!!!!!!!!!!!!!!!!!!!!!!!!!!!!!!!!!!!!!!!!!!!!!!!!!!!!!!!!!!!!!!!!!!!!!!!!!!!!!!!!!!!!!!!!!!!!!!!!!!!!!!!!!!!!!!!!!!!!!!!!!!!!!!!!!!!!!!!!!!!!!!!!!!!!!!!!!!!!!!!!!!!!!!!!!!!!!!!!!!!!!!!!!!!!!!!!!!!!!!!!!!!!!!!!!!!!!!!!!!!!!!!!!!!!!!!!!!!!!!!!!!!!!!!!!!!!!!!!!!!!!!!!!!!!!!!!!!!!!!!!!!!!!!!!!!!!!!!!!!!!!!!!!!!!!!!!!!!!!!!!!!!!!!!!!!!!!!!!!!!!!!!!!!!!!!!!!!!!!!!!!!!!!!!!!!!!!!!!!!!!!!!!!!!!!!!!!!!!!!!!!!!!!!!!!!!!!!!!!!!!!!!!!!!!!!!!!!!!!!!!!!!!!!!!!!!!!!!!!!!!!!!!!!!!!!!!!!!!!!!!!!!!!!!!!!!!!!!!!!!!!!!!!!!!!!!!!!!!!!!!!!!!!!!!!!!!!!!!!!!!!!!!!!!!!!!!!!!!!!!!!!!!!!!!!!!!!!!!!!!!!!!!!!!!!!!!!!!!!!!!!!!!!!!!!!!!!!!!!!!!!!!!!!!!!!!!!!!!!!!!!!!!!!!!!!!!!!!!!!!!!!!!!!!!!!!!!!!!!!!!!!!!!!!!!!!!!!!!!!!!!!!!!!!!!!!!!!!!!!!!!!!!!!!!!!!!!!!!!!!!!!!!!!!!!!!!!!!!!!!!!!!!!!!!!!!!!!!!!!!!!!!!!!!!!!!!!!!!!!!!!!!!!!!!!!!!!!!!!!!!!!!!!!!!!!!!!!!!!!!!!!!!!!!!!!!!!!!!!!!!!!!!!!!!!!!!!!!!!!!!!!!!!!!!!!!!!!!!!!!!!!!!!!!!!!!!!!!!!!!!!!!!!!!!!!!!!!!!!!!!!!!!!!!!!!!!!!!!!!!!!!!!!!!!!!!!!!!!!!!!!!!!!!!!!!!!!!!!!!!!!!!!!!!!!!!!!!!!!!!!!!!!!!!!!!!!!!!!!!!!!!!!!!!!!!!!!!!!!!!!!!!!!!!!!!!!!!!!!!!!!!!!!!!!!!!!!!!!!!!!!!!!!!!!!!!!!!!!!!!!!!!!!!!!!!!!!!!!!!!!!!!!!!!!!!!!!!!!!!!!!!!!!!!!!!!!!!!!!!!!!!!!!!!!!!!!!!!!!!!!!!!!!!!!!!!!!!!!!!!!!!!!!!!!!!!!!!!!!!!!!!!!!!!!!!!!!!!!!!!!!!!!!!!!!!!!!!!!!!!!!!!!!!!!!!!!!!!!!!!!!!!!!!!!!!!!!!!!!!!!!!!!!!!!!!!!!!!!!!!!!!!!!!!!!!!!!!!!!!!!!!!!!!!!!!!!!!!!!!!!!!!!!!!!!!!!!!!!!!!!!!!!!!!!!!!!!!!!!!!!!!!!!!!!!!!!!!!!!!!!!!!!!!!!!!!!!!!!!!!!!!!!!!!!!!!!!!!!!!!!!!!!!!!!!!!!!!!!!!!!!!!!!!!!!!!!!!!!!!!!!!!!!!!!!!!!!!!!!!!!!!!!!!!!!!!!!!!!!!!!!!!!!!!!!!!!!!!!!!!!!!!!!!!!!!!!!!!!!!!!!!!!!!!!!!!!!!!!!!!!!!!!!!!!!!!!!!!!!!!!!!!!!!!!!!!!!!!!!!!!!!!!!!!!!!!!!!!!!!!!!!!!!!!!!!!!!!!!!!!!!!!!!!!!!!!!!!!!!!!!!!!!!!!!!!!!!!!!!!!!!!!!!!!!!!!!!!!!!!!!!!!!!!!!!!!!!!!!!!!!!!!!!!!!!!!!!!!!!!!!!!!!!!!!!!!!!!!!!!!!!!!!!!!!!!!!!!!!!!!!!!!!!!!!!!!!!!!!!!!!!!!!!!!!!!!!!!!!!!!!!!!!!!!!!!!!!!!!!!!!!!!!!!!!!!!!!!!!!!!!!!!!!!!!!!!!!!!!!!!!!!!!!!!!!!!!!!!!!!!!!!!!!!!!!!!!!!!!!!!!!!!!!!!!!!!!!!!!!!!!!!!!!!!!!!!!!!!!!!!!!!!!!!!!!!!!!!!!!!!!!!!!!!!!!!!!!!!!!!!!!!!!!!!!!!!!!!!!!!!!!!!!!!!1!1" type="#_x0000_t74" style="position:absolute;left:0pt;margin-left:0pt;margin-top:0pt;height:0.05pt;width:0.05pt;visibility:hidden;z-index:1024;mso-width-relative:page;mso-height-relative:page;" coordsize="21600,21600">
                  <v:path/>
                  <v:fill focussize="0,0"/>
                  <v:stroke joinstyle="miter"/>
                  <v:imagedata o:title=""/>
                  <o:lock v:ext="edit"/>
                  <w10:anchorlock/>
                </v:shape>
              </w:pict>
            </w:r>
          </w:p>
        </w:tc>
        <w:tc>
          <w:tcPr>
            <w:tcW w:w="8940" w:type="dxa"/>
            <w:gridSpan w:val="3"/>
            <w:vAlign w:val="bottom"/>
          </w:tcPr>
          <w:p>
            <w:pPr>
              <w:widowControl w:val="0"/>
              <w:spacing w:before="0" w:after="0" w:line="240" w:lineRule="auto"/>
              <w:ind w:left="0"/>
              <w:jc w:val="both"/>
              <w:rPr>
                <w:i/>
                <w:color w:val="0000FF"/>
              </w:rPr>
            </w:pPr>
            <w:r>
              <w:rPr>
                <w:rFonts w:hint="eastAsia"/>
              </w:rPr>
              <w:t xml:space="preserve"> </w:t>
            </w:r>
          </w:p>
        </w:tc>
        <w:tc>
          <w:tcPr>
            <w:tcW w:w="1479" w:type="dxa"/>
            <w:vMerge w:val="restart"/>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1084" w:hRule="atLeast"/>
        </w:trPr>
        <w:tc>
          <w:tcPr>
            <w:tcW w:w="1488" w:type="dxa"/>
            <w:vMerge w:val="continue"/>
            <w:shd w:val="clear" w:color="auto" w:fill="auto"/>
            <w:vAlign w:val="center"/>
          </w:tcPr>
          <w:p>
            <w:pPr>
              <w:pStyle w:val="163"/>
            </w:pPr>
          </w:p>
        </w:tc>
        <w:tc>
          <w:tcPr>
            <w:tcW w:w="8940" w:type="dxa"/>
            <w:gridSpan w:val="3"/>
            <w:shd w:val="clear" w:color="auto" w:fill="auto"/>
            <w:vAlign w:val="center"/>
          </w:tcPr>
          <w:p>
            <w:pPr>
              <w:pStyle w:val="163"/>
              <w:jc w:val="right"/>
            </w:pPr>
            <w:r>
              <w:fldChar w:fldCharType="begin"/>
            </w:r>
            <w:r>
              <w:rPr>
                <w:rFonts w:eastAsia="黑体"/>
                <w:sz w:val="24"/>
                <w:szCs w:val="24"/>
              </w:rPr>
              <w:instrText xml:space="preserve"> DOCPROPERTY  PartNumber </w:instrText>
            </w:r>
            <w:r>
              <w:fldChar w:fldCharType="end"/>
            </w:r>
          </w:p>
        </w:tc>
        <w:tc>
          <w:tcPr>
            <w:tcW w:w="1479" w:type="dxa"/>
            <w:vMerge w:val="continue"/>
            <w:vAlign w:val="bottom"/>
          </w:tcPr>
          <w:p>
            <w:pPr>
              <w:pStyle w:val="163"/>
              <w:jc w:val="both"/>
            </w:pPr>
          </w:p>
        </w:tc>
      </w:tr>
      <w:tr>
        <w:tblPrEx>
          <w:tblLayout w:type="fixed"/>
          <w:tblCellMar>
            <w:top w:w="0" w:type="dxa"/>
            <w:left w:w="0" w:type="dxa"/>
            <w:bottom w:w="0" w:type="dxa"/>
            <w:right w:w="0" w:type="dxa"/>
          </w:tblCellMar>
        </w:tblPrEx>
        <w:trPr>
          <w:trHeight w:val="743" w:hRule="atLeast"/>
        </w:trPr>
        <w:tc>
          <w:tcPr>
            <w:tcW w:w="1488" w:type="dxa"/>
            <w:vMerge w:val="continue"/>
            <w:shd w:val="clear" w:color="auto" w:fill="auto"/>
            <w:vAlign w:val="bottom"/>
          </w:tcPr>
          <w:p>
            <w:pPr>
              <w:widowControl w:val="0"/>
              <w:spacing w:before="0" w:after="0" w:line="240" w:lineRule="auto"/>
              <w:ind w:left="0"/>
              <w:jc w:val="both"/>
            </w:pPr>
          </w:p>
        </w:tc>
        <w:tc>
          <w:tcPr>
            <w:tcW w:w="8940" w:type="dxa"/>
            <w:gridSpan w:val="3"/>
            <w:shd w:val="clear" w:color="auto" w:fill="auto"/>
            <w:vAlign w:val="bottom"/>
          </w:tcPr>
          <w:p>
            <w:pPr>
              <w:widowControl w:val="0"/>
              <w:spacing w:before="0" w:after="0" w:line="240" w:lineRule="auto"/>
              <w:ind w:left="0"/>
              <w:jc w:val="both"/>
            </w:pPr>
          </w:p>
        </w:tc>
        <w:tc>
          <w:tcPr>
            <w:tcW w:w="1479" w:type="dxa"/>
            <w:vMerge w:val="continue"/>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5190" w:hRule="atLeast"/>
        </w:trPr>
        <w:tc>
          <w:tcPr>
            <w:tcW w:w="10428" w:type="dxa"/>
            <w:gridSpan w:val="4"/>
            <w:tcBorders>
              <w:bottom w:val="nil"/>
            </w:tcBorders>
            <w:shd w:val="clear" w:color="auto" w:fill="auto"/>
            <w:vAlign w:val="bottom"/>
          </w:tcPr>
          <w:p>
            <w:pPr>
              <w:widowControl w:val="0"/>
              <w:spacing w:before="0" w:after="0" w:line="240" w:lineRule="auto"/>
              <w:ind w:left="0"/>
              <w:jc w:val="both"/>
            </w:pPr>
            <w:r>
              <w:pict>
                <v:shape id="_x0000_i1025" o:spt="75" type="#_x0000_t75" style="height:258pt;width:519.75pt;" filled="f" o:preferrelative="t" stroked="f" coordsize="21600,21600">
                  <v:path/>
                  <v:fill on="f" focussize="0,0"/>
                  <v:stroke on="f" joinstyle="miter"/>
                  <v:imagedata r:id="rId36" o:title="方圆ok1"/>
                  <o:lock v:ext="edit" aspectratio="t"/>
                  <w10:wrap type="none"/>
                  <w10:anchorlock/>
                </v:shape>
              </w:pict>
            </w:r>
          </w:p>
        </w:tc>
        <w:tc>
          <w:tcPr>
            <w:tcW w:w="1479" w:type="dxa"/>
            <w:vMerge w:val="continue"/>
            <w:tcBorders>
              <w:bottom w:val="nil"/>
            </w:tcBorders>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2235" w:hRule="atLeast"/>
        </w:trPr>
        <w:tc>
          <w:tcPr>
            <w:tcW w:w="1488" w:type="dxa"/>
            <w:vMerge w:val="restart"/>
            <w:tcBorders>
              <w:bottom w:val="nil"/>
            </w:tcBorders>
            <w:shd w:val="clear" w:color="auto" w:fill="auto"/>
            <w:vAlign w:val="bottom"/>
          </w:tcPr>
          <w:p>
            <w:pPr>
              <w:widowControl w:val="0"/>
              <w:spacing w:before="0" w:after="0" w:line="240" w:lineRule="auto"/>
              <w:ind w:left="0"/>
              <w:jc w:val="both"/>
            </w:pPr>
          </w:p>
        </w:tc>
        <w:tc>
          <w:tcPr>
            <w:tcW w:w="7445" w:type="dxa"/>
            <w:gridSpan w:val="2"/>
            <w:tcBorders>
              <w:bottom w:val="nil"/>
            </w:tcBorders>
            <w:shd w:val="clear" w:color="auto" w:fill="auto"/>
            <w:vAlign w:val="center"/>
          </w:tcPr>
          <w:p>
            <w:pPr>
              <w:pStyle w:val="199"/>
              <w:widowControl w:val="0"/>
            </w:pPr>
            <w:r>
              <w:fldChar w:fldCharType="begin"/>
            </w:r>
            <w:r>
              <w:instrText xml:space="preserve"> </w:instrText>
            </w:r>
            <w:r>
              <w:rPr>
                <w:rFonts w:hint="eastAsia"/>
                <w:b/>
              </w:rPr>
              <w:instrText xml:space="preserve">DOCPROPERTY  "Product&amp;Project Name"</w:instrText>
            </w:r>
            <w:r>
              <w:instrText xml:space="preserve"> </w:instrText>
            </w:r>
            <w:r>
              <w:fldChar w:fldCharType="separate"/>
            </w:r>
            <w:r>
              <w:rPr>
                <w:b/>
              </w:rPr>
              <w:t>MOne</w:t>
            </w:r>
            <w:r>
              <w:fldChar w:fldCharType="end"/>
            </w:r>
          </w:p>
          <w:p>
            <w:pPr>
              <w:pStyle w:val="199"/>
              <w:widowControl w:val="0"/>
              <w:rPr>
                <w:lang w:eastAsia="zh-CN"/>
              </w:rPr>
            </w:pPr>
            <w:r>
              <w:fldChar w:fldCharType="begin"/>
            </w:r>
            <w:r>
              <w:instrText xml:space="preserve"> </w:instrText>
            </w:r>
            <w:r>
              <w:rPr>
                <w:rFonts w:hint="eastAsia"/>
                <w:b/>
              </w:rPr>
              <w:instrText xml:space="preserve">DOCPROPERTY  ProductVersion</w:instrText>
            </w:r>
            <w:r>
              <w:instrText xml:space="preserve"> </w:instrText>
            </w:r>
            <w:r>
              <w:fldChar w:fldCharType="end"/>
            </w:r>
          </w:p>
          <w:p>
            <w:pPr>
              <w:pStyle w:val="199"/>
              <w:widowControl w:val="0"/>
              <w:spacing w:before="80" w:after="80"/>
              <w:rPr>
                <w:sz w:val="48"/>
                <w:szCs w:val="48"/>
                <w:lang w:eastAsia="zh-CN"/>
              </w:rPr>
            </w:pPr>
            <w:r>
              <w:rPr>
                <w:sz w:val="48"/>
                <w:szCs w:val="48"/>
              </w:rPr>
              <w:fldChar w:fldCharType="begin"/>
            </w:r>
            <w:r>
              <w:rPr>
                <w:sz w:val="48"/>
                <w:szCs w:val="48"/>
              </w:rPr>
              <w:instrText xml:space="preserve"> </w:instrText>
            </w:r>
            <w:r>
              <w:rPr>
                <w:rFonts w:hint="eastAsia"/>
                <w:b/>
                <w:sz w:val="48"/>
                <w:szCs w:val="48"/>
              </w:rPr>
              <w:instrText xml:space="preserve">DOCPROPERTY  DocumentName</w:instrText>
            </w:r>
            <w:r>
              <w:rPr>
                <w:sz w:val="48"/>
                <w:szCs w:val="48"/>
              </w:rPr>
              <w:instrText xml:space="preserve"> </w:instrText>
            </w:r>
            <w:r>
              <w:rPr>
                <w:sz w:val="48"/>
                <w:szCs w:val="48"/>
              </w:rPr>
              <w:fldChar w:fldCharType="separate"/>
            </w:r>
            <w:r>
              <w:rPr>
                <w:b/>
                <w:sz w:val="48"/>
                <w:szCs w:val="48"/>
              </w:rPr>
              <w:t>MOne UAG API Reference (SMS, SMPP34)</w:t>
            </w:r>
            <w:r>
              <w:rPr>
                <w:sz w:val="48"/>
                <w:szCs w:val="48"/>
              </w:rPr>
              <w:fldChar w:fldCharType="end"/>
            </w:r>
          </w:p>
        </w:tc>
        <w:tc>
          <w:tcPr>
            <w:tcW w:w="1495" w:type="dxa"/>
            <w:vMerge w:val="restart"/>
            <w:tcBorders>
              <w:bottom w:val="nil"/>
            </w:tcBorders>
            <w:vAlign w:val="bottom"/>
          </w:tcPr>
          <w:p>
            <w:pPr>
              <w:pStyle w:val="202"/>
              <w:jc w:val="both"/>
            </w:pPr>
            <w:r>
              <w:pict>
                <v:shape id="_x0000_i1026" o:spt="75" type="#_x0000_t75" style="height:72pt;width:74.25pt;" filled="f" o:preferrelative="t" stroked="f" coordsize="21600,21600">
                  <v:path/>
                  <v:fill on="f" focussize="0,0"/>
                  <v:stroke on="f" joinstyle="miter"/>
                  <v:imagedata r:id="rId37" o:title="附件1-16K"/>
                  <o:lock v:ext="edit" aspectratio="t"/>
                  <w10:wrap type="none"/>
                  <w10:anchorlock/>
                </v:shape>
              </w:pict>
            </w:r>
          </w:p>
        </w:tc>
        <w:tc>
          <w:tcPr>
            <w:tcW w:w="1479" w:type="dxa"/>
            <w:vMerge w:val="continue"/>
            <w:tcBorders>
              <w:bottom w:val="nil"/>
            </w:tcBorders>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742" w:hRule="atLeast"/>
        </w:trPr>
        <w:tc>
          <w:tcPr>
            <w:tcW w:w="1488" w:type="dxa"/>
            <w:vMerge w:val="continue"/>
            <w:shd w:val="clear" w:color="auto" w:fill="auto"/>
            <w:vAlign w:val="bottom"/>
          </w:tcPr>
          <w:p>
            <w:pPr>
              <w:widowControl w:val="0"/>
              <w:spacing w:before="0" w:after="0" w:line="240" w:lineRule="auto"/>
              <w:ind w:left="0"/>
              <w:jc w:val="both"/>
            </w:pPr>
          </w:p>
        </w:tc>
        <w:tc>
          <w:tcPr>
            <w:tcW w:w="7445" w:type="dxa"/>
            <w:gridSpan w:val="2"/>
            <w:shd w:val="clear" w:color="auto" w:fill="auto"/>
            <w:vAlign w:val="bottom"/>
          </w:tcPr>
          <w:p>
            <w:pPr>
              <w:widowControl w:val="0"/>
              <w:spacing w:before="0" w:after="0" w:line="240" w:lineRule="auto"/>
              <w:ind w:left="0"/>
              <w:jc w:val="both"/>
            </w:pPr>
          </w:p>
        </w:tc>
        <w:tc>
          <w:tcPr>
            <w:tcW w:w="1495" w:type="dxa"/>
            <w:vMerge w:val="continue"/>
            <w:vAlign w:val="bottom"/>
          </w:tcPr>
          <w:p>
            <w:pPr>
              <w:widowControl w:val="0"/>
              <w:ind w:left="0"/>
              <w:jc w:val="both"/>
            </w:pPr>
          </w:p>
        </w:tc>
        <w:tc>
          <w:tcPr>
            <w:tcW w:w="1479" w:type="dxa"/>
            <w:vMerge w:val="continue"/>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372" w:hRule="atLeast"/>
        </w:trPr>
        <w:tc>
          <w:tcPr>
            <w:tcW w:w="1488" w:type="dxa"/>
            <w:vMerge w:val="continue"/>
            <w:vAlign w:val="bottom"/>
          </w:tcPr>
          <w:p>
            <w:pPr>
              <w:widowControl w:val="0"/>
              <w:spacing w:before="0" w:after="0" w:line="240" w:lineRule="auto"/>
              <w:ind w:left="0"/>
              <w:jc w:val="both"/>
            </w:pPr>
          </w:p>
        </w:tc>
        <w:tc>
          <w:tcPr>
            <w:tcW w:w="1244" w:type="dxa"/>
            <w:vAlign w:val="bottom"/>
          </w:tcPr>
          <w:p>
            <w:pPr>
              <w:pStyle w:val="201"/>
              <w:jc w:val="both"/>
              <w:rPr>
                <w:b/>
              </w:rPr>
            </w:pPr>
            <w:r>
              <w:rPr>
                <w:b/>
              </w:rPr>
              <w:t>Issue</w:t>
            </w:r>
          </w:p>
        </w:tc>
        <w:tc>
          <w:tcPr>
            <w:tcW w:w="6201" w:type="dxa"/>
            <w:vAlign w:val="bottom"/>
          </w:tcPr>
          <w:p>
            <w:pPr>
              <w:pStyle w:val="201"/>
              <w:jc w:val="both"/>
            </w:pPr>
            <w:r>
              <w:fldChar w:fldCharType="begin"/>
            </w:r>
            <w:r>
              <w:instrText xml:space="preserve"> </w:instrText>
            </w:r>
            <w:r>
              <w:rPr>
                <w:rFonts w:hint="eastAsia"/>
                <w:b/>
              </w:rPr>
              <w:instrText xml:space="preserve">DOCPROPERTY  DocumentVersion</w:instrText>
            </w:r>
            <w:r>
              <w:instrText xml:space="preserve"> </w:instrText>
            </w:r>
            <w:r>
              <w:fldChar w:fldCharType="separate"/>
            </w:r>
            <w:r>
              <w:rPr>
                <w:b/>
              </w:rPr>
              <w:t>01</w:t>
            </w:r>
            <w:r>
              <w:fldChar w:fldCharType="end"/>
            </w:r>
          </w:p>
        </w:tc>
        <w:tc>
          <w:tcPr>
            <w:tcW w:w="1495" w:type="dxa"/>
            <w:vMerge w:val="continue"/>
            <w:vAlign w:val="bottom"/>
          </w:tcPr>
          <w:p>
            <w:pPr>
              <w:widowControl w:val="0"/>
              <w:ind w:left="0"/>
              <w:jc w:val="both"/>
            </w:pPr>
          </w:p>
        </w:tc>
        <w:tc>
          <w:tcPr>
            <w:tcW w:w="1479" w:type="dxa"/>
            <w:vMerge w:val="continue"/>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371" w:hRule="atLeast"/>
        </w:trPr>
        <w:tc>
          <w:tcPr>
            <w:tcW w:w="1488" w:type="dxa"/>
            <w:vMerge w:val="continue"/>
            <w:vAlign w:val="bottom"/>
          </w:tcPr>
          <w:p>
            <w:pPr>
              <w:widowControl w:val="0"/>
              <w:spacing w:before="0" w:after="0" w:line="240" w:lineRule="auto"/>
              <w:ind w:left="0"/>
              <w:jc w:val="both"/>
            </w:pPr>
          </w:p>
        </w:tc>
        <w:tc>
          <w:tcPr>
            <w:tcW w:w="1244" w:type="dxa"/>
            <w:vAlign w:val="bottom"/>
          </w:tcPr>
          <w:p>
            <w:pPr>
              <w:pStyle w:val="201"/>
              <w:jc w:val="both"/>
              <w:rPr>
                <w:b/>
              </w:rPr>
            </w:pPr>
            <w:r>
              <w:rPr>
                <w:b/>
              </w:rPr>
              <w:t>Date</w:t>
            </w:r>
          </w:p>
        </w:tc>
        <w:tc>
          <w:tcPr>
            <w:tcW w:w="6201" w:type="dxa"/>
            <w:vAlign w:val="bottom"/>
          </w:tcPr>
          <w:p>
            <w:pPr>
              <w:pStyle w:val="201"/>
              <w:jc w:val="both"/>
            </w:pPr>
            <w:r>
              <w:fldChar w:fldCharType="begin"/>
            </w:r>
            <w:r>
              <w:instrText xml:space="preserve"> </w:instrText>
            </w:r>
            <w:r>
              <w:rPr>
                <w:rFonts w:hint="eastAsia"/>
                <w:b/>
              </w:rPr>
              <w:instrText xml:space="preserve">DOCPROPERTY  ReleaseDate</w:instrText>
            </w:r>
            <w:r>
              <w:instrText xml:space="preserve"> </w:instrText>
            </w:r>
            <w:r>
              <w:fldChar w:fldCharType="separate"/>
            </w:r>
            <w:r>
              <w:rPr>
                <w:b/>
              </w:rPr>
              <w:t>2016-09-20</w:t>
            </w:r>
            <w:r>
              <w:fldChar w:fldCharType="end"/>
            </w:r>
          </w:p>
        </w:tc>
        <w:tc>
          <w:tcPr>
            <w:tcW w:w="1495" w:type="dxa"/>
            <w:vMerge w:val="continue"/>
            <w:vAlign w:val="bottom"/>
          </w:tcPr>
          <w:p>
            <w:pPr>
              <w:widowControl w:val="0"/>
              <w:ind w:left="0"/>
              <w:jc w:val="both"/>
            </w:pPr>
          </w:p>
        </w:tc>
        <w:tc>
          <w:tcPr>
            <w:tcW w:w="1479" w:type="dxa"/>
            <w:vMerge w:val="continue"/>
            <w:vAlign w:val="bottom"/>
          </w:tcPr>
          <w:p>
            <w:pPr>
              <w:widowControl w:val="0"/>
              <w:spacing w:before="0" w:after="0" w:line="240" w:lineRule="auto"/>
              <w:ind w:left="0"/>
              <w:jc w:val="both"/>
            </w:pPr>
          </w:p>
        </w:tc>
      </w:tr>
      <w:tr>
        <w:tblPrEx>
          <w:tblLayout w:type="fixed"/>
          <w:tblCellMar>
            <w:top w:w="0" w:type="dxa"/>
            <w:left w:w="0" w:type="dxa"/>
            <w:bottom w:w="0" w:type="dxa"/>
            <w:right w:w="0" w:type="dxa"/>
          </w:tblCellMar>
        </w:tblPrEx>
        <w:trPr>
          <w:trHeight w:val="3500" w:hRule="atLeast"/>
        </w:trPr>
        <w:tc>
          <w:tcPr>
            <w:tcW w:w="1488" w:type="dxa"/>
            <w:vMerge w:val="continue"/>
            <w:vAlign w:val="bottom"/>
          </w:tcPr>
          <w:p>
            <w:pPr>
              <w:widowControl w:val="0"/>
              <w:spacing w:before="0" w:after="0" w:line="240" w:lineRule="auto"/>
              <w:ind w:left="0"/>
              <w:jc w:val="both"/>
            </w:pPr>
          </w:p>
        </w:tc>
        <w:tc>
          <w:tcPr>
            <w:tcW w:w="7445" w:type="dxa"/>
            <w:gridSpan w:val="2"/>
            <w:vAlign w:val="bottom"/>
          </w:tcPr>
          <w:p>
            <w:pPr>
              <w:pStyle w:val="202"/>
              <w:jc w:val="both"/>
            </w:pPr>
            <w:r>
              <w:t>H</w:t>
            </w:r>
            <w:r>
              <w:rPr>
                <w:rFonts w:hint="eastAsia"/>
              </w:rPr>
              <w:t xml:space="preserve">UAWEI </w:t>
            </w:r>
            <w:r>
              <w:t>T</w:t>
            </w:r>
            <w:r>
              <w:rPr>
                <w:rFonts w:hint="eastAsia"/>
              </w:rPr>
              <w:t>ECHNOLOGIES</w:t>
            </w:r>
            <w:r>
              <w:t xml:space="preserve"> C</w:t>
            </w:r>
            <w:r>
              <w:rPr>
                <w:rFonts w:hint="eastAsia"/>
              </w:rPr>
              <w:t>O</w:t>
            </w:r>
            <w:r>
              <w:t>., L</w:t>
            </w:r>
            <w:r>
              <w:rPr>
                <w:rFonts w:hint="eastAsia"/>
              </w:rPr>
              <w:t>TD</w:t>
            </w:r>
            <w:r>
              <w:t>.</w:t>
            </w:r>
          </w:p>
        </w:tc>
        <w:tc>
          <w:tcPr>
            <w:tcW w:w="1495" w:type="dxa"/>
            <w:vMerge w:val="continue"/>
            <w:vAlign w:val="bottom"/>
          </w:tcPr>
          <w:p>
            <w:pPr>
              <w:widowControl w:val="0"/>
              <w:ind w:left="0"/>
              <w:jc w:val="both"/>
            </w:pPr>
          </w:p>
        </w:tc>
        <w:tc>
          <w:tcPr>
            <w:tcW w:w="1479" w:type="dxa"/>
            <w:vMerge w:val="continue"/>
            <w:vAlign w:val="bottom"/>
          </w:tcPr>
          <w:p>
            <w:pPr>
              <w:widowControl w:val="0"/>
              <w:spacing w:before="0" w:after="0" w:line="240" w:lineRule="auto"/>
              <w:ind w:left="0"/>
              <w:jc w:val="both"/>
            </w:pPr>
          </w:p>
        </w:tc>
      </w:tr>
    </w:tbl>
    <w:p>
      <w:pPr>
        <w:pageBreakBefore w:val="0"/>
        <w:wordWrap/>
        <w:ind w:left="50" w:hanging="30"/>
        <w:jc w:val="center"/>
      </w:pPr>
      <w:r>
        <w:rPr>
          <w:b/>
          <w:sz w:val="32"/>
        </w:rPr>
        <w:br w:type="textWrapping"/>
      </w:r>
      <w:r>
        <w:rPr>
          <w:b/>
          <w:sz w:val="32"/>
        </w:rPr>
        <w:t>MOne V100R002C01 UAG API Reference (SMS, SMPP34)</w:t>
      </w:r>
      <w:r>
        <w:rPr>
          <w:rFonts w:ascii="Calibri"/>
          <w:b/>
          <w:position w:val="0"/>
          <w:sz w:val="18"/>
        </w:rPr>
        <w:br w:type="textWrapping"/>
      </w:r>
      <w:r>
        <w:rPr>
          <w:rFonts w:ascii="Calibri"/>
          <w:b/>
          <w:position w:val="0"/>
          <w:sz w:val="18"/>
        </w:rPr>
        <w:br w:type="textWrapping"/>
      </w:r>
      <w:r>
        <w:rPr>
          <w:rFonts w:ascii="Calibri"/>
          <w:b/>
          <w:position w:val="0"/>
          <w:sz w:val="18"/>
        </w:rPr>
        <w:t>Doc Number:OFFE00028460_PMD301ZH</w:t>
      </w:r>
      <w:r>
        <w:rPr>
          <w:rFonts w:ascii="Calibri"/>
          <w:b/>
          <w:position w:val="0"/>
          <w:sz w:val="18"/>
        </w:rPr>
        <w:br w:type="textWrapping"/>
      </w:r>
      <w:r>
        <w:rPr>
          <w:rFonts w:ascii="Calibri"/>
          <w:b/>
          <w:position w:val="0"/>
          <w:sz w:val="18"/>
        </w:rPr>
        <w:t>Revision:A</w:t>
      </w:r>
      <w:r>
        <w:rPr>
          <w:rFonts w:ascii="Calibri"/>
          <w:b/>
          <w:position w:val="0"/>
          <w:sz w:val="18"/>
        </w:rPr>
        <w:br w:type="textWrapping"/>
      </w:r>
      <w:r>
        <w:rPr>
          <w:rFonts w:ascii="Calibri"/>
          <w:b/>
          <w:position w:val="0"/>
          <w:sz w:val="18"/>
        </w:rPr>
        <w:br w:type="textWrapping"/>
      </w:r>
    </w:p>
    <w:p>
      <w:pPr>
        <w:jc w:val="left"/>
        <w:textAlignment w:val="auto"/>
      </w:pPr>
      <w:r>
        <w:rPr>
          <w:rFonts w:ascii="Calibri"/>
          <w:b/>
          <w:position w:val="0"/>
        </w:rPr>
        <w:t xml:space="preserve">          拟制/Prepared by:  </w:t>
      </w:r>
      <w:r>
        <w:rPr>
          <w:rFonts w:ascii="Calibri"/>
          <w:position w:val="0"/>
        </w:rPr>
        <w:t>zhangyonghong WX368662;</w:t>
      </w:r>
    </w:p>
    <w:p>
      <w:pPr>
        <w:jc w:val="left"/>
        <w:textAlignment w:val="auto"/>
      </w:pPr>
      <w:r>
        <w:rPr>
          <w:rFonts w:ascii="Calibri"/>
          <w:b/>
          <w:position w:val="0"/>
        </w:rPr>
        <w:t xml:space="preserve">          评审/Reviewed by:  </w:t>
      </w:r>
    </w:p>
    <w:p>
      <w:pPr>
        <w:jc w:val="left"/>
        <w:textAlignment w:val="auto"/>
      </w:pPr>
      <w:r>
        <w:rPr>
          <w:rFonts w:ascii="Calibri"/>
          <w:b/>
          <w:position w:val="0"/>
        </w:rPr>
        <w:t xml:space="preserve">          批准/Approved by:  </w:t>
      </w:r>
    </w:p>
    <w:p>
      <w:pPr>
        <w:wordWrap/>
        <w:ind w:left="0" w:firstLine="0"/>
        <w:jc w:val="center"/>
        <w:textAlignment w:val="bottom"/>
      </w:pPr>
      <w:r>
        <w:rPr>
          <w:rFonts w:ascii="Calibri"/>
          <w:position w:val="0"/>
        </w:rPr>
        <w:br w:type="textWrapping"/>
      </w:r>
      <w:r>
        <w:rPr>
          <w:rFonts w:ascii="Calibri"/>
          <w:position w:val="0"/>
        </w:rPr>
        <w:br w:type="textWrapping"/>
      </w:r>
      <w:r>
        <w:rPr>
          <w:rFonts w:ascii="Calibri"/>
          <w:position w:val="0"/>
        </w:rPr>
        <w:br w:type="textWrapping"/>
      </w:r>
      <w:r>
        <w:rPr>
          <w:rFonts w:ascii="Calibri"/>
          <w:position w:val="0"/>
        </w:rPr>
        <w:t>2017-02-23</w:t>
      </w:r>
      <w:r>
        <w:rPr>
          <w:rFonts w:ascii="Calibri"/>
          <w:position w:val="0"/>
        </w:rPr>
        <w:br w:type="textWrapping"/>
      </w:r>
    </w:p>
    <w:p>
      <w:pPr>
        <w:wordWrap/>
        <w:ind w:left="0" w:firstLine="0"/>
        <w:jc w:val="center"/>
        <w:textAlignment w:val="bottom"/>
      </w:pPr>
      <w:r>
        <w:rPr>
          <w:color w:val="7F7F7F"/>
          <w:sz w:val="18"/>
        </w:rPr>
        <w:drawing>
          <wp:inline distT="0" distB="0" distL="0" distR="0">
            <wp:extent cx="933450" cy="933450"/>
            <wp:effectExtent l="0" t="0" r="0" b="0"/>
            <wp:docPr id="7" name="IMG_6" descr="IMG_6"/>
            <wp:cNvGraphicFramePr/>
            <a:graphic xmlns:a="http://schemas.openxmlformats.org/drawingml/2006/main">
              <a:graphicData uri="http://schemas.openxmlformats.org/drawingml/2006/picture">
                <pic:pic xmlns:pic="http://schemas.openxmlformats.org/drawingml/2006/picture">
                  <pic:nvPicPr>
                    <pic:cNvPr id="7" name="IMG_6" descr="IMG_6"/>
                    <pic:cNvPicPr/>
                  </pic:nvPicPr>
                  <pic:blipFill>
                    <a:blip r:embed="rId38"/>
                    <a:stretch>
                      <a:fillRect/>
                    </a:stretch>
                  </pic:blipFill>
                  <pic:spPr>
                    <a:xfrm>
                      <a:off x="0" y="0"/>
                      <a:ext cx="933450" cy="933450"/>
                    </a:xfrm>
                    <a:prstGeom prst="rect">
                      <a:avLst/>
                    </a:prstGeom>
                  </pic:spPr>
                </pic:pic>
              </a:graphicData>
            </a:graphic>
          </wp:inline>
        </w:drawing>
      </w:r>
      <w:r>
        <w:rPr>
          <w:color w:val="7F7F7F"/>
          <w:sz w:val="18"/>
        </w:rPr>
        <w:br w:type="textWrapping"/>
      </w:r>
      <w:r>
        <w:rPr>
          <w:color w:val="7F7F7F"/>
          <w:sz w:val="18"/>
        </w:rPr>
        <w:t xml:space="preserve">Huawei Technologies Co., Ltd. </w:t>
      </w:r>
      <w:r>
        <w:rPr>
          <w:color w:val="7F7F7F"/>
          <w:sz w:val="18"/>
        </w:rPr>
        <w:br w:type="textWrapping"/>
      </w:r>
      <w:r>
        <w:rPr>
          <w:color w:val="7F7F7F"/>
          <w:sz w:val="18"/>
        </w:rPr>
        <w:t>华为技术有限公司</w:t>
      </w:r>
      <w:r>
        <w:rPr>
          <w:color w:val="7F7F7F"/>
          <w:sz w:val="18"/>
        </w:rPr>
        <w:br w:type="textWrapping"/>
      </w:r>
      <w:r>
        <w:rPr>
          <w:color w:val="7F7F7F"/>
          <w:sz w:val="18"/>
        </w:rPr>
        <w:t>All rights reserved</w:t>
      </w:r>
      <w:r>
        <w:rPr>
          <w:color w:val="7F7F7F"/>
          <w:sz w:val="18"/>
        </w:rPr>
        <w:br w:type="textWrapping"/>
      </w:r>
      <w:r>
        <w:rPr>
          <w:color w:val="7F7F7F"/>
          <w:sz w:val="18"/>
        </w:rPr>
        <w:t>版权所有  侵权必究</w:t>
      </w:r>
      <w:r>
        <w:rPr>
          <w:color w:val="7F7F7F"/>
          <w:sz w:val="18"/>
        </w:rPr>
        <w:br w:type="textWrapping"/>
      </w:r>
    </w:p>
    <w:p>
      <w:pPr>
        <w:pageBreakBefore/>
        <w:ind w:left="0"/>
        <w:sectPr>
          <w:headerReference r:id="rId3" w:type="first"/>
          <w:pgSz w:w="11907" w:h="16840"/>
          <w:pgMar w:top="0" w:right="0" w:bottom="0" w:left="0" w:header="0" w:footer="0" w:gutter="0"/>
          <w:pgNumType w:fmt="lowerRoman" w:start="1"/>
          <w:cols w:space="425" w:num="1"/>
          <w:docGrid w:linePitch="312" w:charSpace="0"/>
        </w:sectPr>
      </w:pPr>
    </w:p>
    <w:tbl>
      <w:tblPr>
        <w:tblStyle w:val="89"/>
        <w:tblW w:w="9640" w:type="dxa"/>
        <w:tblInd w:w="113" w:type="dxa"/>
        <w:tblLayout w:type="fixed"/>
        <w:tblCellMar>
          <w:top w:w="0" w:type="dxa"/>
          <w:left w:w="108" w:type="dxa"/>
          <w:bottom w:w="0" w:type="dxa"/>
          <w:right w:w="108" w:type="dxa"/>
        </w:tblCellMar>
      </w:tblPr>
      <w:tblGrid>
        <w:gridCol w:w="9640"/>
      </w:tblGrid>
      <w:tr>
        <w:tblPrEx>
          <w:tblLayout w:type="fixed"/>
          <w:tblCellMar>
            <w:top w:w="0" w:type="dxa"/>
            <w:left w:w="108" w:type="dxa"/>
            <w:bottom w:w="0" w:type="dxa"/>
            <w:right w:w="108" w:type="dxa"/>
          </w:tblCellMar>
        </w:tblPrEx>
        <w:tc>
          <w:tcPr>
            <w:tcW w:w="9640" w:type="dxa"/>
          </w:tcPr>
          <w:p>
            <w:pPr>
              <w:pStyle w:val="164"/>
              <w:jc w:val="both"/>
            </w:pPr>
            <w:r>
              <w:rPr>
                <w:b/>
                <w:kern w:val="0"/>
              </w:rPr>
              <w:t xml:space="preserve">Copyright © Huawei Technologies Co., Ltd. </w:t>
            </w:r>
            <w:r>
              <w:rPr>
                <w:rFonts w:hint="eastAsia"/>
                <w:b/>
                <w:kern w:val="0"/>
              </w:rPr>
              <w:t>2016</w:t>
            </w:r>
            <w:r>
              <w:rPr>
                <w:b/>
                <w:kern w:val="0"/>
              </w:rPr>
              <w:t>. All rights reserved.</w:t>
            </w:r>
          </w:p>
          <w:p>
            <w:pPr>
              <w:pStyle w:val="200"/>
              <w:widowControl w:val="0"/>
            </w:pPr>
            <w:r>
              <w:t>No part of this document may be reproduced or transmitted in any form or by any means without prior written consent of Huawei Technologies Co., Ltd.</w:t>
            </w:r>
          </w:p>
          <w:p>
            <w:pPr>
              <w:pStyle w:val="164"/>
              <w:jc w:val="both"/>
            </w:pPr>
          </w:p>
          <w:p>
            <w:pPr>
              <w:pStyle w:val="164"/>
              <w:jc w:val="both"/>
            </w:pPr>
            <w:r>
              <w:rPr>
                <w:b/>
                <w:kern w:val="0"/>
              </w:rPr>
              <w:t>Trademarks and Permissions</w:t>
            </w:r>
          </w:p>
          <w:p>
            <w:pPr>
              <w:pStyle w:val="200"/>
              <w:widowControl w:val="0"/>
            </w:pPr>
            <w:r>
              <w:rPr>
                <w:position w:val="-1"/>
              </w:rPr>
              <w:pict>
                <v:shape id="_x0000_i1027" o:spt="75" type="#_x0000_t75" style="height:22.5pt;width:23.25pt;" filled="f" o:preferrelative="t" stroked="f" coordsize="21600,21600">
                  <v:path/>
                  <v:fill on="f" focussize="0,0"/>
                  <v:stroke on="f" joinstyle="miter"/>
                  <v:imagedata r:id="rId39" o:title="附件3-图"/>
                  <o:lock v:ext="edit" aspectratio="t"/>
                  <w10:wrap type="none"/>
                  <w10:anchorlock/>
                </v:shape>
              </w:pict>
            </w:r>
            <w:r>
              <w:t xml:space="preserve"> and other Huawei trademarks are trademarks of Huawei Technologies Co., Ltd.</w:t>
            </w:r>
          </w:p>
          <w:p>
            <w:pPr>
              <w:pStyle w:val="200"/>
              <w:widowControl w:val="0"/>
            </w:pPr>
            <w:r>
              <w:t>All other trademarks and trade names mentioned in this document are the property of their respective holders.</w:t>
            </w:r>
          </w:p>
          <w:p>
            <w:pPr>
              <w:pStyle w:val="200"/>
              <w:widowControl w:val="0"/>
            </w:pPr>
          </w:p>
          <w:p>
            <w:pPr>
              <w:pStyle w:val="164"/>
              <w:jc w:val="both"/>
              <w:rPr>
                <w:kern w:val="0"/>
              </w:rPr>
            </w:pPr>
            <w:r>
              <w:rPr>
                <w:b/>
                <w:kern w:val="0"/>
              </w:rPr>
              <w:t>Notice</w:t>
            </w:r>
          </w:p>
          <w:p>
            <w:pPr>
              <w:pStyle w:val="200"/>
              <w:widowControl w:val="0"/>
            </w:pPr>
            <w:r>
              <w:t>The purchased products, services and features are stipulated by the contract made between Huawei and the customer. All or part of the products, services and features described in this document may not be within the purchase scope or the usage scope. Unless otherwise specified in the contract, all statements, information, and recommendations in this document are provided "AS IS" without warranties, guarantees or representations of any kind, either express or implied.</w:t>
            </w:r>
          </w:p>
          <w:p>
            <w:pPr>
              <w:pStyle w:val="200"/>
              <w:widowControl w:val="0"/>
            </w:pPr>
            <w:r>
              <w:rPr>
                <w:rFonts w:hint="eastAsia"/>
              </w:rPr>
              <w:t>The information in this document is subject to change without notice. Every effort has been made in the preparation of this document to ensure accuracy of the contents, but all statements, information, and recommendations in this document do not constitute a warranty of any kind, express or implied.</w:t>
            </w:r>
          </w:p>
        </w:tc>
      </w:tr>
    </w:tbl>
    <w:p>
      <w:pPr>
        <w:ind w:left="0"/>
      </w:pPr>
    </w:p>
    <w:p>
      <w:pPr>
        <w:ind w:left="0"/>
      </w:pPr>
    </w:p>
    <w:p>
      <w:pPr>
        <w:ind w:left="0"/>
      </w:pPr>
    </w:p>
    <w:p>
      <w:pPr>
        <w:ind w:left="0"/>
      </w:pPr>
    </w:p>
    <w:tbl>
      <w:tblPr>
        <w:tblStyle w:val="89"/>
        <w:tblW w:w="9640" w:type="dxa"/>
        <w:tblInd w:w="113" w:type="dxa"/>
        <w:tblLayout w:type="fixed"/>
        <w:tblCellMar>
          <w:top w:w="0" w:type="dxa"/>
          <w:left w:w="108" w:type="dxa"/>
          <w:bottom w:w="0" w:type="dxa"/>
          <w:right w:w="108" w:type="dxa"/>
        </w:tblCellMar>
      </w:tblPr>
      <w:tblGrid>
        <w:gridCol w:w="1155"/>
        <w:gridCol w:w="8485"/>
      </w:tblGrid>
      <w:tr>
        <w:tblPrEx>
          <w:tblLayout w:type="fixed"/>
          <w:tblCellMar>
            <w:top w:w="0" w:type="dxa"/>
            <w:left w:w="108" w:type="dxa"/>
            <w:bottom w:w="0" w:type="dxa"/>
            <w:right w:w="108" w:type="dxa"/>
          </w:tblCellMar>
        </w:tblPrEx>
        <w:trPr>
          <w:trHeight w:val="634" w:hRule="atLeast"/>
        </w:trPr>
        <w:tc>
          <w:tcPr>
            <w:tcW w:w="9640" w:type="dxa"/>
            <w:gridSpan w:val="2"/>
          </w:tcPr>
          <w:p>
            <w:pPr>
              <w:pStyle w:val="199"/>
              <w:widowControl w:val="0"/>
              <w:jc w:val="both"/>
              <w:rPr>
                <w:rFonts w:cs="Times New Roman"/>
                <w:lang w:eastAsia="zh-CN"/>
              </w:rPr>
            </w:pPr>
            <w:r>
              <w:t>Huawei Technologies Co., Ltd.</w:t>
            </w:r>
          </w:p>
        </w:tc>
      </w:tr>
      <w:tr>
        <w:tblPrEx>
          <w:tblLayout w:type="fixed"/>
          <w:tblCellMar>
            <w:top w:w="0" w:type="dxa"/>
            <w:left w:w="108" w:type="dxa"/>
            <w:bottom w:w="0" w:type="dxa"/>
            <w:right w:w="108" w:type="dxa"/>
          </w:tblCellMar>
        </w:tblPrEx>
        <w:trPr>
          <w:trHeight w:val="371" w:hRule="atLeast"/>
        </w:trPr>
        <w:tc>
          <w:tcPr>
            <w:tcW w:w="1155" w:type="dxa"/>
          </w:tcPr>
          <w:p>
            <w:pPr>
              <w:pStyle w:val="200"/>
              <w:widowControl w:val="0"/>
            </w:pPr>
            <w:r>
              <w:t>Address:</w:t>
            </w:r>
          </w:p>
        </w:tc>
        <w:tc>
          <w:tcPr>
            <w:tcW w:w="8485" w:type="dxa"/>
          </w:tcPr>
          <w:p>
            <w:pPr>
              <w:pStyle w:val="200"/>
              <w:widowControl w:val="0"/>
            </w:pPr>
            <w:r>
              <w:t>Huawei Industrial Base</w:t>
            </w:r>
          </w:p>
          <w:p>
            <w:pPr>
              <w:pStyle w:val="200"/>
              <w:widowControl w:val="0"/>
            </w:pPr>
            <w:r>
              <w:t>Bantian, Longgang</w:t>
            </w:r>
          </w:p>
          <w:p>
            <w:pPr>
              <w:pStyle w:val="200"/>
              <w:widowControl w:val="0"/>
            </w:pPr>
            <w:r>
              <w:t>Shenzhen 518129</w:t>
            </w:r>
          </w:p>
          <w:p>
            <w:pPr>
              <w:pStyle w:val="200"/>
              <w:widowControl w:val="0"/>
            </w:pPr>
            <w:r>
              <w:t>People's Republic of China</w:t>
            </w:r>
          </w:p>
        </w:tc>
      </w:tr>
      <w:tr>
        <w:tblPrEx>
          <w:tblLayout w:type="fixed"/>
          <w:tblCellMar>
            <w:top w:w="0" w:type="dxa"/>
            <w:left w:w="108" w:type="dxa"/>
            <w:bottom w:w="0" w:type="dxa"/>
            <w:right w:w="108" w:type="dxa"/>
          </w:tblCellMar>
        </w:tblPrEx>
        <w:trPr>
          <w:trHeight w:val="337" w:hRule="atLeast"/>
        </w:trPr>
        <w:tc>
          <w:tcPr>
            <w:tcW w:w="1155" w:type="dxa"/>
          </w:tcPr>
          <w:p>
            <w:pPr>
              <w:pStyle w:val="200"/>
              <w:widowControl w:val="0"/>
            </w:pPr>
            <w:r>
              <w:t>Website:</w:t>
            </w:r>
          </w:p>
        </w:tc>
        <w:tc>
          <w:tcPr>
            <w:tcW w:w="8485" w:type="dxa"/>
          </w:tcPr>
          <w:p>
            <w:pPr>
              <w:pStyle w:val="200"/>
              <w:widowControl w:val="0"/>
            </w:pPr>
            <w:r>
              <w:fldChar w:fldCharType="begin"/>
            </w:r>
            <w:r>
              <w:instrText xml:space="preserve"> HYPERLINK "http://www.huawei.com" </w:instrText>
            </w:r>
            <w:r>
              <w:fldChar w:fldCharType="separate"/>
            </w:r>
            <w:r>
              <w:rPr>
                <w:rStyle w:val="145"/>
                <w:lang w:val="pt-BR"/>
              </w:rPr>
              <w:t>http://www.huawei.com</w:t>
            </w:r>
            <w:r>
              <w:rPr>
                <w:rStyle w:val="145"/>
                <w:lang w:val="pt-BR"/>
              </w:rPr>
              <w:fldChar w:fldCharType="end"/>
            </w:r>
          </w:p>
        </w:tc>
      </w:tr>
      <w:tr>
        <w:tblPrEx>
          <w:tblLayout w:type="fixed"/>
          <w:tblCellMar>
            <w:top w:w="0" w:type="dxa"/>
            <w:left w:w="108" w:type="dxa"/>
            <w:bottom w:w="0" w:type="dxa"/>
            <w:right w:w="108" w:type="dxa"/>
          </w:tblCellMar>
        </w:tblPrEx>
        <w:trPr>
          <w:trHeight w:val="240" w:hRule="atLeast"/>
        </w:trPr>
        <w:tc>
          <w:tcPr>
            <w:tcW w:w="1155" w:type="dxa"/>
          </w:tcPr>
          <w:p>
            <w:pPr>
              <w:pStyle w:val="200"/>
              <w:widowControl w:val="0"/>
            </w:pPr>
            <w:r>
              <w:t>Email:</w:t>
            </w:r>
          </w:p>
        </w:tc>
        <w:tc>
          <w:tcPr>
            <w:tcW w:w="8485" w:type="dxa"/>
          </w:tcPr>
          <w:p>
            <w:pPr>
              <w:pStyle w:val="200"/>
              <w:widowControl w:val="0"/>
            </w:pPr>
            <w:bookmarkStart w:id="0" w:name="OLE_LINK2"/>
            <w:r>
              <w:fldChar w:fldCharType="begin"/>
            </w:r>
            <w:r>
              <w:instrText xml:space="preserve">HYPERLINK "mailto:support@huawei.com"</w:instrText>
            </w:r>
            <w:r>
              <w:fldChar w:fldCharType="separate"/>
            </w:r>
            <w:r>
              <w:rPr>
                <w:rStyle w:val="145"/>
              </w:rPr>
              <w:t>support@huawei.com</w:t>
            </w:r>
            <w:r>
              <w:fldChar w:fldCharType="end"/>
            </w:r>
            <w:bookmarkEnd w:id="0"/>
          </w:p>
        </w:tc>
      </w:tr>
      <w:tr>
        <w:tblPrEx>
          <w:tblLayout w:type="fixed"/>
          <w:tblCellMar>
            <w:top w:w="0" w:type="dxa"/>
            <w:left w:w="108" w:type="dxa"/>
            <w:bottom w:w="0" w:type="dxa"/>
            <w:right w:w="108" w:type="dxa"/>
          </w:tblCellMar>
        </w:tblPrEx>
        <w:trPr>
          <w:trHeight w:val="376" w:hRule="atLeast"/>
        </w:trPr>
        <w:tc>
          <w:tcPr>
            <w:tcW w:w="1155" w:type="dxa"/>
          </w:tcPr>
          <w:p>
            <w:pPr>
              <w:pStyle w:val="200"/>
              <w:widowControl w:val="0"/>
            </w:pPr>
          </w:p>
        </w:tc>
        <w:tc>
          <w:tcPr>
            <w:tcW w:w="8485" w:type="dxa"/>
          </w:tcPr>
          <w:p>
            <w:pPr>
              <w:pStyle w:val="200"/>
              <w:widowControl w:val="0"/>
            </w:pPr>
          </w:p>
        </w:tc>
      </w:tr>
    </w:tbl>
    <w:p>
      <w:pPr>
        <w:ind w:left="0"/>
      </w:pPr>
    </w:p>
    <w:p>
      <w:pPr>
        <w:ind w:left="0"/>
      </w:pPr>
    </w:p>
    <w:p>
      <w:pPr>
        <w:ind w:left="0"/>
      </w:pPr>
    </w:p>
    <w:p>
      <w:pPr>
        <w:ind w:left="0"/>
      </w:pPr>
    </w:p>
    <w:p>
      <w:pPr>
        <w:ind w:left="0"/>
      </w:pPr>
    </w:p>
    <w:p>
      <w:pPr>
        <w:ind w:left="0"/>
      </w:pPr>
    </w:p>
    <w:p>
      <w:pPr>
        <w:ind w:left="0"/>
      </w:pPr>
    </w:p>
    <w:p>
      <w:pPr>
        <w:sectPr>
          <w:headerReference r:id="rId4" w:type="default"/>
          <w:footerReference r:id="rId6" w:type="default"/>
          <w:headerReference r:id="rId5" w:type="even"/>
          <w:footerReference r:id="rId7" w:type="even"/>
          <w:pgSz w:w="11907" w:h="16840"/>
          <w:pgMar w:top="1701" w:right="1134" w:bottom="1701" w:left="1134" w:header="567" w:footer="567" w:gutter="0"/>
          <w:pgNumType w:fmt="lowerRoman" w:start="1"/>
          <w:cols w:space="425" w:num="1"/>
          <w:docGrid w:linePitch="312" w:charSpace="0"/>
        </w:sectPr>
      </w:pPr>
    </w:p>
    <w:p>
      <w:pPr>
        <w:pStyle w:val="169"/>
        <w:rPr>
          <w:color w:val="000000"/>
          <w:szCs w:val="24"/>
        </w:rPr>
      </w:pPr>
      <w:bookmarkStart w:id="1" w:name="_Toc380237174"/>
      <w:bookmarkStart w:id="2" w:name="_Toc462084629"/>
      <w:bookmarkStart w:id="3" w:name="_Toc462084417"/>
      <w:r>
        <w:rPr>
          <w:color w:val="000000"/>
        </w:rPr>
        <w:t>Change History</w:t>
      </w:r>
      <w:bookmarkEnd w:id="1"/>
      <w:bookmarkEnd w:id="2"/>
      <w:bookmarkEnd w:id="3"/>
    </w:p>
    <w:tbl>
      <w:tblPr>
        <w:tblStyle w:val="89"/>
        <w:tblW w:w="7924"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86"/>
        <w:gridCol w:w="1972"/>
        <w:gridCol w:w="456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atLeast"/>
          <w:tblHeader/>
        </w:trPr>
        <w:tc>
          <w:tcPr>
            <w:tcW w:w="1386" w:type="dxa"/>
            <w:tcBorders>
              <w:top w:val="single" w:color="auto" w:sz="6" w:space="0"/>
              <w:left w:val="single" w:color="auto" w:sz="6" w:space="0"/>
              <w:bottom w:val="single" w:color="auto" w:sz="6" w:space="0"/>
              <w:right w:val="single" w:color="auto" w:sz="6" w:space="0"/>
            </w:tcBorders>
            <w:shd w:val="clear" w:color="auto" w:fill="D9D9D9"/>
          </w:tcPr>
          <w:p>
            <w:pPr>
              <w:pStyle w:val="203"/>
              <w:rPr>
                <w:rFonts w:cs="Book Antiqua"/>
                <w:lang w:val="en-US" w:eastAsia="zh-CN"/>
              </w:rPr>
            </w:pPr>
            <w:r>
              <w:rPr>
                <w:rFonts w:cs="Book Antiqua"/>
                <w:lang w:val="en-US" w:eastAsia="zh-CN"/>
              </w:rPr>
              <w:t>Issue</w:t>
            </w:r>
          </w:p>
        </w:tc>
        <w:tc>
          <w:tcPr>
            <w:tcW w:w="1972" w:type="dxa"/>
            <w:tcBorders>
              <w:top w:val="single" w:color="auto" w:sz="6" w:space="0"/>
              <w:left w:val="single" w:color="auto" w:sz="6" w:space="0"/>
              <w:bottom w:val="single" w:color="auto" w:sz="6" w:space="0"/>
              <w:right w:val="single" w:color="auto" w:sz="6" w:space="0"/>
            </w:tcBorders>
            <w:shd w:val="clear" w:color="auto" w:fill="D9D9D9"/>
          </w:tcPr>
          <w:p>
            <w:pPr>
              <w:pStyle w:val="203"/>
              <w:rPr>
                <w:rFonts w:cs="Book Antiqua"/>
                <w:lang w:val="en-US" w:eastAsia="zh-CN"/>
              </w:rPr>
            </w:pPr>
            <w:r>
              <w:rPr>
                <w:rFonts w:cs="Book Antiqua"/>
                <w:lang w:val="en-US" w:eastAsia="zh-CN"/>
              </w:rPr>
              <w:t>Date</w:t>
            </w:r>
          </w:p>
        </w:tc>
        <w:tc>
          <w:tcPr>
            <w:tcW w:w="4566" w:type="dxa"/>
            <w:tcBorders>
              <w:top w:val="single" w:color="auto" w:sz="6" w:space="0"/>
              <w:left w:val="single" w:color="auto" w:sz="6" w:space="0"/>
              <w:bottom w:val="single" w:color="auto" w:sz="6" w:space="0"/>
              <w:right w:val="single" w:color="auto" w:sz="6" w:space="0"/>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cantSplit/>
          <w:trHeight w:val="397" w:hRule="atLeast"/>
        </w:trPr>
        <w:tc>
          <w:tcPr>
            <w:tcW w:w="1386" w:type="dxa"/>
            <w:tcBorders>
              <w:top w:val="single" w:color="000000" w:sz="6" w:space="0"/>
              <w:left w:val="single" w:color="000000" w:sz="6" w:space="0"/>
              <w:bottom w:val="single" w:color="000000" w:sz="6" w:space="0"/>
              <w:right w:val="single" w:color="000000" w:sz="6" w:space="0"/>
            </w:tcBorders>
          </w:tcPr>
          <w:p>
            <w:pPr>
              <w:pStyle w:val="204"/>
              <w:rPr>
                <w:rFonts w:cs="Arial"/>
                <w:lang w:val="en-US" w:eastAsia="zh-CN"/>
              </w:rPr>
            </w:pPr>
            <w:r>
              <w:rPr>
                <w:rFonts w:cs="Arial"/>
                <w:lang w:val="en-US" w:eastAsia="zh-CN"/>
              </w:rPr>
              <w:t>01</w:t>
            </w:r>
          </w:p>
        </w:tc>
        <w:tc>
          <w:tcPr>
            <w:tcW w:w="1972" w:type="dxa"/>
            <w:tcBorders>
              <w:top w:val="single" w:color="000000" w:sz="6" w:space="0"/>
              <w:left w:val="single" w:color="000000" w:sz="6" w:space="0"/>
              <w:bottom w:val="single" w:color="000000" w:sz="6" w:space="0"/>
              <w:right w:val="single" w:color="000000" w:sz="6" w:space="0"/>
            </w:tcBorders>
          </w:tcPr>
          <w:p>
            <w:pPr>
              <w:pStyle w:val="204"/>
              <w:rPr>
                <w:rFonts w:cs="Arial"/>
                <w:lang w:val="en-US" w:eastAsia="zh-CN"/>
              </w:rPr>
            </w:pPr>
            <w:r>
              <w:rPr>
                <w:rFonts w:cs="Arial"/>
                <w:lang w:val="en-US" w:eastAsia="zh-CN"/>
              </w:rPr>
              <w:t>2016-09-20</w:t>
            </w:r>
          </w:p>
        </w:tc>
        <w:tc>
          <w:tcPr>
            <w:tcW w:w="4566" w:type="dxa"/>
            <w:tcBorders>
              <w:top w:val="single" w:color="000000" w:sz="6" w:space="0"/>
              <w:left w:val="single" w:color="000000" w:sz="6" w:space="0"/>
              <w:bottom w:val="single" w:color="000000" w:sz="6" w:space="0"/>
              <w:right w:val="single" w:color="000000" w:sz="6" w:space="0"/>
            </w:tcBorders>
          </w:tcPr>
          <w:p>
            <w:pPr>
              <w:pStyle w:val="176"/>
              <w:numPr>
                <w:ilvl w:val="0"/>
                <w:numId w:val="0"/>
              </w:numPr>
              <w:ind w:left="284" w:hanging="284"/>
              <w:rPr>
                <w:rFonts w:cs="Arial"/>
                <w:snapToGrid w:val="0"/>
                <w:lang w:val="en-US" w:eastAsia="zh-CN"/>
              </w:rPr>
            </w:pPr>
            <w:r>
              <w:rPr>
                <w:rFonts w:cs="Arial"/>
                <w:snapToGrid w:val="0"/>
                <w:lang w:val="en-US" w:eastAsia="zh-CN"/>
              </w:rPr>
              <w:t>First release for MOne V100R002C00 version.</w:t>
            </w:r>
          </w:p>
          <w:p>
            <w:pPr>
              <w:pStyle w:val="176"/>
              <w:numPr>
                <w:ilvl w:val="0"/>
                <w:numId w:val="0"/>
              </w:numPr>
              <w:ind w:left="284" w:hanging="284"/>
              <w:rPr>
                <w:rFonts w:cs="Arial"/>
                <w:snapToGrid w:val="0"/>
                <w:lang w:val="en-US" w:eastAsia="zh-CN"/>
              </w:rPr>
            </w:pPr>
            <w:r>
              <w:rPr>
                <w:rFonts w:cs="Arial"/>
                <w:snapToGrid w:val="0"/>
                <w:lang w:val="en-US" w:eastAsia="zh-CN"/>
              </w:rPr>
              <w:t>Update the document style.</w:t>
            </w:r>
          </w:p>
        </w:tc>
      </w:tr>
    </w:tbl>
    <w:p/>
    <w:p>
      <w:pPr>
        <w:topLinePunct w:val="0"/>
        <w:adjustRightInd/>
        <w:snapToGrid/>
        <w:spacing w:before="0" w:after="0" w:line="240" w:lineRule="auto"/>
        <w:ind w:left="0"/>
        <w:sectPr>
          <w:pgSz w:w="11907" w:h="16840"/>
          <w:pgMar w:top="1701" w:right="1134" w:bottom="1701" w:left="1134" w:header="567" w:footer="567" w:gutter="0"/>
          <w:pgNumType w:fmt="lowerRoman"/>
          <w:cols w:space="720" w:num="1"/>
        </w:sectPr>
      </w:pPr>
    </w:p>
    <w:p>
      <w:pPr>
        <w:pStyle w:val="206"/>
      </w:pPr>
      <w:r>
        <w:t>Contents</w:t>
      </w:r>
    </w:p>
    <w:p>
      <w:pPr>
        <w:pStyle w:val="60"/>
        <w:tabs>
          <w:tab w:val="right" w:leader="dot" w:pos="9629"/>
        </w:tabs>
        <w:rPr>
          <w:rFonts w:ascii="Calibri" w:hAnsi="Calibri" w:cs="Times New Roman"/>
          <w:b w:val="0"/>
          <w:bCs w:val="0"/>
          <w:sz w:val="21"/>
          <w:szCs w:val="22"/>
        </w:rPr>
      </w:pPr>
      <w:r>
        <w:fldChar w:fldCharType="begin"/>
      </w:r>
      <w:r>
        <w:instrText xml:space="preserve"> TOC \h \z \t "标题 1,1,标题 2,2,标题 3,3, 标题 4,4, 标题 5,5, 标题 7,1, 标题 8,2, 标题 9,3, Heading1 No Number,1,Appendix heading 1,1,Appendix heading 2,2,Appendix heading 3,3,Appendix heading 4,4,Appendix heading 5,5, Heading 1,1,Heading 2,2,Heading 3,3, Heading 4,4, Heading 5,5, Heading 7,1,Heading 8,2,Heading 9,3" </w:instrText>
      </w:r>
      <w:r>
        <w:fldChar w:fldCharType="separate"/>
      </w:r>
      <w:r>
        <w:fldChar w:fldCharType="begin"/>
      </w:r>
      <w:r>
        <w:instrText xml:space="preserve"> HYPERLINK \l "_Toc462084629" </w:instrText>
      </w:r>
      <w:r>
        <w:fldChar w:fldCharType="separate"/>
      </w:r>
      <w:r>
        <w:rPr>
          <w:rStyle w:val="145"/>
        </w:rPr>
        <w:t>Change History</w:t>
      </w:r>
      <w:r>
        <w:tab/>
      </w:r>
      <w:r>
        <w:fldChar w:fldCharType="begin"/>
      </w:r>
      <w:r>
        <w:instrText xml:space="preserve"> PAGEREF _Toc462084629 \h </w:instrText>
      </w:r>
      <w:r>
        <w:fldChar w:fldCharType="separate"/>
      </w:r>
      <w:r>
        <w:t>ii</w:t>
      </w:r>
      <w:r>
        <w:fldChar w:fldCharType="end"/>
      </w:r>
      <w:r>
        <w:fldChar w:fldCharType="end"/>
      </w:r>
    </w:p>
    <w:p>
      <w:pPr>
        <w:pStyle w:val="60"/>
        <w:tabs>
          <w:tab w:val="right" w:leader="dot" w:pos="9629"/>
        </w:tabs>
        <w:rPr>
          <w:rFonts w:ascii="Calibri" w:hAnsi="Calibri" w:cs="Times New Roman"/>
          <w:b w:val="0"/>
          <w:bCs w:val="0"/>
          <w:sz w:val="21"/>
          <w:szCs w:val="22"/>
        </w:rPr>
      </w:pPr>
      <w:r>
        <w:fldChar w:fldCharType="begin"/>
      </w:r>
      <w:r>
        <w:instrText xml:space="preserve"> HYPERLINK \l "_Toc462084630" </w:instrText>
      </w:r>
      <w:r>
        <w:fldChar w:fldCharType="separate"/>
      </w:r>
      <w:r>
        <w:rPr>
          <w:rStyle w:val="145"/>
        </w:rPr>
        <w:t>1 Overview</w:t>
      </w:r>
      <w:r>
        <w:tab/>
      </w:r>
      <w:r>
        <w:fldChar w:fldCharType="begin"/>
      </w:r>
      <w:r>
        <w:instrText xml:space="preserve"> PAGEREF _Toc462084630 \h </w:instrText>
      </w:r>
      <w:r>
        <w:fldChar w:fldCharType="separate"/>
      </w:r>
      <w:r>
        <w:t>1</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"_Toc462084631" </w:instrText>
      </w:r>
      <w:r>
        <w:fldChar w:fldCharType="separate"/>
      </w:r>
      <w:r>
        <w:rPr>
          <w:rStyle w:val="145"/>
          <w:snapToGrid w:val="0"/>
        </w:rPr>
        <w:t>1.1</w:t>
      </w:r>
      <w:r>
        <w:rPr>
          <w:rStyle w:val="145"/>
        </w:rPr>
        <w:t xml:space="preserve"> API Functions</w:t>
      </w:r>
      <w:r>
        <w:tab/>
      </w:r>
      <w:r>
        <w:fldChar w:fldCharType="begin"/>
      </w:r>
      <w:r>
        <w:instrText xml:space="preserve"> PAGEREF _Toc462084631 \h </w:instrText>
      </w:r>
      <w:r>
        <w:fldChar w:fldCharType="separate"/>
      </w:r>
      <w:r>
        <w:t>1</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"_Toc462084632" </w:instrText>
      </w:r>
      <w:r>
        <w:fldChar w:fldCharType="separate"/>
      </w:r>
      <w:r>
        <w:rPr>
          <w:rStyle w:val="145"/>
          <w:snapToGrid w:val="0"/>
        </w:rPr>
        <w:t>1.2</w:t>
      </w:r>
      <w:r>
        <w:rPr>
          <w:rStyle w:val="145"/>
        </w:rPr>
        <w:t xml:space="preserve"> Level of Requirement for Parameters</w:t>
      </w:r>
      <w:r>
        <w:tab/>
      </w:r>
      <w:r>
        <w:fldChar w:fldCharType="begin"/>
      </w:r>
      <w:r>
        <w:instrText xml:space="preserve"> PAGEREF _Toc462084632 \h </w:instrText>
      </w:r>
      <w:r>
        <w:fldChar w:fldCharType="separate"/>
      </w:r>
      <w:r>
        <w:t>3</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"_Toc462084633" </w:instrText>
      </w:r>
      <w:r>
        <w:fldChar w:fldCharType="separate"/>
      </w:r>
      <w:r>
        <w:rPr>
          <w:rStyle w:val="145"/>
          <w:snapToGrid w:val="0"/>
        </w:rPr>
        <w:t>1.3</w:t>
      </w:r>
      <w:r>
        <w:rPr>
          <w:rStyle w:val="145"/>
        </w:rPr>
        <w:t xml:space="preserve"> API Parameter Types</w:t>
      </w:r>
      <w:r>
        <w:tab/>
      </w:r>
      <w:r>
        <w:fldChar w:fldCharType="begin"/>
      </w:r>
      <w:r>
        <w:instrText xml:space="preserve"> PAGEREF _Toc462084633 \h </w:instrText>
      </w:r>
      <w:r>
        <w:fldChar w:fldCharType="separate"/>
      </w:r>
      <w:r>
        <w:t>4</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"_Toc462084634" </w:instrText>
      </w:r>
      <w:r>
        <w:fldChar w:fldCharType="separate"/>
      </w:r>
      <w:r>
        <w:rPr>
          <w:rStyle w:val="145"/>
          <w:snapToGrid w:val="0"/>
        </w:rPr>
        <w:t>1.4</w:t>
      </w:r>
      <w:r>
        <w:rPr>
          <w:rStyle w:val="145"/>
        </w:rPr>
        <w:t xml:space="preserve"> SMPP PDU Format</w:t>
      </w:r>
      <w:r>
        <w:tab/>
      </w:r>
      <w:r>
        <w:fldChar w:fldCharType="begin"/>
      </w:r>
      <w:r>
        <w:instrText xml:space="preserve"> PAGEREF _Toc462084634 \h </w:instrText>
      </w:r>
      <w:r>
        <w:fldChar w:fldCharType="separate"/>
      </w:r>
      <w:r>
        <w:t>5</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"_Toc462084635" </w:instrText>
      </w:r>
      <w:r>
        <w:fldChar w:fldCharType="separate"/>
      </w:r>
      <w:r>
        <w:rPr>
          <w:rStyle w:val="145"/>
          <w:snapToGrid w:val="0"/>
        </w:rPr>
        <w:t>1.5</w:t>
      </w:r>
      <w:r>
        <w:rPr>
          <w:rStyle w:val="145"/>
        </w:rPr>
        <w:t xml:space="preserve"> Mapping Between SMPP PDUs and APIs</w:t>
      </w:r>
      <w:r>
        <w:tab/>
      </w:r>
      <w:r>
        <w:fldChar w:fldCharType="begin"/>
      </w:r>
      <w:r>
        <w:instrText xml:space="preserve"> PAGEREF _Toc462084635 \h </w:instrText>
      </w:r>
      <w:r>
        <w:fldChar w:fldCharType="separate"/>
      </w:r>
      <w:r>
        <w:t>10</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"_Toc462084636" </w:instrText>
      </w:r>
      <w:r>
        <w:fldChar w:fldCharType="separate"/>
      </w:r>
      <w:r>
        <w:rPr>
          <w:rStyle w:val="145"/>
          <w:snapToGrid w:val="0"/>
        </w:rPr>
        <w:t>1.6</w:t>
      </w:r>
      <w:r>
        <w:rPr>
          <w:rStyle w:val="145"/>
        </w:rPr>
        <w:t xml:space="preserve"> Optional Parameter Format</w:t>
      </w:r>
      <w:r>
        <w:tab/>
      </w:r>
      <w:r>
        <w:fldChar w:fldCharType="begin"/>
      </w:r>
      <w:r>
        <w:instrText xml:space="preserve"> PAGEREF _Toc462084636 \h </w:instrText>
      </w:r>
      <w:r>
        <w:fldChar w:fldCharType="separate"/>
      </w:r>
      <w:r>
        <w:t>10</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"_Toc462084637" </w:instrText>
      </w:r>
      <w:r>
        <w:fldChar w:fldCharType="separate"/>
      </w:r>
      <w:r>
        <w:rPr>
          <w:rStyle w:val="145"/>
          <w:snapToGrid w:val="0"/>
        </w:rPr>
        <w:t>1.7</w:t>
      </w:r>
      <w:r>
        <w:rPr>
          <w:rStyle w:val="145"/>
        </w:rPr>
        <w:t xml:space="preserve"> Error Response Format</w:t>
      </w:r>
      <w:r>
        <w:tab/>
      </w:r>
      <w:r>
        <w:fldChar w:fldCharType="begin"/>
      </w:r>
      <w:r>
        <w:instrText xml:space="preserve"> PAGEREF _Toc462084637 \h </w:instrText>
      </w:r>
      <w:r>
        <w:fldChar w:fldCharType="separate"/>
      </w:r>
      <w:r>
        <w:t>12</w:t>
      </w:r>
      <w:r>
        <w:fldChar w:fldCharType="end"/>
      </w:r>
      <w:r>
        <w:fldChar w:fldCharType="end"/>
      </w:r>
    </w:p>
    <w:p>
      <w:pPr>
        <w:pStyle w:val="60"/>
        <w:tabs>
          <w:tab w:val="right" w:leader="dot" w:pos="9629"/>
        </w:tabs>
        <w:rPr>
          <w:rFonts w:ascii="Calibri" w:hAnsi="Calibri" w:cs="Times New Roman"/>
          <w:b w:val="0"/>
          <w:bCs w:val="0"/>
          <w:sz w:val="21"/>
          <w:szCs w:val="22"/>
        </w:rPr>
      </w:pPr>
      <w:r>
        <w:fldChar w:fldCharType="begin"/>
      </w:r>
      <w:r>
        <w:instrText xml:space="preserve"> HYPERLINK \l "_Toc462084638" </w:instrText>
      </w:r>
      <w:r>
        <w:fldChar w:fldCharType="separate"/>
      </w:r>
      <w:r>
        <w:rPr>
          <w:rStyle w:val="145"/>
        </w:rPr>
        <w:t>2 APIs for Receiving SMS Messages</w:t>
      </w:r>
      <w:r>
        <w:tab/>
      </w:r>
      <w:r>
        <w:fldChar w:fldCharType="begin"/>
      </w:r>
      <w:r>
        <w:instrText xml:space="preserve"> PAGEREF _Toc462084638 \h </w:instrText>
      </w:r>
      <w:r>
        <w:fldChar w:fldCharType="separate"/>
      </w:r>
      <w:r>
        <w:t>17</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"_Toc462084639" </w:instrText>
      </w:r>
      <w:r>
        <w:fldChar w:fldCharType="separate"/>
      </w:r>
      <w:r>
        <w:rPr>
          <w:rStyle w:val="145"/>
          <w:snapToGrid w:val="0"/>
        </w:rPr>
        <w:t>2.1</w:t>
      </w:r>
      <w:r>
        <w:rPr>
          <w:rStyle w:val="145"/>
        </w:rPr>
        <w:t xml:space="preserve"> Process</w:t>
      </w:r>
      <w:r>
        <w:tab/>
      </w:r>
      <w:r>
        <w:fldChar w:fldCharType="begin"/>
      </w:r>
      <w:r>
        <w:instrText xml:space="preserve"> PAGEREF _Toc462084639 \h </w:instrText>
      </w:r>
      <w:r>
        <w:fldChar w:fldCharType="separate"/>
      </w:r>
      <w:r>
        <w:t>17</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"_Toc462084640" </w:instrText>
      </w:r>
      <w:r>
        <w:fldChar w:fldCharType="separate"/>
      </w:r>
      <w:r>
        <w:rPr>
          <w:rStyle w:val="145"/>
          <w:snapToGrid w:val="0"/>
        </w:rPr>
        <w:t>2.2</w:t>
      </w:r>
      <w:r>
        <w:rPr>
          <w:rStyle w:val="145"/>
        </w:rPr>
        <w:t xml:space="preserve"> bind_receiver</w:t>
      </w:r>
      <w:r>
        <w:tab/>
      </w:r>
      <w:r>
        <w:fldChar w:fldCharType="begin"/>
      </w:r>
      <w:r>
        <w:instrText xml:space="preserve"> PAGEREF _Toc462084640 \h </w:instrText>
      </w:r>
      <w:r>
        <w:fldChar w:fldCharType="separate"/>
      </w:r>
      <w:r>
        <w:t>19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"_Toc462084641" </w:instrText>
      </w:r>
      <w:r>
        <w:fldChar w:fldCharType="separate"/>
      </w:r>
      <w:r>
        <w:rPr>
          <w:rStyle w:val="145"/>
          <w:rFonts w:cs="Book Antiqua"/>
          <w:bCs/>
          <w:snapToGrid w:val="0"/>
        </w:rPr>
        <w:t>2.2.1</w:t>
      </w:r>
      <w:r>
        <w:rPr>
          <w:rStyle w:val="145"/>
        </w:rPr>
        <w:t xml:space="preserve"> Function</w:t>
      </w:r>
      <w:r>
        <w:tab/>
      </w:r>
      <w:r>
        <w:fldChar w:fldCharType="begin"/>
      </w:r>
      <w:r>
        <w:instrText xml:space="preserve"> PAGEREF _Toc462084641 \h </w:instrText>
      </w:r>
      <w:r>
        <w:fldChar w:fldCharType="separate"/>
      </w:r>
      <w:r>
        <w:t>19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"_Toc462084642" </w:instrText>
      </w:r>
      <w:r>
        <w:fldChar w:fldCharType="separate"/>
      </w:r>
      <w:r>
        <w:rPr>
          <w:rStyle w:val="145"/>
          <w:rFonts w:cs="Book Antiqua"/>
          <w:bCs/>
          <w:snapToGrid w:val="0"/>
        </w:rPr>
        <w:t>2.2.2</w:t>
      </w:r>
      <w:r>
        <w:rPr>
          <w:rStyle w:val="145"/>
        </w:rPr>
        <w:t xml:space="preserve"> Request</w:t>
      </w:r>
      <w:r>
        <w:tab/>
      </w:r>
      <w:r>
        <w:fldChar w:fldCharType="begin"/>
      </w:r>
      <w:r>
        <w:instrText xml:space="preserve"> PAGEREF _Toc462084642 \h </w:instrText>
      </w:r>
      <w:r>
        <w:fldChar w:fldCharType="separate"/>
      </w:r>
      <w:r>
        <w:t>19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"_Toc462084643" </w:instrText>
      </w:r>
      <w:r>
        <w:fldChar w:fldCharType="separate"/>
      </w:r>
      <w:r>
        <w:rPr>
          <w:rStyle w:val="145"/>
          <w:rFonts w:cs="Book Antiqua"/>
          <w:bCs/>
          <w:snapToGrid w:val="0"/>
        </w:rPr>
        <w:t>2.2.3</w:t>
      </w:r>
      <w:r>
        <w:rPr>
          <w:rStyle w:val="145"/>
        </w:rPr>
        <w:t xml:space="preserve"> Response</w:t>
      </w:r>
      <w:r>
        <w:tab/>
      </w:r>
      <w:r>
        <w:fldChar w:fldCharType="begin"/>
      </w:r>
      <w:r>
        <w:instrText xml:space="preserve"> PAGEREF _Toc462084643 \h </w:instrText>
      </w:r>
      <w:r>
        <w:fldChar w:fldCharType="separate"/>
      </w:r>
      <w:r>
        <w:t>23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"_Toc462084644" </w:instrText>
      </w:r>
      <w:r>
        <w:fldChar w:fldCharType="separate"/>
      </w:r>
      <w:r>
        <w:rPr>
          <w:rStyle w:val="145"/>
          <w:rFonts w:cs="Book Antiqua"/>
          <w:bCs/>
          <w:snapToGrid w:val="0"/>
        </w:rPr>
        <w:t>2.2.4</w:t>
      </w:r>
      <w:r>
        <w:rPr>
          <w:rStyle w:val="145"/>
        </w:rPr>
        <w:t xml:space="preserve"> Error Codes</w:t>
      </w:r>
      <w:r>
        <w:tab/>
      </w:r>
      <w:r>
        <w:fldChar w:fldCharType="begin"/>
      </w:r>
      <w:r>
        <w:instrText xml:space="preserve"> PAGEREF _Toc462084644 \h </w:instrText>
      </w:r>
      <w:r>
        <w:fldChar w:fldCharType="separate"/>
      </w:r>
      <w:r>
        <w:t>26</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"_Toc462084645" </w:instrText>
      </w:r>
      <w:r>
        <w:fldChar w:fldCharType="separate"/>
      </w:r>
      <w:r>
        <w:rPr>
          <w:rStyle w:val="145"/>
          <w:snapToGrid w:val="0"/>
        </w:rPr>
        <w:t>2.3</w:t>
      </w:r>
      <w:r>
        <w:rPr>
          <w:rStyle w:val="145"/>
        </w:rPr>
        <w:t xml:space="preserve"> bind_transceiver</w:t>
      </w:r>
      <w:r>
        <w:tab/>
      </w:r>
      <w:r>
        <w:fldChar w:fldCharType="begin"/>
      </w:r>
      <w:r>
        <w:instrText xml:space="preserve"> PAGEREF _Toc462084645 \h </w:instrText>
      </w:r>
      <w:r>
        <w:fldChar w:fldCharType="separate"/>
      </w:r>
      <w:r>
        <w:t>26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"_Toc462084646" </w:instrText>
      </w:r>
      <w:r>
        <w:fldChar w:fldCharType="separate"/>
      </w:r>
      <w:r>
        <w:rPr>
          <w:rStyle w:val="145"/>
          <w:rFonts w:cs="Book Antiqua"/>
          <w:bCs/>
          <w:snapToGrid w:val="0"/>
        </w:rPr>
        <w:t>2.3.1</w:t>
      </w:r>
      <w:r>
        <w:rPr>
          <w:rStyle w:val="145"/>
        </w:rPr>
        <w:t xml:space="preserve"> Function</w:t>
      </w:r>
      <w:r>
        <w:tab/>
      </w:r>
      <w:r>
        <w:fldChar w:fldCharType="begin"/>
      </w:r>
      <w:r>
        <w:instrText xml:space="preserve"> PAGEREF _Toc462084646 \h </w:instrText>
      </w:r>
      <w:r>
        <w:fldChar w:fldCharType="separate"/>
      </w:r>
      <w:r>
        <w:t>26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"_Toc462084647" </w:instrText>
      </w:r>
      <w:r>
        <w:fldChar w:fldCharType="separate"/>
      </w:r>
      <w:r>
        <w:rPr>
          <w:rStyle w:val="145"/>
          <w:rFonts w:cs="Book Antiqua"/>
          <w:bCs/>
          <w:snapToGrid w:val="0"/>
        </w:rPr>
        <w:t>2.3.2</w:t>
      </w:r>
      <w:r>
        <w:rPr>
          <w:rStyle w:val="145"/>
        </w:rPr>
        <w:t xml:space="preserve"> Request</w:t>
      </w:r>
      <w:r>
        <w:tab/>
      </w:r>
      <w:r>
        <w:fldChar w:fldCharType="begin"/>
      </w:r>
      <w:r>
        <w:instrText xml:space="preserve"> PAGEREF _Toc462084647 \h </w:instrText>
      </w:r>
      <w:r>
        <w:fldChar w:fldCharType="separate"/>
      </w:r>
      <w:r>
        <w:t>26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"_Toc462084648" </w:instrText>
      </w:r>
      <w:r>
        <w:fldChar w:fldCharType="separate"/>
      </w:r>
      <w:r>
        <w:rPr>
          <w:rStyle w:val="145"/>
          <w:rFonts w:cs="Book Antiqua"/>
          <w:bCs/>
          <w:snapToGrid w:val="0"/>
        </w:rPr>
        <w:t>2.3.3</w:t>
      </w:r>
      <w:r>
        <w:rPr>
          <w:rStyle w:val="145"/>
        </w:rPr>
        <w:t xml:space="preserve"> Response</w:t>
      </w:r>
      <w:r>
        <w:tab/>
      </w:r>
      <w:r>
        <w:fldChar w:fldCharType="begin"/>
      </w:r>
      <w:r>
        <w:instrText xml:space="preserve"> PAGEREF _Toc462084648 \h </w:instrText>
      </w:r>
      <w:r>
        <w:fldChar w:fldCharType="separate"/>
      </w:r>
      <w:r>
        <w:t>30</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"_Toc462084649" </w:instrText>
      </w:r>
      <w:r>
        <w:fldChar w:fldCharType="separate"/>
      </w:r>
      <w:r>
        <w:rPr>
          <w:rStyle w:val="145"/>
          <w:rFonts w:cs="Book Antiqua"/>
          <w:bCs/>
          <w:snapToGrid w:val="0"/>
        </w:rPr>
        <w:t>2.3.4</w:t>
      </w:r>
      <w:r>
        <w:rPr>
          <w:rStyle w:val="145"/>
        </w:rPr>
        <w:t xml:space="preserve"> Error Codes</w:t>
      </w:r>
      <w:r>
        <w:tab/>
      </w:r>
      <w:r>
        <w:fldChar w:fldCharType="begin"/>
      </w:r>
      <w:r>
        <w:instrText xml:space="preserve"> PAGEREF _Toc462084649 \h </w:instrText>
      </w:r>
      <w:r>
        <w:fldChar w:fldCharType="separate"/>
      </w:r>
      <w:r>
        <w:t>33</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"_Toc462084650" </w:instrText>
      </w:r>
      <w:r>
        <w:fldChar w:fldCharType="separate"/>
      </w:r>
      <w:r>
        <w:rPr>
          <w:rStyle w:val="145"/>
          <w:snapToGrid w:val="0"/>
        </w:rPr>
        <w:t>2.4</w:t>
      </w:r>
      <w:r>
        <w:rPr>
          <w:rStyle w:val="145"/>
        </w:rPr>
        <w:t xml:space="preserve"> enquire_link</w:t>
      </w:r>
      <w:r>
        <w:tab/>
      </w:r>
      <w:r>
        <w:fldChar w:fldCharType="begin"/>
      </w:r>
      <w:r>
        <w:instrText xml:space="preserve"> PAGEREF _Toc462084650 \h </w:instrText>
      </w:r>
      <w:r>
        <w:fldChar w:fldCharType="separate"/>
      </w:r>
      <w:r>
        <w:t>33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"_Toc462084651" </w:instrText>
      </w:r>
      <w:r>
        <w:fldChar w:fldCharType="separate"/>
      </w:r>
      <w:r>
        <w:rPr>
          <w:rStyle w:val="145"/>
          <w:rFonts w:cs="Book Antiqua"/>
          <w:bCs/>
          <w:snapToGrid w:val="0"/>
        </w:rPr>
        <w:t>2.4.1</w:t>
      </w:r>
      <w:r>
        <w:rPr>
          <w:rStyle w:val="145"/>
        </w:rPr>
        <w:t xml:space="preserve"> Function</w:t>
      </w:r>
      <w:r>
        <w:tab/>
      </w:r>
      <w:r>
        <w:fldChar w:fldCharType="begin"/>
      </w:r>
      <w:r>
        <w:instrText xml:space="preserve"> PAGEREF _Toc462084651 \h </w:instrText>
      </w:r>
      <w:r>
        <w:fldChar w:fldCharType="separate"/>
      </w:r>
      <w:r>
        <w:t>33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"_Toc462084652" </w:instrText>
      </w:r>
      <w:r>
        <w:fldChar w:fldCharType="separate"/>
      </w:r>
      <w:r>
        <w:rPr>
          <w:rStyle w:val="145"/>
          <w:rFonts w:cs="Book Antiqua"/>
          <w:bCs/>
          <w:snapToGrid w:val="0"/>
        </w:rPr>
        <w:t>2.4.2</w:t>
      </w:r>
      <w:r>
        <w:rPr>
          <w:rStyle w:val="145"/>
        </w:rPr>
        <w:t xml:space="preserve"> Request</w:t>
      </w:r>
      <w:r>
        <w:tab/>
      </w:r>
      <w:r>
        <w:fldChar w:fldCharType="begin"/>
      </w:r>
      <w:r>
        <w:instrText xml:space="preserve"> PAGEREF _Toc462084652 \h </w:instrText>
      </w:r>
      <w:r>
        <w:fldChar w:fldCharType="separate"/>
      </w:r>
      <w:r>
        <w:t>33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"_Toc462084653" </w:instrText>
      </w:r>
      <w:r>
        <w:fldChar w:fldCharType="separate"/>
      </w:r>
      <w:r>
        <w:rPr>
          <w:rStyle w:val="145"/>
          <w:rFonts w:cs="Book Antiqua"/>
          <w:bCs/>
          <w:snapToGrid w:val="0"/>
        </w:rPr>
        <w:t>2.4.3</w:t>
      </w:r>
      <w:r>
        <w:rPr>
          <w:rStyle w:val="145"/>
        </w:rPr>
        <w:t xml:space="preserve"> Response</w:t>
      </w:r>
      <w:r>
        <w:tab/>
      </w:r>
      <w:r>
        <w:fldChar w:fldCharType="begin"/>
      </w:r>
      <w:r>
        <w:instrText xml:space="preserve"> PAGEREF _Toc462084653 \h </w:instrText>
      </w:r>
      <w:r>
        <w:fldChar w:fldCharType="separate"/>
      </w:r>
      <w:r>
        <w:t>35</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"_Toc462084654" </w:instrText>
      </w:r>
      <w:r>
        <w:fldChar w:fldCharType="separate"/>
      </w:r>
      <w:r>
        <w:rPr>
          <w:rStyle w:val="145"/>
          <w:rFonts w:cs="Book Antiqua"/>
          <w:bCs/>
          <w:snapToGrid w:val="0"/>
        </w:rPr>
        <w:t>2.4.4</w:t>
      </w:r>
      <w:r>
        <w:rPr>
          <w:rStyle w:val="145"/>
        </w:rPr>
        <w:t xml:space="preserve"> Error Codes</w:t>
      </w:r>
      <w:r>
        <w:tab/>
      </w:r>
      <w:r>
        <w:fldChar w:fldCharType="begin"/>
      </w:r>
      <w:r>
        <w:instrText xml:space="preserve"> PAGEREF _Toc462084654 \h </w:instrText>
      </w:r>
      <w:r>
        <w:fldChar w:fldCharType="separate"/>
      </w:r>
      <w:r>
        <w:t>36</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"_Toc462084655" </w:instrText>
      </w:r>
      <w:r>
        <w:fldChar w:fldCharType="separate"/>
      </w:r>
      <w:r>
        <w:rPr>
          <w:rStyle w:val="145"/>
          <w:snapToGrid w:val="0"/>
        </w:rPr>
        <w:t>2.5</w:t>
      </w:r>
      <w:r>
        <w:rPr>
          <w:rStyle w:val="145"/>
        </w:rPr>
        <w:t xml:space="preserve"> deliver_sm</w:t>
      </w:r>
      <w:r>
        <w:tab/>
      </w:r>
      <w:r>
        <w:fldChar w:fldCharType="begin"/>
      </w:r>
      <w:r>
        <w:instrText xml:space="preserve"> PAGEREF _Toc462084655 \h </w:instrText>
      </w:r>
      <w:r>
        <w:fldChar w:fldCharType="separate"/>
      </w:r>
      <w:r>
        <w:t>36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"_Toc462084656" </w:instrText>
      </w:r>
      <w:r>
        <w:fldChar w:fldCharType="separate"/>
      </w:r>
      <w:r>
        <w:rPr>
          <w:rStyle w:val="145"/>
          <w:rFonts w:cs="Book Antiqua"/>
          <w:bCs/>
          <w:snapToGrid w:val="0"/>
        </w:rPr>
        <w:t>2.5.1</w:t>
      </w:r>
      <w:r>
        <w:rPr>
          <w:rStyle w:val="145"/>
        </w:rPr>
        <w:t xml:space="preserve"> Function</w:t>
      </w:r>
      <w:r>
        <w:tab/>
      </w:r>
      <w:r>
        <w:fldChar w:fldCharType="begin"/>
      </w:r>
      <w:r>
        <w:instrText xml:space="preserve"> PAGEREF _Toc462084656 \h </w:instrText>
      </w:r>
      <w:r>
        <w:fldChar w:fldCharType="separate"/>
      </w:r>
      <w:r>
        <w:t>36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"_Toc462084657" </w:instrText>
      </w:r>
      <w:r>
        <w:fldChar w:fldCharType="separate"/>
      </w:r>
      <w:r>
        <w:rPr>
          <w:rStyle w:val="145"/>
          <w:rFonts w:cs="Book Antiqua"/>
          <w:bCs/>
          <w:snapToGrid w:val="0"/>
        </w:rPr>
        <w:t>2.5.2</w:t>
      </w:r>
      <w:r>
        <w:rPr>
          <w:rStyle w:val="145"/>
        </w:rPr>
        <w:t xml:space="preserve"> Request</w:t>
      </w:r>
      <w:r>
        <w:tab/>
      </w:r>
      <w:r>
        <w:fldChar w:fldCharType="begin"/>
      </w:r>
      <w:r>
        <w:instrText xml:space="preserve"> PAGEREF _Toc462084657 \h </w:instrText>
      </w:r>
      <w:r>
        <w:fldChar w:fldCharType="separate"/>
      </w:r>
      <w:r>
        <w:t>36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"_Toc462084658" </w:instrText>
      </w:r>
      <w:r>
        <w:fldChar w:fldCharType="separate"/>
      </w:r>
      <w:r>
        <w:rPr>
          <w:rStyle w:val="145"/>
          <w:rFonts w:cs="Book Antiqua"/>
          <w:bCs/>
          <w:snapToGrid w:val="0"/>
        </w:rPr>
        <w:t>2.5.3</w:t>
      </w:r>
      <w:r>
        <w:rPr>
          <w:rStyle w:val="145"/>
        </w:rPr>
        <w:t xml:space="preserve"> Response</w:t>
      </w:r>
      <w:r>
        <w:tab/>
      </w:r>
      <w:r>
        <w:fldChar w:fldCharType="begin"/>
      </w:r>
      <w:r>
        <w:instrText xml:space="preserve"> PAGEREF _Toc462084658 \h </w:instrText>
      </w:r>
      <w:r>
        <w:fldChar w:fldCharType="separate"/>
      </w:r>
      <w:r>
        <w:t>60</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"_Toc462084659" </w:instrText>
      </w:r>
      <w:r>
        <w:fldChar w:fldCharType="separate"/>
      </w:r>
      <w:r>
        <w:rPr>
          <w:rStyle w:val="145"/>
          <w:rFonts w:cs="Book Antiqua"/>
          <w:bCs/>
          <w:snapToGrid w:val="0"/>
        </w:rPr>
        <w:t>2.5.4</w:t>
      </w:r>
      <w:r>
        <w:rPr>
          <w:rStyle w:val="145"/>
        </w:rPr>
        <w:t xml:space="preserve"> Error Codes</w:t>
      </w:r>
      <w:r>
        <w:tab/>
      </w:r>
      <w:r>
        <w:fldChar w:fldCharType="begin"/>
      </w:r>
      <w:r>
        <w:instrText xml:space="preserve"> PAGEREF _Toc462084659 \h </w:instrText>
      </w:r>
      <w:r>
        <w:fldChar w:fldCharType="separate"/>
      </w:r>
      <w:r>
        <w:t>61</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"_Toc462084660" </w:instrText>
      </w:r>
      <w:r>
        <w:fldChar w:fldCharType="separate"/>
      </w:r>
      <w:r>
        <w:rPr>
          <w:rStyle w:val="145"/>
          <w:snapToGrid w:val="0"/>
        </w:rPr>
        <w:t>2.6</w:t>
      </w:r>
      <w:r>
        <w:rPr>
          <w:rStyle w:val="145"/>
        </w:rPr>
        <w:t xml:space="preserve"> unbind</w:t>
      </w:r>
      <w:r>
        <w:tab/>
      </w:r>
      <w:r>
        <w:fldChar w:fldCharType="begin"/>
      </w:r>
      <w:r>
        <w:instrText xml:space="preserve"> PAGEREF _Toc462084660 \h </w:instrText>
      </w:r>
      <w:r>
        <w:fldChar w:fldCharType="separate"/>
      </w:r>
      <w:r>
        <w:t>62</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"_Toc462084661" </w:instrText>
      </w:r>
      <w:r>
        <w:fldChar w:fldCharType="separate"/>
      </w:r>
      <w:r>
        <w:rPr>
          <w:rStyle w:val="145"/>
          <w:rFonts w:cs="Book Antiqua"/>
          <w:bCs/>
          <w:snapToGrid w:val="0"/>
        </w:rPr>
        <w:t>2.6.1</w:t>
      </w:r>
      <w:r>
        <w:rPr>
          <w:rStyle w:val="145"/>
        </w:rPr>
        <w:t xml:space="preserve"> Function</w:t>
      </w:r>
      <w:r>
        <w:tab/>
      </w:r>
      <w:r>
        <w:fldChar w:fldCharType="begin"/>
      </w:r>
      <w:r>
        <w:instrText xml:space="preserve"> PAGEREF _Toc462084661 \h </w:instrText>
      </w:r>
      <w:r>
        <w:fldChar w:fldCharType="separate"/>
      </w:r>
      <w:r>
        <w:t>62</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"_Toc462084662" </w:instrText>
      </w:r>
      <w:r>
        <w:fldChar w:fldCharType="separate"/>
      </w:r>
      <w:r>
        <w:rPr>
          <w:rStyle w:val="145"/>
          <w:rFonts w:cs="Book Antiqua"/>
          <w:bCs/>
          <w:snapToGrid w:val="0"/>
        </w:rPr>
        <w:t>2.6.2</w:t>
      </w:r>
      <w:r>
        <w:rPr>
          <w:rStyle w:val="145"/>
        </w:rPr>
        <w:t xml:space="preserve"> Request</w:t>
      </w:r>
      <w:r>
        <w:tab/>
      </w:r>
      <w:r>
        <w:fldChar w:fldCharType="begin"/>
      </w:r>
      <w:r>
        <w:instrText xml:space="preserve"> PAGEREF _Toc462084662 \h </w:instrText>
      </w:r>
      <w:r>
        <w:fldChar w:fldCharType="separate"/>
      </w:r>
      <w:r>
        <w:t>62</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"_Toc462084663" </w:instrText>
      </w:r>
      <w:r>
        <w:fldChar w:fldCharType="separate"/>
      </w:r>
      <w:r>
        <w:rPr>
          <w:rStyle w:val="145"/>
          <w:rFonts w:cs="Book Antiqua"/>
          <w:bCs/>
          <w:snapToGrid w:val="0"/>
        </w:rPr>
        <w:t>2.6.3</w:t>
      </w:r>
      <w:r>
        <w:rPr>
          <w:rStyle w:val="145"/>
        </w:rPr>
        <w:t xml:space="preserve"> Response</w:t>
      </w:r>
      <w:r>
        <w:tab/>
      </w:r>
      <w:r>
        <w:fldChar w:fldCharType="begin"/>
      </w:r>
      <w:r>
        <w:instrText xml:space="preserve"> PAGEREF _Toc462084663 \h </w:instrText>
      </w:r>
      <w:r>
        <w:fldChar w:fldCharType="separate"/>
      </w:r>
      <w:r>
        <w:t>63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"_Toc462084664" </w:instrText>
      </w:r>
      <w:r>
        <w:fldChar w:fldCharType="separate"/>
      </w:r>
      <w:r>
        <w:rPr>
          <w:rStyle w:val="145"/>
          <w:rFonts w:cs="Book Antiqua"/>
          <w:bCs/>
          <w:snapToGrid w:val="0"/>
        </w:rPr>
        <w:t>2.6.4</w:t>
      </w:r>
      <w:r>
        <w:rPr>
          <w:rStyle w:val="145"/>
        </w:rPr>
        <w:t xml:space="preserve"> Error Codes</w:t>
      </w:r>
      <w:r>
        <w:tab/>
      </w:r>
      <w:r>
        <w:fldChar w:fldCharType="begin"/>
      </w:r>
      <w:r>
        <w:instrText xml:space="preserve"> PAGEREF _Toc462084664 \h </w:instrText>
      </w:r>
      <w:r>
        <w:fldChar w:fldCharType="separate"/>
      </w:r>
      <w:r>
        <w:t>64</w:t>
      </w:r>
      <w:r>
        <w:fldChar w:fldCharType="end"/>
      </w:r>
      <w:r>
        <w:fldChar w:fldCharType="end"/>
      </w:r>
    </w:p>
    <w:p>
      <w:pPr>
        <w:pStyle w:val="60"/>
        <w:tabs>
          <w:tab w:val="right" w:leader="dot" w:pos="9629"/>
        </w:tabs>
        <w:rPr>
          <w:rFonts w:ascii="Calibri" w:hAnsi="Calibri" w:cs="Times New Roman"/>
          <w:b w:val="0"/>
          <w:bCs w:val="0"/>
          <w:sz w:val="21"/>
          <w:szCs w:val="22"/>
        </w:rPr>
      </w:pPr>
      <w:r>
        <w:fldChar w:fldCharType="begin"/>
      </w:r>
      <w:r>
        <w:instrText xml:space="preserve"> HYPERLINK \l "_Toc462084665" </w:instrText>
      </w:r>
      <w:r>
        <w:fldChar w:fldCharType="separate"/>
      </w:r>
      <w:r>
        <w:rPr>
          <w:rStyle w:val="145"/>
        </w:rPr>
        <w:t>3 APIs for Sending SMS Messages</w:t>
      </w:r>
      <w:r>
        <w:tab/>
      </w:r>
      <w:r>
        <w:fldChar w:fldCharType="begin"/>
      </w:r>
      <w:r>
        <w:instrText xml:space="preserve"> PAGEREF _Toc462084665 \h </w:instrText>
      </w:r>
      <w:r>
        <w:fldChar w:fldCharType="separate"/>
      </w:r>
      <w:r>
        <w:t>65</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"_Toc462084666" </w:instrText>
      </w:r>
      <w:r>
        <w:fldChar w:fldCharType="separate"/>
      </w:r>
      <w:r>
        <w:rPr>
          <w:rStyle w:val="145"/>
          <w:snapToGrid w:val="0"/>
        </w:rPr>
        <w:t>3.1</w:t>
      </w:r>
      <w:r>
        <w:rPr>
          <w:rStyle w:val="145"/>
        </w:rPr>
        <w:t xml:space="preserve"> Process</w:t>
      </w:r>
      <w:r>
        <w:tab/>
      </w:r>
      <w:r>
        <w:fldChar w:fldCharType="begin"/>
      </w:r>
      <w:r>
        <w:instrText xml:space="preserve"> PAGEREF _Toc462084666 \h </w:instrText>
      </w:r>
      <w:r>
        <w:fldChar w:fldCharType="separate"/>
      </w:r>
      <w:r>
        <w:t>65</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"_Toc462084667" </w:instrText>
      </w:r>
      <w:r>
        <w:fldChar w:fldCharType="separate"/>
      </w:r>
      <w:r>
        <w:rPr>
          <w:rStyle w:val="145"/>
          <w:snapToGrid w:val="0"/>
        </w:rPr>
        <w:t>3.2</w:t>
      </w:r>
      <w:r>
        <w:rPr>
          <w:rStyle w:val="145"/>
        </w:rPr>
        <w:t xml:space="preserve"> bind_transmitter</w:t>
      </w:r>
      <w:r>
        <w:tab/>
      </w:r>
      <w:r>
        <w:fldChar w:fldCharType="begin"/>
      </w:r>
      <w:r>
        <w:instrText xml:space="preserve"> PAGEREF _Toc462084667 \h </w:instrText>
      </w:r>
      <w:r>
        <w:fldChar w:fldCharType="separate"/>
      </w:r>
      <w:r>
        <w:t>67</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"_Toc462084668" </w:instrText>
      </w:r>
      <w:r>
        <w:fldChar w:fldCharType="separate"/>
      </w:r>
      <w:r>
        <w:rPr>
          <w:rStyle w:val="145"/>
          <w:rFonts w:cs="Book Antiqua"/>
          <w:bCs/>
          <w:snapToGrid w:val="0"/>
        </w:rPr>
        <w:t>3.2.1</w:t>
      </w:r>
      <w:r>
        <w:rPr>
          <w:rStyle w:val="145"/>
        </w:rPr>
        <w:t xml:space="preserve"> Function</w:t>
      </w:r>
      <w:r>
        <w:tab/>
      </w:r>
      <w:r>
        <w:fldChar w:fldCharType="begin"/>
      </w:r>
      <w:r>
        <w:instrText xml:space="preserve"> PAGEREF _Toc462084668 \h </w:instrText>
      </w:r>
      <w:r>
        <w:fldChar w:fldCharType="separate"/>
      </w:r>
      <w:r>
        <w:t>67</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"_Toc462084669" </w:instrText>
      </w:r>
      <w:r>
        <w:fldChar w:fldCharType="separate"/>
      </w:r>
      <w:r>
        <w:rPr>
          <w:rStyle w:val="145"/>
          <w:rFonts w:cs="Book Antiqua"/>
          <w:bCs/>
          <w:snapToGrid w:val="0"/>
        </w:rPr>
        <w:t>3.2.2</w:t>
      </w:r>
      <w:r>
        <w:rPr>
          <w:rStyle w:val="145"/>
        </w:rPr>
        <w:t xml:space="preserve"> Request</w:t>
      </w:r>
      <w:r>
        <w:tab/>
      </w:r>
      <w:r>
        <w:fldChar w:fldCharType="begin"/>
      </w:r>
      <w:r>
        <w:instrText xml:space="preserve"> PAGEREF _Toc462084669 \h </w:instrText>
      </w:r>
      <w:r>
        <w:fldChar w:fldCharType="separate"/>
      </w:r>
      <w:r>
        <w:t>67</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"_Toc462084670" </w:instrText>
      </w:r>
      <w:r>
        <w:fldChar w:fldCharType="separate"/>
      </w:r>
      <w:r>
        <w:rPr>
          <w:rStyle w:val="145"/>
          <w:rFonts w:cs="Book Antiqua"/>
          <w:bCs/>
          <w:snapToGrid w:val="0"/>
        </w:rPr>
        <w:t>3.2.3</w:t>
      </w:r>
      <w:r>
        <w:rPr>
          <w:rStyle w:val="145"/>
        </w:rPr>
        <w:t xml:space="preserve"> Response</w:t>
      </w:r>
      <w:r>
        <w:tab/>
      </w:r>
      <w:r>
        <w:fldChar w:fldCharType="begin"/>
      </w:r>
      <w:r>
        <w:instrText xml:space="preserve"> PAGEREF _Toc462084670 \h </w:instrText>
      </w:r>
      <w:r>
        <w:fldChar w:fldCharType="separate"/>
      </w:r>
      <w:r>
        <w:t>72</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"_Toc462084671" </w:instrText>
      </w:r>
      <w:r>
        <w:fldChar w:fldCharType="separate"/>
      </w:r>
      <w:r>
        <w:rPr>
          <w:rStyle w:val="145"/>
          <w:rFonts w:cs="Book Antiqua"/>
          <w:bCs/>
          <w:snapToGrid w:val="0"/>
        </w:rPr>
        <w:t>3.2.4</w:t>
      </w:r>
      <w:r>
        <w:rPr>
          <w:rStyle w:val="145"/>
        </w:rPr>
        <w:t xml:space="preserve"> Error Codes</w:t>
      </w:r>
      <w:r>
        <w:tab/>
      </w:r>
      <w:r>
        <w:fldChar w:fldCharType="begin"/>
      </w:r>
      <w:r>
        <w:instrText xml:space="preserve"> PAGEREF _Toc462084671 \h </w:instrText>
      </w:r>
      <w:r>
        <w:fldChar w:fldCharType="separate"/>
      </w:r>
      <w:r>
        <w:t>74</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"_Toc462084672" </w:instrText>
      </w:r>
      <w:r>
        <w:fldChar w:fldCharType="separate"/>
      </w:r>
      <w:r>
        <w:rPr>
          <w:rStyle w:val="145"/>
          <w:snapToGrid w:val="0"/>
        </w:rPr>
        <w:t>3.3</w:t>
      </w:r>
      <w:r>
        <w:rPr>
          <w:rStyle w:val="145"/>
        </w:rPr>
        <w:t xml:space="preserve"> submit_sm</w:t>
      </w:r>
      <w:r>
        <w:tab/>
      </w:r>
      <w:r>
        <w:fldChar w:fldCharType="begin"/>
      </w:r>
      <w:r>
        <w:instrText xml:space="preserve"> PAGEREF _Toc462084672 \h </w:instrText>
      </w:r>
      <w:r>
        <w:fldChar w:fldCharType="separate"/>
      </w:r>
      <w:r>
        <w:t>74</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"_Toc462084673" </w:instrText>
      </w:r>
      <w:r>
        <w:fldChar w:fldCharType="separate"/>
      </w:r>
      <w:r>
        <w:rPr>
          <w:rStyle w:val="145"/>
          <w:rFonts w:cs="Book Antiqua"/>
          <w:bCs/>
          <w:snapToGrid w:val="0"/>
        </w:rPr>
        <w:t>3.3.1</w:t>
      </w:r>
      <w:r>
        <w:rPr>
          <w:rStyle w:val="145"/>
        </w:rPr>
        <w:t xml:space="preserve"> Function</w:t>
      </w:r>
      <w:r>
        <w:tab/>
      </w:r>
      <w:r>
        <w:fldChar w:fldCharType="begin"/>
      </w:r>
      <w:r>
        <w:instrText xml:space="preserve"> PAGEREF _Toc462084673 \h </w:instrText>
      </w:r>
      <w:r>
        <w:fldChar w:fldCharType="separate"/>
      </w:r>
      <w:r>
        <w:t>74</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"_Toc462084674" </w:instrText>
      </w:r>
      <w:r>
        <w:fldChar w:fldCharType="separate"/>
      </w:r>
      <w:r>
        <w:rPr>
          <w:rStyle w:val="145"/>
          <w:rFonts w:cs="Book Antiqua"/>
          <w:bCs/>
          <w:snapToGrid w:val="0"/>
        </w:rPr>
        <w:t>3.3.2</w:t>
      </w:r>
      <w:r>
        <w:rPr>
          <w:rStyle w:val="145"/>
        </w:rPr>
        <w:t xml:space="preserve"> Request</w:t>
      </w:r>
      <w:r>
        <w:tab/>
      </w:r>
      <w:r>
        <w:fldChar w:fldCharType="begin"/>
      </w:r>
      <w:r>
        <w:instrText xml:space="preserve"> PAGEREF _Toc462084674 \h </w:instrText>
      </w:r>
      <w:r>
        <w:fldChar w:fldCharType="separate"/>
      </w:r>
      <w:r>
        <w:t>75</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"_Toc462084675" </w:instrText>
      </w:r>
      <w:r>
        <w:fldChar w:fldCharType="separate"/>
      </w:r>
      <w:r>
        <w:rPr>
          <w:rStyle w:val="145"/>
          <w:rFonts w:cs="Book Antiqua"/>
          <w:bCs/>
          <w:snapToGrid w:val="0"/>
        </w:rPr>
        <w:t>3.3.3</w:t>
      </w:r>
      <w:r>
        <w:rPr>
          <w:rStyle w:val="145"/>
        </w:rPr>
        <w:t xml:space="preserve"> Response</w:t>
      </w:r>
      <w:r>
        <w:tab/>
      </w:r>
      <w:r>
        <w:fldChar w:fldCharType="begin"/>
      </w:r>
      <w:r>
        <w:instrText xml:space="preserve"> PAGEREF _Toc462084675 \h </w:instrText>
      </w:r>
      <w:r>
        <w:fldChar w:fldCharType="separate"/>
      </w:r>
      <w:r>
        <w:t>106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"_Toc462084676" </w:instrText>
      </w:r>
      <w:r>
        <w:fldChar w:fldCharType="separate"/>
      </w:r>
      <w:r>
        <w:rPr>
          <w:rStyle w:val="145"/>
          <w:rFonts w:cs="Book Antiqua"/>
          <w:bCs/>
          <w:snapToGrid w:val="0"/>
        </w:rPr>
        <w:t>3.3.4</w:t>
      </w:r>
      <w:r>
        <w:rPr>
          <w:rStyle w:val="145"/>
        </w:rPr>
        <w:t xml:space="preserve"> Error Codes</w:t>
      </w:r>
      <w:r>
        <w:tab/>
      </w:r>
      <w:r>
        <w:fldChar w:fldCharType="begin"/>
      </w:r>
      <w:r>
        <w:instrText xml:space="preserve"> PAGEREF _Toc462084676 \h </w:instrText>
      </w:r>
      <w:r>
        <w:fldChar w:fldCharType="separate"/>
      </w:r>
      <w:r>
        <w:t>108</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"_Toc462084677" </w:instrText>
      </w:r>
      <w:r>
        <w:fldChar w:fldCharType="separate"/>
      </w:r>
      <w:r>
        <w:rPr>
          <w:rStyle w:val="145"/>
          <w:snapToGrid w:val="0"/>
        </w:rPr>
        <w:t>3.4</w:t>
      </w:r>
      <w:r>
        <w:rPr>
          <w:rStyle w:val="145"/>
        </w:rPr>
        <w:t xml:space="preserve"> submit_multi</w:t>
      </w:r>
      <w:r>
        <w:tab/>
      </w:r>
      <w:r>
        <w:fldChar w:fldCharType="begin"/>
      </w:r>
      <w:r>
        <w:instrText xml:space="preserve"> PAGEREF _Toc462084677 \h </w:instrText>
      </w:r>
      <w:r>
        <w:fldChar w:fldCharType="separate"/>
      </w:r>
      <w:r>
        <w:t>109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"_Toc462084678" </w:instrText>
      </w:r>
      <w:r>
        <w:fldChar w:fldCharType="separate"/>
      </w:r>
      <w:r>
        <w:rPr>
          <w:rStyle w:val="145"/>
          <w:rFonts w:cs="Book Antiqua"/>
          <w:bCs/>
          <w:snapToGrid w:val="0"/>
        </w:rPr>
        <w:t>3.4.1</w:t>
      </w:r>
      <w:r>
        <w:rPr>
          <w:rStyle w:val="145"/>
        </w:rPr>
        <w:t xml:space="preserve"> Function</w:t>
      </w:r>
      <w:r>
        <w:tab/>
      </w:r>
      <w:r>
        <w:fldChar w:fldCharType="begin"/>
      </w:r>
      <w:r>
        <w:instrText xml:space="preserve"> PAGEREF _Toc462084678 \h </w:instrText>
      </w:r>
      <w:r>
        <w:fldChar w:fldCharType="separate"/>
      </w:r>
      <w:r>
        <w:t>109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"_Toc462084679" </w:instrText>
      </w:r>
      <w:r>
        <w:fldChar w:fldCharType="separate"/>
      </w:r>
      <w:r>
        <w:rPr>
          <w:rStyle w:val="145"/>
          <w:rFonts w:cs="Book Antiqua"/>
          <w:bCs/>
          <w:snapToGrid w:val="0"/>
        </w:rPr>
        <w:t>3.4.2</w:t>
      </w:r>
      <w:r>
        <w:rPr>
          <w:rStyle w:val="145"/>
        </w:rPr>
        <w:t xml:space="preserve"> Request</w:t>
      </w:r>
      <w:r>
        <w:tab/>
      </w:r>
      <w:r>
        <w:fldChar w:fldCharType="begin"/>
      </w:r>
      <w:r>
        <w:instrText xml:space="preserve"> PAGEREF _Toc462084679 \h </w:instrText>
      </w:r>
      <w:r>
        <w:fldChar w:fldCharType="separate"/>
      </w:r>
      <w:r>
        <w:t>109</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"_Toc462084680" </w:instrText>
      </w:r>
      <w:r>
        <w:fldChar w:fldCharType="separate"/>
      </w:r>
      <w:r>
        <w:rPr>
          <w:rStyle w:val="145"/>
          <w:rFonts w:cs="Book Antiqua"/>
          <w:bCs/>
          <w:snapToGrid w:val="0"/>
        </w:rPr>
        <w:t>3.4.3</w:t>
      </w:r>
      <w:r>
        <w:rPr>
          <w:rStyle w:val="145"/>
        </w:rPr>
        <w:t xml:space="preserve"> Response</w:t>
      </w:r>
      <w:r>
        <w:tab/>
      </w:r>
      <w:r>
        <w:fldChar w:fldCharType="begin"/>
      </w:r>
      <w:r>
        <w:instrText xml:space="preserve"> PAGEREF _Toc462084680 \h </w:instrText>
      </w:r>
      <w:r>
        <w:fldChar w:fldCharType="separate"/>
      </w:r>
      <w:r>
        <w:t>143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"_Toc462084681" </w:instrText>
      </w:r>
      <w:r>
        <w:fldChar w:fldCharType="separate"/>
      </w:r>
      <w:r>
        <w:rPr>
          <w:rStyle w:val="145"/>
          <w:rFonts w:cs="Book Antiqua"/>
          <w:bCs/>
          <w:snapToGrid w:val="0"/>
        </w:rPr>
        <w:t>3.4.4</w:t>
      </w:r>
      <w:r>
        <w:rPr>
          <w:rStyle w:val="145"/>
        </w:rPr>
        <w:t xml:space="preserve"> Error Codes</w:t>
      </w:r>
      <w:r>
        <w:tab/>
      </w:r>
      <w:r>
        <w:fldChar w:fldCharType="begin"/>
      </w:r>
      <w:r>
        <w:instrText xml:space="preserve"> PAGEREF _Toc462084681 \h </w:instrText>
      </w:r>
      <w:r>
        <w:fldChar w:fldCharType="separate"/>
      </w:r>
      <w:r>
        <w:t>145</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"_Toc462084682" </w:instrText>
      </w:r>
      <w:r>
        <w:fldChar w:fldCharType="separate"/>
      </w:r>
      <w:r>
        <w:rPr>
          <w:rStyle w:val="145"/>
          <w:snapToGrid w:val="0"/>
        </w:rPr>
        <w:t>3.5</w:t>
      </w:r>
      <w:r>
        <w:rPr>
          <w:rStyle w:val="145"/>
        </w:rPr>
        <w:t xml:space="preserve"> deliver_sm(report)</w:t>
      </w:r>
      <w:r>
        <w:tab/>
      </w:r>
      <w:r>
        <w:fldChar w:fldCharType="begin"/>
      </w:r>
      <w:r>
        <w:instrText xml:space="preserve"> PAGEREF _Toc462084682 \h </w:instrText>
      </w:r>
      <w:r>
        <w:fldChar w:fldCharType="separate"/>
      </w:r>
      <w:r>
        <w:t>146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"_Toc462084683" </w:instrText>
      </w:r>
      <w:r>
        <w:fldChar w:fldCharType="separate"/>
      </w:r>
      <w:r>
        <w:rPr>
          <w:rStyle w:val="145"/>
          <w:rFonts w:cs="Book Antiqua"/>
          <w:bCs/>
          <w:snapToGrid w:val="0"/>
        </w:rPr>
        <w:t>3.5.1</w:t>
      </w:r>
      <w:r>
        <w:rPr>
          <w:rStyle w:val="145"/>
        </w:rPr>
        <w:t xml:space="preserve"> Function</w:t>
      </w:r>
      <w:r>
        <w:tab/>
      </w:r>
      <w:r>
        <w:fldChar w:fldCharType="begin"/>
      </w:r>
      <w:r>
        <w:instrText xml:space="preserve"> PAGEREF _Toc462084683 \h </w:instrText>
      </w:r>
      <w:r>
        <w:fldChar w:fldCharType="separate"/>
      </w:r>
      <w:r>
        <w:t>146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"_Toc462084684" </w:instrText>
      </w:r>
      <w:r>
        <w:fldChar w:fldCharType="separate"/>
      </w:r>
      <w:r>
        <w:rPr>
          <w:rStyle w:val="145"/>
          <w:rFonts w:cs="Book Antiqua"/>
          <w:bCs/>
          <w:snapToGrid w:val="0"/>
        </w:rPr>
        <w:t>3.5.2</w:t>
      </w:r>
      <w:r>
        <w:rPr>
          <w:rStyle w:val="145"/>
        </w:rPr>
        <w:t xml:space="preserve"> Request</w:t>
      </w:r>
      <w:r>
        <w:tab/>
      </w:r>
      <w:r>
        <w:fldChar w:fldCharType="begin"/>
      </w:r>
      <w:r>
        <w:instrText xml:space="preserve"> PAGEREF _Toc462084684 \h </w:instrText>
      </w:r>
      <w:r>
        <w:fldChar w:fldCharType="separate"/>
      </w:r>
      <w:r>
        <w:t>146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"_Toc462084685" </w:instrText>
      </w:r>
      <w:r>
        <w:fldChar w:fldCharType="separate"/>
      </w:r>
      <w:r>
        <w:rPr>
          <w:rStyle w:val="145"/>
          <w:rFonts w:cs="Book Antiqua"/>
          <w:bCs/>
          <w:snapToGrid w:val="0"/>
        </w:rPr>
        <w:t>3.5.3</w:t>
      </w:r>
      <w:r>
        <w:rPr>
          <w:rStyle w:val="145"/>
        </w:rPr>
        <w:t xml:space="preserve"> Response</w:t>
      </w:r>
      <w:r>
        <w:tab/>
      </w:r>
      <w:r>
        <w:fldChar w:fldCharType="begin"/>
      </w:r>
      <w:r>
        <w:instrText xml:space="preserve"> PAGEREF _Toc462084685 \h </w:instrText>
      </w:r>
      <w:r>
        <w:fldChar w:fldCharType="separate"/>
      </w:r>
      <w:r>
        <w:t>173</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"_Toc462084686" </w:instrText>
      </w:r>
      <w:r>
        <w:fldChar w:fldCharType="separate"/>
      </w:r>
      <w:r>
        <w:rPr>
          <w:rStyle w:val="145"/>
          <w:rFonts w:cs="Book Antiqua"/>
          <w:bCs/>
          <w:snapToGrid w:val="0"/>
        </w:rPr>
        <w:t>3.5.4</w:t>
      </w:r>
      <w:r>
        <w:rPr>
          <w:rStyle w:val="145"/>
        </w:rPr>
        <w:t xml:space="preserve"> Error Codes</w:t>
      </w:r>
      <w:r>
        <w:tab/>
      </w:r>
      <w:r>
        <w:fldChar w:fldCharType="begin"/>
      </w:r>
      <w:r>
        <w:instrText xml:space="preserve"> PAGEREF _Toc462084686 \h </w:instrText>
      </w:r>
      <w:r>
        <w:fldChar w:fldCharType="separate"/>
      </w:r>
      <w:r>
        <w:t>174</w:t>
      </w:r>
      <w:r>
        <w:fldChar w:fldCharType="end"/>
      </w:r>
      <w:r>
        <w:fldChar w:fldCharType="end"/>
      </w:r>
    </w:p>
    <w:p>
      <w:pPr>
        <w:pStyle w:val="74"/>
        <w:tabs>
          <w:tab w:val="right" w:leader="dot" w:pos="9629"/>
        </w:tabs>
        <w:rPr>
          <w:rFonts w:ascii="Calibri" w:hAnsi="Calibri" w:cs="Times New Roman"/>
          <w:sz w:val="21"/>
          <w:szCs w:val="22"/>
        </w:rPr>
      </w:pPr>
      <w:r>
        <w:fldChar w:fldCharType="begin"/>
      </w:r>
      <w:r>
        <w:instrText xml:space="preserve"> HYPERLINK \l "_Toc462084687" </w:instrText>
      </w:r>
      <w:r>
        <w:fldChar w:fldCharType="separate"/>
      </w:r>
      <w:r>
        <w:rPr>
          <w:rStyle w:val="145"/>
          <w:snapToGrid w:val="0"/>
        </w:rPr>
        <w:t>3.6</w:t>
      </w:r>
      <w:r>
        <w:rPr>
          <w:rStyle w:val="145"/>
        </w:rPr>
        <w:t xml:space="preserve"> unbind</w:t>
      </w:r>
      <w:r>
        <w:tab/>
      </w:r>
      <w:r>
        <w:fldChar w:fldCharType="begin"/>
      </w:r>
      <w:r>
        <w:instrText xml:space="preserve"> PAGEREF _Toc462084687 \h </w:instrText>
      </w:r>
      <w:r>
        <w:fldChar w:fldCharType="separate"/>
      </w:r>
      <w:r>
        <w:t>174</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"_Toc462084688" </w:instrText>
      </w:r>
      <w:r>
        <w:fldChar w:fldCharType="separate"/>
      </w:r>
      <w:r>
        <w:rPr>
          <w:rStyle w:val="145"/>
          <w:rFonts w:cs="Book Antiqua"/>
          <w:bCs/>
          <w:snapToGrid w:val="0"/>
        </w:rPr>
        <w:t>3.6.1</w:t>
      </w:r>
      <w:r>
        <w:rPr>
          <w:rStyle w:val="145"/>
        </w:rPr>
        <w:t xml:space="preserve"> Function</w:t>
      </w:r>
      <w:r>
        <w:tab/>
      </w:r>
      <w:r>
        <w:fldChar w:fldCharType="begin"/>
      </w:r>
      <w:r>
        <w:instrText xml:space="preserve"> PAGEREF _Toc462084688 \h </w:instrText>
      </w:r>
      <w:r>
        <w:fldChar w:fldCharType="separate"/>
      </w:r>
      <w:r>
        <w:t>174</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"_Toc462084689" </w:instrText>
      </w:r>
      <w:r>
        <w:fldChar w:fldCharType="separate"/>
      </w:r>
      <w:r>
        <w:rPr>
          <w:rStyle w:val="145"/>
          <w:rFonts w:cs="Book Antiqua"/>
          <w:bCs/>
          <w:snapToGrid w:val="0"/>
        </w:rPr>
        <w:t>3.6.2</w:t>
      </w:r>
      <w:r>
        <w:rPr>
          <w:rStyle w:val="145"/>
        </w:rPr>
        <w:t xml:space="preserve"> Request</w:t>
      </w:r>
      <w:r>
        <w:tab/>
      </w:r>
      <w:r>
        <w:fldChar w:fldCharType="begin"/>
      </w:r>
      <w:r>
        <w:instrText xml:space="preserve"> PAGEREF _Toc462084689 \h </w:instrText>
      </w:r>
      <w:r>
        <w:fldChar w:fldCharType="separate"/>
      </w:r>
      <w:r>
        <w:t>174</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"_Toc462084690" </w:instrText>
      </w:r>
      <w:r>
        <w:fldChar w:fldCharType="separate"/>
      </w:r>
      <w:r>
        <w:rPr>
          <w:rStyle w:val="145"/>
          <w:rFonts w:cs="Book Antiqua"/>
          <w:bCs/>
          <w:snapToGrid w:val="0"/>
        </w:rPr>
        <w:t>3.6.3</w:t>
      </w:r>
      <w:r>
        <w:rPr>
          <w:rStyle w:val="145"/>
        </w:rPr>
        <w:t xml:space="preserve"> Response</w:t>
      </w:r>
      <w:r>
        <w:tab/>
      </w:r>
      <w:r>
        <w:fldChar w:fldCharType="begin"/>
      </w:r>
      <w:r>
        <w:instrText xml:space="preserve"> PAGEREF _Toc462084690 \h </w:instrText>
      </w:r>
      <w:r>
        <w:fldChar w:fldCharType="separate"/>
      </w:r>
      <w:r>
        <w:t>176</w:t>
      </w:r>
      <w:r>
        <w:fldChar w:fldCharType="end"/>
      </w:r>
      <w:r>
        <w:fldChar w:fldCharType="end"/>
      </w:r>
    </w:p>
    <w:p>
      <w:pPr>
        <w:pStyle w:val="44"/>
        <w:tabs>
          <w:tab w:val="right" w:leader="dot" w:pos="9629"/>
        </w:tabs>
        <w:rPr>
          <w:rFonts w:ascii="Calibri" w:hAnsi="Calibri" w:cs="Times New Roman"/>
          <w:sz w:val="21"/>
          <w:szCs w:val="22"/>
        </w:rPr>
      </w:pPr>
      <w:r>
        <w:fldChar w:fldCharType="begin"/>
      </w:r>
      <w:r>
        <w:instrText xml:space="preserve"> HYPERLINK \l "_Toc462084691" </w:instrText>
      </w:r>
      <w:r>
        <w:fldChar w:fldCharType="separate"/>
      </w:r>
      <w:r>
        <w:rPr>
          <w:rStyle w:val="145"/>
          <w:rFonts w:cs="Book Antiqua"/>
          <w:bCs/>
          <w:snapToGrid w:val="0"/>
        </w:rPr>
        <w:t>3.6.4</w:t>
      </w:r>
      <w:r>
        <w:rPr>
          <w:rStyle w:val="145"/>
        </w:rPr>
        <w:t xml:space="preserve"> Error Codes</w:t>
      </w:r>
      <w:r>
        <w:tab/>
      </w:r>
      <w:r>
        <w:fldChar w:fldCharType="begin"/>
      </w:r>
      <w:r>
        <w:instrText xml:space="preserve"> PAGEREF _Toc462084691 \h </w:instrText>
      </w:r>
      <w:r>
        <w:fldChar w:fldCharType="separate"/>
      </w:r>
      <w:r>
        <w:t>177</w:t>
      </w:r>
      <w:r>
        <w:fldChar w:fldCharType="end"/>
      </w:r>
      <w:r>
        <w:fldChar w:fldCharType="end"/>
      </w:r>
    </w:p>
    <w:p>
      <w:pPr>
        <w:pStyle w:val="60"/>
        <w:tabs>
          <w:tab w:val="right" w:leader="dot" w:pos="9629"/>
        </w:tabs>
        <w:sectPr>
          <w:headerReference r:id="rId10" w:type="first"/>
          <w:headerReference r:id="rId8" w:type="default"/>
          <w:footerReference r:id="rId11" w:type="default"/>
          <w:headerReference r:id="rId9" w:type="even"/>
          <w:footerReference r:id="rId12" w:type="even"/>
          <w:pgSz w:w="11907" w:h="16840"/>
          <w:pgMar w:top="1701" w:right="1134" w:bottom="1701" w:left="1134" w:header="567" w:footer="567" w:gutter="0"/>
          <w:pgNumType w:fmt="lowerRoman"/>
          <w:cols w:space="425" w:num="1"/>
          <w:docGrid w:linePitch="312" w:charSpace="0"/>
        </w:sectPr>
      </w:pPr>
      <w:r>
        <w:fldChar w:fldCharType="end"/>
      </w:r>
    </w:p>
    <w:p>
      <w:pPr>
        <w:pStyle w:val="206"/>
      </w:pPr>
      <w:r>
        <w:t>Figures</w:t>
      </w:r>
    </w:p>
    <w:p>
      <w:pPr>
        <w:pStyle w:val="73"/>
        <w:tabs>
          <w:tab w:val="right" w:leader="dot" w:pos="9629"/>
        </w:tabs>
        <w:spacing w:after="120"/>
        <w:ind w:left="630"/>
        <w:rPr>
          <w:rFonts w:ascii="Calibri" w:hAnsi="Calibri" w:cs="Times New Roman"/>
          <w:sz w:val="21"/>
          <w:szCs w:val="22"/>
        </w:rPr>
      </w:pPr>
      <w:r>
        <w:fldChar w:fldCharType="begin"/>
      </w:r>
      <w:r>
        <w:instrText xml:space="preserve"> TOC \h \z \t "Figure Description,1, Figure Description in Appendix,1" \c "图表" </w:instrText>
      </w:r>
      <w:r>
        <w:fldChar w:fldCharType="separate"/>
      </w:r>
      <w:r>
        <w:fldChar w:fldCharType="begin"/>
      </w:r>
      <w:r>
        <w:instrText xml:space="preserve"> HYPERLINK \l "_Toc462084011" </w:instrText>
      </w:r>
      <w:r>
        <w:fldChar w:fldCharType="separate"/>
      </w:r>
      <w:r>
        <w:rPr>
          <w:rStyle w:val="145"/>
          <w:rFonts w:cs="Book Antiqua"/>
          <w:b/>
          <w:bCs/>
        </w:rPr>
        <w:t>Figure 2-1</w:t>
      </w:r>
      <w:r>
        <w:rPr>
          <w:rStyle w:val="145"/>
        </w:rPr>
        <w:t xml:space="preserve"> Process of receiving SMS messages in Notify mode#fig</w:t>
      </w:r>
      <w:r>
        <w:tab/>
      </w:r>
      <w:r>
        <w:fldChar w:fldCharType="begin"/>
      </w:r>
      <w:r>
        <w:instrText xml:space="preserve"> PAGEREF _Toc462084011 \h </w:instrText>
      </w:r>
      <w:r>
        <w:fldChar w:fldCharType="separate"/>
      </w:r>
      <w:r>
        <w:t>18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"_Toc462084012" </w:instrText>
      </w:r>
      <w:r>
        <w:fldChar w:fldCharType="separate"/>
      </w:r>
      <w:r>
        <w:rPr>
          <w:rStyle w:val="145"/>
          <w:rFonts w:cs="Book Antiqua"/>
          <w:b/>
          <w:bCs/>
        </w:rPr>
        <w:t>Figure 3-1</w:t>
      </w:r>
      <w:r>
        <w:rPr>
          <w:rStyle w:val="145"/>
        </w:rPr>
        <w:t xml:space="preserve"> Process of sending SMS messages and receiving status reports in Notify mode#fig</w:t>
      </w:r>
      <w:r>
        <w:tab/>
      </w:r>
      <w:r>
        <w:fldChar w:fldCharType="begin"/>
      </w:r>
      <w:r>
        <w:instrText xml:space="preserve"> PAGEREF _Toc462084012 \h </w:instrText>
      </w:r>
      <w:r>
        <w:fldChar w:fldCharType="separate"/>
      </w:r>
      <w:r>
        <w:t>66</w:t>
      </w:r>
      <w:r>
        <w:fldChar w:fldCharType="end"/>
      </w:r>
      <w:r>
        <w:fldChar w:fldCharType="end"/>
      </w:r>
    </w:p>
    <w:p>
      <w:pPr>
        <w:pStyle w:val="73"/>
        <w:tabs>
          <w:tab w:val="right" w:leader="dot" w:pos="9629"/>
        </w:tabs>
        <w:spacing w:after="120"/>
        <w:ind w:left="630"/>
        <w:sectPr>
          <w:headerReference r:id="rId15" w:type="first"/>
          <w:headerReference r:id="rId13" w:type="default"/>
          <w:footerReference r:id="rId16" w:type="default"/>
          <w:headerReference r:id="rId14" w:type="even"/>
          <w:footerReference r:id="rId17" w:type="even"/>
          <w:pgSz w:w="11907" w:h="16840"/>
          <w:pgMar w:top="1701" w:right="1134" w:bottom="1701" w:left="1134" w:header="567" w:footer="567" w:gutter="0"/>
          <w:pgNumType w:fmt="lowerRoman"/>
          <w:cols w:space="425" w:num="1"/>
          <w:docGrid w:linePitch="312" w:charSpace="0"/>
        </w:sectPr>
      </w:pPr>
      <w:r>
        <w:fldChar w:fldCharType="end"/>
      </w:r>
    </w:p>
    <w:p>
      <w:pPr>
        <w:pStyle w:val="206"/>
      </w:pPr>
      <w:r>
        <w:t>Tables</w:t>
      </w:r>
    </w:p>
    <w:p>
      <w:pPr>
        <w:pStyle w:val="73"/>
        <w:tabs>
          <w:tab w:val="right" w:leader="dot" w:pos="9629"/>
        </w:tabs>
        <w:spacing w:after="120"/>
        <w:ind w:left="630"/>
        <w:rPr>
          <w:rFonts w:ascii="Calibri" w:hAnsi="Calibri" w:cs="Times New Roman"/>
          <w:sz w:val="21"/>
          <w:szCs w:val="22"/>
        </w:rPr>
      </w:pPr>
      <w:r>
        <w:fldChar w:fldCharType="begin"/>
      </w:r>
      <w:r>
        <w:instrText xml:space="preserve"> TOC \h \z \t "Table Description,1, Table Description in Appendix, 1" \c "图表" </w:instrText>
      </w:r>
      <w:r>
        <w:fldChar w:fldCharType="separate"/>
      </w:r>
      <w:r>
        <w:fldChar w:fldCharType="begin"/>
      </w:r>
      <w:r>
        <w:instrText xml:space="preserve"> HYPERLINK \l "_Toc462084013" </w:instrText>
      </w:r>
      <w:r>
        <w:fldChar w:fldCharType="separate"/>
      </w:r>
      <w:r>
        <w:rPr>
          <w:rStyle w:val="145"/>
          <w:b/>
          <w:bCs/>
        </w:rPr>
        <w:t>Table 1-1</w:t>
      </w:r>
      <w:r>
        <w:rPr>
          <w:rStyle w:val="145"/>
        </w:rPr>
        <w:t xml:space="preserve"> Functions of SMS capability APIs</w:t>
      </w:r>
      <w:r>
        <w:tab/>
      </w:r>
      <w:r>
        <w:fldChar w:fldCharType="begin"/>
      </w:r>
      <w:r>
        <w:instrText xml:space="preserve"> PAGEREF _Toc462084013 \h </w:instrText>
      </w:r>
      <w:r>
        <w:fldChar w:fldCharType="separate"/>
      </w:r>
      <w:r>
        <w:t>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"_Toc462084014" </w:instrText>
      </w:r>
      <w:r>
        <w:fldChar w:fldCharType="separate"/>
      </w:r>
      <w:r>
        <w:rPr>
          <w:rStyle w:val="145"/>
          <w:b/>
          <w:bCs/>
        </w:rPr>
        <w:t>Table 1-2</w:t>
      </w:r>
      <w:r>
        <w:rPr>
          <w:rStyle w:val="145"/>
        </w:rPr>
        <w:t xml:space="preserve"> Level of requirement for parameters</w:t>
      </w:r>
      <w:r>
        <w:tab/>
      </w:r>
      <w:r>
        <w:fldChar w:fldCharType="begin"/>
      </w:r>
      <w:r>
        <w:instrText xml:space="preserve"> PAGEREF _Toc462084014 \h </w:instrText>
      </w:r>
      <w:r>
        <w:fldChar w:fldCharType="separate"/>
      </w:r>
      <w:r>
        <w:t>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"_Toc462084015" </w:instrText>
      </w:r>
      <w:r>
        <w:fldChar w:fldCharType="separate"/>
      </w:r>
      <w:r>
        <w:rPr>
          <w:rStyle w:val="145"/>
          <w:b/>
          <w:bCs/>
        </w:rPr>
        <w:t>Table 1-3</w:t>
      </w:r>
      <w:r>
        <w:rPr>
          <w:rStyle w:val="145"/>
        </w:rPr>
        <w:t xml:space="preserve"> API parameter types</w:t>
      </w:r>
      <w:r>
        <w:tab/>
      </w:r>
      <w:r>
        <w:fldChar w:fldCharType="begin"/>
      </w:r>
      <w:r>
        <w:instrText xml:space="preserve"> PAGEREF _Toc462084015 \h </w:instrText>
      </w:r>
      <w:r>
        <w:fldChar w:fldCharType="separate"/>
      </w:r>
      <w:r>
        <w:t>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"_Toc462084016" </w:instrText>
      </w:r>
      <w:r>
        <w:fldChar w:fldCharType="separate"/>
      </w:r>
      <w:r>
        <w:rPr>
          <w:rStyle w:val="145"/>
          <w:b/>
          <w:bCs/>
        </w:rPr>
        <w:t>Table 1-4</w:t>
      </w:r>
      <w:r>
        <w:rPr>
          <w:rStyle w:val="145"/>
        </w:rPr>
        <w:t xml:space="preserve"> Parameter length</w:t>
      </w:r>
      <w:r>
        <w:tab/>
      </w:r>
      <w:r>
        <w:fldChar w:fldCharType="begin"/>
      </w:r>
      <w:r>
        <w:instrText xml:space="preserve"> PAGEREF _Toc462084016 \h </w:instrText>
      </w:r>
      <w:r>
        <w:fldChar w:fldCharType="separate"/>
      </w:r>
      <w:r>
        <w:t>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"_Toc462084017" </w:instrText>
      </w:r>
      <w:r>
        <w:fldChar w:fldCharType="separate"/>
      </w:r>
      <w:r>
        <w:rPr>
          <w:rStyle w:val="145"/>
          <w:b/>
          <w:bCs/>
        </w:rPr>
        <w:t>Table 1-5</w:t>
      </w:r>
      <w:r>
        <w:rPr>
          <w:rStyle w:val="145"/>
        </w:rPr>
        <w:t xml:space="preserve"> SMPP PDU format overview</w:t>
      </w:r>
      <w:r>
        <w:tab/>
      </w:r>
      <w:r>
        <w:fldChar w:fldCharType="begin"/>
      </w:r>
      <w:r>
        <w:instrText xml:space="preserve"> PAGEREF _Toc462084017 \h </w:instrText>
      </w:r>
      <w:r>
        <w:fldChar w:fldCharType="separate"/>
      </w:r>
      <w:r>
        <w:t>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"_Toc462084018" </w:instrText>
      </w:r>
      <w:r>
        <w:fldChar w:fldCharType="separate"/>
      </w:r>
      <w:r>
        <w:rPr>
          <w:rStyle w:val="145"/>
          <w:b/>
          <w:bCs/>
        </w:rPr>
        <w:t>Table 1-6</w:t>
      </w:r>
      <w:r>
        <w:rPr>
          <w:rStyle w:val="145"/>
        </w:rPr>
        <w:t xml:space="preserve"> SMPP PDU format description</w:t>
      </w:r>
      <w:r>
        <w:tab/>
      </w:r>
      <w:r>
        <w:fldChar w:fldCharType="begin"/>
      </w:r>
      <w:r>
        <w:instrText xml:space="preserve"> PAGEREF _Toc462084018 \h </w:instrText>
      </w:r>
      <w:r>
        <w:fldChar w:fldCharType="separate"/>
      </w:r>
      <w:r>
        <w:t>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"_Toc462084019" </w:instrText>
      </w:r>
      <w:r>
        <w:fldChar w:fldCharType="separate"/>
      </w:r>
      <w:r>
        <w:rPr>
          <w:rStyle w:val="145"/>
          <w:b/>
          <w:bCs/>
        </w:rPr>
        <w:t>Table 1-7</w:t>
      </w:r>
      <w:r>
        <w:rPr>
          <w:rStyle w:val="145"/>
        </w:rPr>
        <w:t xml:space="preserve"> Mapping between PDUs and APIs#table</w:t>
      </w:r>
      <w:r>
        <w:tab/>
      </w:r>
      <w:r>
        <w:fldChar w:fldCharType="begin"/>
      </w:r>
      <w:r>
        <w:instrText xml:space="preserve"> PAGEREF _Toc462084019 \h </w:instrText>
      </w:r>
      <w:r>
        <w:fldChar w:fldCharType="separate"/>
      </w:r>
      <w:r>
        <w:t>10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"_Toc462084020" </w:instrText>
      </w:r>
      <w:r>
        <w:fldChar w:fldCharType="separate"/>
      </w:r>
      <w:r>
        <w:rPr>
          <w:rStyle w:val="145"/>
          <w:b/>
          <w:bCs/>
        </w:rPr>
        <w:t>Table 1-8</w:t>
      </w:r>
      <w:r>
        <w:rPr>
          <w:rStyle w:val="145"/>
        </w:rPr>
        <w:t xml:space="preserve"> SMPP PDU Format Description</w:t>
      </w:r>
      <w:r>
        <w:tab/>
      </w:r>
      <w:r>
        <w:fldChar w:fldCharType="begin"/>
      </w:r>
      <w:r>
        <w:instrText xml:space="preserve"> PAGEREF _Toc462084020 \h </w:instrText>
      </w:r>
      <w:r>
        <w:fldChar w:fldCharType="separate"/>
      </w:r>
      <w:r>
        <w:t>10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"_Toc462084021" </w:instrText>
      </w:r>
      <w:r>
        <w:fldChar w:fldCharType="separate"/>
      </w:r>
      <w:r>
        <w:rPr>
          <w:rStyle w:val="145"/>
          <w:b/>
          <w:bCs/>
        </w:rPr>
        <w:t>Table 1-9</w:t>
      </w:r>
      <w:r>
        <w:rPr>
          <w:rStyle w:val="145"/>
        </w:rPr>
        <w:t xml:space="preserve"> Optional or Conditional Parameter Tag values</w:t>
      </w:r>
      <w:r>
        <w:tab/>
      </w:r>
      <w:r>
        <w:fldChar w:fldCharType="begin"/>
      </w:r>
      <w:r>
        <w:instrText xml:space="preserve"> PAGEREF _Toc462084021 \h </w:instrText>
      </w:r>
      <w:r>
        <w:fldChar w:fldCharType="separate"/>
      </w:r>
      <w:r>
        <w:t>11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"_Toc462084022" </w:instrText>
      </w:r>
      <w:r>
        <w:fldChar w:fldCharType="separate"/>
      </w:r>
      <w:r>
        <w:rPr>
          <w:rStyle w:val="145"/>
          <w:b/>
          <w:bCs/>
        </w:rPr>
        <w:t>Table 1-10</w:t>
      </w:r>
      <w:r>
        <w:rPr>
          <w:rStyle w:val="145"/>
        </w:rPr>
        <w:t xml:space="preserve"> GENERIC_NACK PDU Format Description</w:t>
      </w:r>
      <w:r>
        <w:tab/>
      </w:r>
      <w:r>
        <w:fldChar w:fldCharType="begin"/>
      </w:r>
      <w:r>
        <w:instrText xml:space="preserve"> PAGEREF _Toc462084022 \h </w:instrText>
      </w:r>
      <w:r>
        <w:fldChar w:fldCharType="separate"/>
      </w:r>
      <w:r>
        <w:t>12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"_Toc462084023" </w:instrText>
      </w:r>
      <w:r>
        <w:fldChar w:fldCharType="separate"/>
      </w:r>
      <w:r>
        <w:rPr>
          <w:rStyle w:val="145"/>
          <w:b/>
          <w:bCs/>
        </w:rPr>
        <w:t>Table 1-11</w:t>
      </w:r>
      <w:r>
        <w:rPr>
          <w:rStyle w:val="145"/>
        </w:rPr>
        <w:t xml:space="preserve"> SMPP34 return codes#table</w:t>
      </w:r>
      <w:r>
        <w:tab/>
      </w:r>
      <w:r>
        <w:fldChar w:fldCharType="begin"/>
      </w:r>
      <w:r>
        <w:instrText xml:space="preserve"> PAGEREF _Toc462084023 \h </w:instrText>
      </w:r>
      <w:r>
        <w:fldChar w:fldCharType="separate"/>
      </w:r>
      <w:r>
        <w:t>13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"_Toc462084024" </w:instrText>
      </w:r>
      <w:r>
        <w:fldChar w:fldCharType="separate"/>
      </w:r>
      <w:r>
        <w:rPr>
          <w:rStyle w:val="145"/>
          <w:b/>
          <w:bCs/>
        </w:rPr>
        <w:t>Table 2-1</w:t>
      </w:r>
      <w:r>
        <w:rPr>
          <w:rStyle w:val="145"/>
        </w:rPr>
        <w:t xml:space="preserve"> Description for the process of receiving SMS messages</w:t>
      </w:r>
      <w:r>
        <w:tab/>
      </w:r>
      <w:r>
        <w:fldChar w:fldCharType="begin"/>
      </w:r>
      <w:r>
        <w:instrText xml:space="preserve"> PAGEREF _Toc462084024 \h </w:instrText>
      </w:r>
      <w:r>
        <w:fldChar w:fldCharType="separate"/>
      </w:r>
      <w:r>
        <w:t>18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"_Toc462084025" </w:instrText>
      </w:r>
      <w:r>
        <w:fldChar w:fldCharType="separate"/>
      </w:r>
      <w:r>
        <w:rPr>
          <w:rStyle w:val="145"/>
          <w:b/>
          <w:bCs/>
        </w:rPr>
        <w:t>Table 2-2</w:t>
      </w:r>
      <w:r>
        <w:rPr>
          <w:rStyle w:val="145"/>
        </w:rPr>
        <w:t xml:space="preserve"> Parameters in a bind_receiver request message header</w:t>
      </w:r>
      <w:r>
        <w:tab/>
      </w:r>
      <w:r>
        <w:fldChar w:fldCharType="begin"/>
      </w:r>
      <w:r>
        <w:instrText xml:space="preserve"> PAGEREF _Toc462084025 \h </w:instrText>
      </w:r>
      <w:r>
        <w:fldChar w:fldCharType="separate"/>
      </w:r>
      <w:r>
        <w:t>19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"_Toc462084026" </w:instrText>
      </w:r>
      <w:r>
        <w:fldChar w:fldCharType="separate"/>
      </w:r>
      <w:r>
        <w:rPr>
          <w:rStyle w:val="145"/>
          <w:b/>
          <w:bCs/>
        </w:rPr>
        <w:t>Table 2-3</w:t>
      </w:r>
      <w:r>
        <w:rPr>
          <w:rStyle w:val="145"/>
        </w:rPr>
        <w:t xml:space="preserve"> Parameters in a bind_receiver request message body</w:t>
      </w:r>
      <w:r>
        <w:tab/>
      </w:r>
      <w:r>
        <w:fldChar w:fldCharType="begin"/>
      </w:r>
      <w:r>
        <w:instrText xml:space="preserve"> PAGEREF _Toc462084026 \h </w:instrText>
      </w:r>
      <w:r>
        <w:fldChar w:fldCharType="separate"/>
      </w:r>
      <w:r>
        <w:t>20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"_Toc462084027" </w:instrText>
      </w:r>
      <w:r>
        <w:fldChar w:fldCharType="separate"/>
      </w:r>
      <w:r>
        <w:rPr>
          <w:rStyle w:val="145"/>
          <w:b/>
          <w:bCs/>
        </w:rPr>
        <w:t>Table 2-4</w:t>
      </w:r>
      <w:r>
        <w:rPr>
          <w:rStyle w:val="145"/>
        </w:rPr>
        <w:t xml:space="preserve"> Parameters in a bind_receiver response message header</w:t>
      </w:r>
      <w:r>
        <w:tab/>
      </w:r>
      <w:r>
        <w:fldChar w:fldCharType="begin"/>
      </w:r>
      <w:r>
        <w:instrText xml:space="preserve"> PAGEREF _Toc462084027 \h </w:instrText>
      </w:r>
      <w:r>
        <w:fldChar w:fldCharType="separate"/>
      </w:r>
      <w:r>
        <w:t>23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"_Toc462084028" </w:instrText>
      </w:r>
      <w:r>
        <w:fldChar w:fldCharType="separate"/>
      </w:r>
      <w:r>
        <w:rPr>
          <w:rStyle w:val="145"/>
          <w:b/>
          <w:bCs/>
        </w:rPr>
        <w:t>Table 2-5</w:t>
      </w:r>
      <w:r>
        <w:rPr>
          <w:rStyle w:val="145"/>
        </w:rPr>
        <w:t xml:space="preserve"> Parameters in a response message body</w:t>
      </w:r>
      <w:r>
        <w:tab/>
      </w:r>
      <w:r>
        <w:fldChar w:fldCharType="begin"/>
      </w:r>
      <w:r>
        <w:instrText xml:space="preserve"> PAGEREF _Toc462084028 \h </w:instrText>
      </w:r>
      <w:r>
        <w:fldChar w:fldCharType="separate"/>
      </w:r>
      <w:r>
        <w:t>25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"_Toc462084029" </w:instrText>
      </w:r>
      <w:r>
        <w:fldChar w:fldCharType="separate"/>
      </w:r>
      <w:r>
        <w:rPr>
          <w:rStyle w:val="145"/>
          <w:b/>
          <w:bCs/>
        </w:rPr>
        <w:t>Table 2-6</w:t>
      </w:r>
      <w:r>
        <w:rPr>
          <w:rStyle w:val="145"/>
        </w:rPr>
        <w:t xml:space="preserve"> bind_receiver error codes</w:t>
      </w:r>
      <w:r>
        <w:tab/>
      </w:r>
      <w:r>
        <w:fldChar w:fldCharType="begin"/>
      </w:r>
      <w:r>
        <w:instrText xml:space="preserve"> PAGEREF _Toc462084029 \h </w:instrText>
      </w:r>
      <w:r>
        <w:fldChar w:fldCharType="separate"/>
      </w:r>
      <w:r>
        <w:t>26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"_Toc462084030" </w:instrText>
      </w:r>
      <w:r>
        <w:fldChar w:fldCharType="separate"/>
      </w:r>
      <w:r>
        <w:rPr>
          <w:rStyle w:val="145"/>
          <w:b/>
          <w:bCs/>
        </w:rPr>
        <w:t>Table 2-7</w:t>
      </w:r>
      <w:r>
        <w:rPr>
          <w:rStyle w:val="145"/>
        </w:rPr>
        <w:t xml:space="preserve"> Parameters in a bind_transceiver request message header</w:t>
      </w:r>
      <w:r>
        <w:tab/>
      </w:r>
      <w:r>
        <w:fldChar w:fldCharType="begin"/>
      </w:r>
      <w:r>
        <w:instrText xml:space="preserve"> PAGEREF _Toc462084030 \h </w:instrText>
      </w:r>
      <w:r>
        <w:fldChar w:fldCharType="separate"/>
      </w:r>
      <w:r>
        <w:t>27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"_Toc462084031" </w:instrText>
      </w:r>
      <w:r>
        <w:fldChar w:fldCharType="separate"/>
      </w:r>
      <w:r>
        <w:rPr>
          <w:rStyle w:val="145"/>
          <w:b/>
          <w:bCs/>
        </w:rPr>
        <w:t>Table 2-8</w:t>
      </w:r>
      <w:r>
        <w:rPr>
          <w:rStyle w:val="145"/>
        </w:rPr>
        <w:t xml:space="preserve"> Parameters in a bind_transceiver request message body</w:t>
      </w:r>
      <w:r>
        <w:tab/>
      </w:r>
      <w:r>
        <w:fldChar w:fldCharType="begin"/>
      </w:r>
      <w:r>
        <w:instrText xml:space="preserve"> PAGEREF _Toc462084031 \h </w:instrText>
      </w:r>
      <w:r>
        <w:fldChar w:fldCharType="separate"/>
      </w:r>
      <w:r>
        <w:t>28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"_Toc462084032" </w:instrText>
      </w:r>
      <w:r>
        <w:fldChar w:fldCharType="separate"/>
      </w:r>
      <w:r>
        <w:rPr>
          <w:rStyle w:val="145"/>
          <w:b/>
          <w:bCs/>
        </w:rPr>
        <w:t>Table 2-9</w:t>
      </w:r>
      <w:r>
        <w:rPr>
          <w:rStyle w:val="145"/>
        </w:rPr>
        <w:t xml:space="preserve"> Parameters in a bind_transceiver response message header</w:t>
      </w:r>
      <w:r>
        <w:tab/>
      </w:r>
      <w:r>
        <w:fldChar w:fldCharType="begin"/>
      </w:r>
      <w:r>
        <w:instrText xml:space="preserve"> PAGEREF _Toc462084032 \h </w:instrText>
      </w:r>
      <w:r>
        <w:fldChar w:fldCharType="separate"/>
      </w:r>
      <w:r>
        <w:t>31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"_Toc462084033" </w:instrText>
      </w:r>
      <w:r>
        <w:fldChar w:fldCharType="separate"/>
      </w:r>
      <w:r>
        <w:rPr>
          <w:rStyle w:val="145"/>
          <w:b/>
          <w:bCs/>
        </w:rPr>
        <w:t>Table 2-10</w:t>
      </w:r>
      <w:r>
        <w:rPr>
          <w:rStyle w:val="145"/>
        </w:rPr>
        <w:t xml:space="preserve"> Parameters in a response message body</w:t>
      </w:r>
      <w:r>
        <w:tab/>
      </w:r>
      <w:r>
        <w:fldChar w:fldCharType="begin"/>
      </w:r>
      <w:r>
        <w:instrText xml:space="preserve"> PAGEREF _Toc462084033 \h </w:instrText>
      </w:r>
      <w:r>
        <w:fldChar w:fldCharType="separate"/>
      </w:r>
      <w:r>
        <w:t>32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"_Toc462084034" </w:instrText>
      </w:r>
      <w:r>
        <w:fldChar w:fldCharType="separate"/>
      </w:r>
      <w:r>
        <w:rPr>
          <w:rStyle w:val="145"/>
          <w:b/>
          <w:bCs/>
        </w:rPr>
        <w:t>Table 2-11</w:t>
      </w:r>
      <w:r>
        <w:rPr>
          <w:rStyle w:val="145"/>
        </w:rPr>
        <w:t xml:space="preserve"> bind_transceiver error codes</w:t>
      </w:r>
      <w:r>
        <w:tab/>
      </w:r>
      <w:r>
        <w:fldChar w:fldCharType="begin"/>
      </w:r>
      <w:r>
        <w:instrText xml:space="preserve"> PAGEREF _Toc462084034 \h </w:instrText>
      </w:r>
      <w:r>
        <w:fldChar w:fldCharType="separate"/>
      </w:r>
      <w:r>
        <w:t>33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"_Toc462084035" </w:instrText>
      </w:r>
      <w:r>
        <w:fldChar w:fldCharType="separate"/>
      </w:r>
      <w:r>
        <w:rPr>
          <w:rStyle w:val="145"/>
          <w:b/>
          <w:bCs/>
        </w:rPr>
        <w:t>Table 2-12</w:t>
      </w:r>
      <w:r>
        <w:rPr>
          <w:rStyle w:val="145"/>
        </w:rPr>
        <w:t xml:space="preserve"> Parameters in a enquire_link request message header</w:t>
      </w:r>
      <w:r>
        <w:tab/>
      </w:r>
      <w:r>
        <w:fldChar w:fldCharType="begin"/>
      </w:r>
      <w:r>
        <w:instrText xml:space="preserve"> PAGEREF _Toc462084035 \h </w:instrText>
      </w:r>
      <w:r>
        <w:fldChar w:fldCharType="separate"/>
      </w:r>
      <w:r>
        <w:t>34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"_Toc462084036" </w:instrText>
      </w:r>
      <w:r>
        <w:fldChar w:fldCharType="separate"/>
      </w:r>
      <w:r>
        <w:rPr>
          <w:rStyle w:val="145"/>
          <w:b/>
          <w:bCs/>
        </w:rPr>
        <w:t>Table 2-13</w:t>
      </w:r>
      <w:r>
        <w:rPr>
          <w:rStyle w:val="145"/>
        </w:rPr>
        <w:t xml:space="preserve"> Parameters in a enquire_link response message header</w:t>
      </w:r>
      <w:r>
        <w:tab/>
      </w:r>
      <w:r>
        <w:fldChar w:fldCharType="begin"/>
      </w:r>
      <w:r>
        <w:instrText xml:space="preserve"> PAGEREF _Toc462084036 \h </w:instrText>
      </w:r>
      <w:r>
        <w:fldChar w:fldCharType="separate"/>
      </w:r>
      <w:r>
        <w:t>35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"_Toc462084037" </w:instrText>
      </w:r>
      <w:r>
        <w:fldChar w:fldCharType="separate"/>
      </w:r>
      <w:r>
        <w:rPr>
          <w:rStyle w:val="145"/>
          <w:b/>
          <w:bCs/>
        </w:rPr>
        <w:t>Table 2-14</w:t>
      </w:r>
      <w:r>
        <w:rPr>
          <w:rStyle w:val="145"/>
        </w:rPr>
        <w:t xml:space="preserve"> enquire_link error codes</w:t>
      </w:r>
      <w:r>
        <w:tab/>
      </w:r>
      <w:r>
        <w:fldChar w:fldCharType="begin"/>
      </w:r>
      <w:r>
        <w:instrText xml:space="preserve"> PAGEREF _Toc462084037 \h </w:instrText>
      </w:r>
      <w:r>
        <w:fldChar w:fldCharType="separate"/>
      </w:r>
      <w:r>
        <w:t>36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"_Toc462084038" </w:instrText>
      </w:r>
      <w:r>
        <w:fldChar w:fldCharType="separate"/>
      </w:r>
      <w:r>
        <w:rPr>
          <w:rStyle w:val="145"/>
          <w:b/>
          <w:bCs/>
        </w:rPr>
        <w:t>Table 2-15</w:t>
      </w:r>
      <w:r>
        <w:rPr>
          <w:rStyle w:val="145"/>
        </w:rPr>
        <w:t xml:space="preserve"> Parameters in a deliver_sm request message header</w:t>
      </w:r>
      <w:r>
        <w:tab/>
      </w:r>
      <w:r>
        <w:fldChar w:fldCharType="begin"/>
      </w:r>
      <w:r>
        <w:instrText xml:space="preserve"> PAGEREF _Toc462084038 \h </w:instrText>
      </w:r>
      <w:r>
        <w:fldChar w:fldCharType="separate"/>
      </w:r>
      <w:r>
        <w:t>37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"_Toc462084039" </w:instrText>
      </w:r>
      <w:r>
        <w:fldChar w:fldCharType="separate"/>
      </w:r>
      <w:r>
        <w:rPr>
          <w:rStyle w:val="145"/>
          <w:b/>
          <w:bCs/>
        </w:rPr>
        <w:t>Table 2-16</w:t>
      </w:r>
      <w:r>
        <w:rPr>
          <w:rStyle w:val="145"/>
        </w:rPr>
        <w:t xml:space="preserve"> Parameters in a deliver_sm request message body</w:t>
      </w:r>
      <w:r>
        <w:tab/>
      </w:r>
      <w:r>
        <w:fldChar w:fldCharType="begin"/>
      </w:r>
      <w:r>
        <w:instrText xml:space="preserve"> PAGEREF _Toc462084039 \h </w:instrText>
      </w:r>
      <w:r>
        <w:fldChar w:fldCharType="separate"/>
      </w:r>
      <w:r>
        <w:t>38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"_Toc462084040" </w:instrText>
      </w:r>
      <w:r>
        <w:fldChar w:fldCharType="separate"/>
      </w:r>
      <w:r>
        <w:rPr>
          <w:rStyle w:val="145"/>
          <w:b/>
          <w:bCs/>
        </w:rPr>
        <w:t>Table 2-17</w:t>
      </w:r>
      <w:r>
        <w:rPr>
          <w:rStyle w:val="145"/>
        </w:rPr>
        <w:t xml:space="preserve"> Parameter structure of the source_port type</w:t>
      </w:r>
      <w:r>
        <w:tab/>
      </w:r>
      <w:r>
        <w:fldChar w:fldCharType="begin"/>
      </w:r>
      <w:r>
        <w:instrText xml:space="preserve"> PAGEREF _Toc462084040 \h </w:instrText>
      </w:r>
      <w:r>
        <w:fldChar w:fldCharType="separate"/>
      </w:r>
      <w:r>
        <w:t>55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"_Toc462084041" </w:instrText>
      </w:r>
      <w:r>
        <w:fldChar w:fldCharType="separate"/>
      </w:r>
      <w:r>
        <w:rPr>
          <w:rStyle w:val="145"/>
          <w:b/>
          <w:bCs/>
        </w:rPr>
        <w:t>Table 2-18</w:t>
      </w:r>
      <w:r>
        <w:rPr>
          <w:rStyle w:val="145"/>
        </w:rPr>
        <w:t xml:space="preserve"> Parameter structure of the destination_port type</w:t>
      </w:r>
      <w:r>
        <w:tab/>
      </w:r>
      <w:r>
        <w:fldChar w:fldCharType="begin"/>
      </w:r>
      <w:r>
        <w:instrText xml:space="preserve"> PAGEREF _Toc462084041 \h </w:instrText>
      </w:r>
      <w:r>
        <w:fldChar w:fldCharType="separate"/>
      </w:r>
      <w:r>
        <w:t>56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"_Toc462084042" </w:instrText>
      </w:r>
      <w:r>
        <w:fldChar w:fldCharType="separate"/>
      </w:r>
      <w:r>
        <w:rPr>
          <w:rStyle w:val="145"/>
          <w:b/>
          <w:bCs/>
        </w:rPr>
        <w:t>Table 2-19</w:t>
      </w:r>
      <w:r>
        <w:rPr>
          <w:rStyle w:val="145"/>
        </w:rPr>
        <w:t xml:space="preserve"> Parameter structure of the sar_msg_ref_num type</w:t>
      </w:r>
      <w:r>
        <w:tab/>
      </w:r>
      <w:r>
        <w:fldChar w:fldCharType="begin"/>
      </w:r>
      <w:r>
        <w:instrText xml:space="preserve"> PAGEREF _Toc462084042 \h </w:instrText>
      </w:r>
      <w:r>
        <w:fldChar w:fldCharType="separate"/>
      </w:r>
      <w:r>
        <w:t>56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"_Toc462084043" </w:instrText>
      </w:r>
      <w:r>
        <w:fldChar w:fldCharType="separate"/>
      </w:r>
      <w:r>
        <w:rPr>
          <w:rStyle w:val="145"/>
          <w:b/>
          <w:bCs/>
        </w:rPr>
        <w:t>Table 2-20</w:t>
      </w:r>
      <w:r>
        <w:rPr>
          <w:rStyle w:val="145"/>
        </w:rPr>
        <w:t xml:space="preserve"> Parameter structure of the sar_total_segments type</w:t>
      </w:r>
      <w:r>
        <w:tab/>
      </w:r>
      <w:r>
        <w:fldChar w:fldCharType="begin"/>
      </w:r>
      <w:r>
        <w:instrText xml:space="preserve"> PAGEREF _Toc462084043 \h </w:instrText>
      </w:r>
      <w:r>
        <w:fldChar w:fldCharType="separate"/>
      </w:r>
      <w:r>
        <w:t>56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"_Toc462084044" </w:instrText>
      </w:r>
      <w:r>
        <w:fldChar w:fldCharType="separate"/>
      </w:r>
      <w:r>
        <w:rPr>
          <w:rStyle w:val="145"/>
          <w:b/>
          <w:bCs/>
        </w:rPr>
        <w:t>Table 2-21</w:t>
      </w:r>
      <w:r>
        <w:rPr>
          <w:rStyle w:val="145"/>
        </w:rPr>
        <w:t xml:space="preserve"> Parameter structure of the sar_segment_seqnum type</w:t>
      </w:r>
      <w:r>
        <w:tab/>
      </w:r>
      <w:r>
        <w:fldChar w:fldCharType="begin"/>
      </w:r>
      <w:r>
        <w:instrText xml:space="preserve"> PAGEREF _Toc462084044 \h </w:instrText>
      </w:r>
      <w:r>
        <w:fldChar w:fldCharType="separate"/>
      </w:r>
      <w:r>
        <w:t>57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"_Toc462084045" </w:instrText>
      </w:r>
      <w:r>
        <w:fldChar w:fldCharType="separate"/>
      </w:r>
      <w:r>
        <w:rPr>
          <w:rStyle w:val="145"/>
          <w:b/>
          <w:bCs/>
        </w:rPr>
        <w:t>Table 2-22</w:t>
      </w:r>
      <w:r>
        <w:rPr>
          <w:rStyle w:val="145"/>
        </w:rPr>
        <w:t xml:space="preserve"> Parameter structure of the payload_type type</w:t>
      </w:r>
      <w:r>
        <w:tab/>
      </w:r>
      <w:r>
        <w:fldChar w:fldCharType="begin"/>
      </w:r>
      <w:r>
        <w:instrText xml:space="preserve"> PAGEREF _Toc462084045 \h </w:instrText>
      </w:r>
      <w:r>
        <w:fldChar w:fldCharType="separate"/>
      </w:r>
      <w:r>
        <w:t>58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"_Toc462084046" </w:instrText>
      </w:r>
      <w:r>
        <w:fldChar w:fldCharType="separate"/>
      </w:r>
      <w:r>
        <w:rPr>
          <w:rStyle w:val="145"/>
          <w:b/>
          <w:bCs/>
        </w:rPr>
        <w:t>Table 2-23</w:t>
      </w:r>
      <w:r>
        <w:rPr>
          <w:rStyle w:val="145"/>
        </w:rPr>
        <w:t xml:space="preserve"> Parameter structure of the message_payload type</w:t>
      </w:r>
      <w:r>
        <w:tab/>
      </w:r>
      <w:r>
        <w:fldChar w:fldCharType="begin"/>
      </w:r>
      <w:r>
        <w:instrText xml:space="preserve"> PAGEREF _Toc462084046 \h </w:instrText>
      </w:r>
      <w:r>
        <w:fldChar w:fldCharType="separate"/>
      </w:r>
      <w:r>
        <w:t>59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"_Toc462084047" </w:instrText>
      </w:r>
      <w:r>
        <w:fldChar w:fldCharType="separate"/>
      </w:r>
      <w:r>
        <w:rPr>
          <w:rStyle w:val="145"/>
          <w:b/>
          <w:bCs/>
        </w:rPr>
        <w:t>Table 2-24</w:t>
      </w:r>
      <w:r>
        <w:rPr>
          <w:rStyle w:val="145"/>
        </w:rPr>
        <w:t xml:space="preserve"> Parameter structure of the receipted_message_id type</w:t>
      </w:r>
      <w:r>
        <w:tab/>
      </w:r>
      <w:r>
        <w:fldChar w:fldCharType="begin"/>
      </w:r>
      <w:r>
        <w:instrText xml:space="preserve"> PAGEREF _Toc462084047 \h </w:instrText>
      </w:r>
      <w:r>
        <w:fldChar w:fldCharType="separate"/>
      </w:r>
      <w:r>
        <w:t>60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"_Toc462084048" </w:instrText>
      </w:r>
      <w:r>
        <w:fldChar w:fldCharType="separate"/>
      </w:r>
      <w:r>
        <w:rPr>
          <w:rStyle w:val="145"/>
          <w:b/>
          <w:bCs/>
        </w:rPr>
        <w:t>Table 2-25</w:t>
      </w:r>
      <w:r>
        <w:rPr>
          <w:rStyle w:val="145"/>
        </w:rPr>
        <w:t xml:space="preserve"> Parameters in a deliver_sm response message header</w:t>
      </w:r>
      <w:r>
        <w:tab/>
      </w:r>
      <w:r>
        <w:fldChar w:fldCharType="begin"/>
      </w:r>
      <w:r>
        <w:instrText xml:space="preserve"> PAGEREF _Toc462084048 \h </w:instrText>
      </w:r>
      <w:r>
        <w:fldChar w:fldCharType="separate"/>
      </w:r>
      <w:r>
        <w:t>60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"_Toc462084049" </w:instrText>
      </w:r>
      <w:r>
        <w:fldChar w:fldCharType="separate"/>
      </w:r>
      <w:r>
        <w:rPr>
          <w:rStyle w:val="145"/>
          <w:b/>
          <w:bCs/>
        </w:rPr>
        <w:t>Table 2-26</w:t>
      </w:r>
      <w:r>
        <w:rPr>
          <w:rStyle w:val="145"/>
        </w:rPr>
        <w:t xml:space="preserve"> Parameters in a response message body</w:t>
      </w:r>
      <w:r>
        <w:tab/>
      </w:r>
      <w:r>
        <w:fldChar w:fldCharType="begin"/>
      </w:r>
      <w:r>
        <w:instrText xml:space="preserve"> PAGEREF _Toc462084049 \h </w:instrText>
      </w:r>
      <w:r>
        <w:fldChar w:fldCharType="separate"/>
      </w:r>
      <w:r>
        <w:t>61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"_Toc462084050" </w:instrText>
      </w:r>
      <w:r>
        <w:fldChar w:fldCharType="separate"/>
      </w:r>
      <w:r>
        <w:rPr>
          <w:rStyle w:val="145"/>
          <w:b/>
          <w:bCs/>
        </w:rPr>
        <w:t>Table 2-27</w:t>
      </w:r>
      <w:r>
        <w:rPr>
          <w:rStyle w:val="145"/>
        </w:rPr>
        <w:t xml:space="preserve"> Parameters in a unbind request message header</w:t>
      </w:r>
      <w:r>
        <w:tab/>
      </w:r>
      <w:r>
        <w:fldChar w:fldCharType="begin"/>
      </w:r>
      <w:r>
        <w:instrText xml:space="preserve"> PAGEREF _Toc462084050 \h </w:instrText>
      </w:r>
      <w:r>
        <w:fldChar w:fldCharType="separate"/>
      </w:r>
      <w:r>
        <w:t>62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"_Toc462084051" </w:instrText>
      </w:r>
      <w:r>
        <w:fldChar w:fldCharType="separate"/>
      </w:r>
      <w:r>
        <w:rPr>
          <w:rStyle w:val="145"/>
          <w:b/>
          <w:bCs/>
        </w:rPr>
        <w:t>Table 2-28</w:t>
      </w:r>
      <w:r>
        <w:rPr>
          <w:rStyle w:val="145"/>
        </w:rPr>
        <w:t xml:space="preserve"> Parameters in a unbind response message header</w:t>
      </w:r>
      <w:r>
        <w:tab/>
      </w:r>
      <w:r>
        <w:fldChar w:fldCharType="begin"/>
      </w:r>
      <w:r>
        <w:instrText xml:space="preserve"> PAGEREF _Toc462084051 \h </w:instrText>
      </w:r>
      <w:r>
        <w:fldChar w:fldCharType="separate"/>
      </w:r>
      <w:r>
        <w:t>63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"_Toc462084052" </w:instrText>
      </w:r>
      <w:r>
        <w:fldChar w:fldCharType="separate"/>
      </w:r>
      <w:r>
        <w:rPr>
          <w:rStyle w:val="145"/>
          <w:b/>
          <w:bCs/>
        </w:rPr>
        <w:t>Table 2-29</w:t>
      </w:r>
      <w:r>
        <w:rPr>
          <w:rStyle w:val="145"/>
        </w:rPr>
        <w:t xml:space="preserve"> unbind error codes</w:t>
      </w:r>
      <w:r>
        <w:tab/>
      </w:r>
      <w:r>
        <w:fldChar w:fldCharType="begin"/>
      </w:r>
      <w:r>
        <w:instrText xml:space="preserve"> PAGEREF _Toc462084052 \h </w:instrText>
      </w:r>
      <w:r>
        <w:fldChar w:fldCharType="separate"/>
      </w:r>
      <w:r>
        <w:t>64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"_Toc462084053" </w:instrText>
      </w:r>
      <w:r>
        <w:fldChar w:fldCharType="separate"/>
      </w:r>
      <w:r>
        <w:rPr>
          <w:rStyle w:val="145"/>
          <w:b/>
          <w:bCs/>
        </w:rPr>
        <w:t>Table 3-1</w:t>
      </w:r>
      <w:r>
        <w:rPr>
          <w:rStyle w:val="145"/>
        </w:rPr>
        <w:t xml:space="preserve"> Description for the process of sending SMS messages and receiving status reports</w:t>
      </w:r>
      <w:r>
        <w:tab/>
      </w:r>
      <w:r>
        <w:fldChar w:fldCharType="begin"/>
      </w:r>
      <w:r>
        <w:instrText xml:space="preserve"> PAGEREF _Toc462084053 \h </w:instrText>
      </w:r>
      <w:r>
        <w:fldChar w:fldCharType="separate"/>
      </w:r>
      <w:r>
        <w:t>66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"_Toc462084054" </w:instrText>
      </w:r>
      <w:r>
        <w:fldChar w:fldCharType="separate"/>
      </w:r>
      <w:r>
        <w:rPr>
          <w:rStyle w:val="145"/>
          <w:b/>
          <w:bCs/>
        </w:rPr>
        <w:t>Table 3-2</w:t>
      </w:r>
      <w:r>
        <w:rPr>
          <w:rStyle w:val="145"/>
        </w:rPr>
        <w:t xml:space="preserve"> Parameters in a bind_transmitter request message header</w:t>
      </w:r>
      <w:r>
        <w:tab/>
      </w:r>
      <w:r>
        <w:fldChar w:fldCharType="begin"/>
      </w:r>
      <w:r>
        <w:instrText xml:space="preserve"> PAGEREF _Toc462084054 \h </w:instrText>
      </w:r>
      <w:r>
        <w:fldChar w:fldCharType="separate"/>
      </w:r>
      <w:r>
        <w:t>68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"_Toc462084055" </w:instrText>
      </w:r>
      <w:r>
        <w:fldChar w:fldCharType="separate"/>
      </w:r>
      <w:r>
        <w:rPr>
          <w:rStyle w:val="145"/>
          <w:b/>
          <w:bCs/>
        </w:rPr>
        <w:t>Table 3-3</w:t>
      </w:r>
      <w:r>
        <w:rPr>
          <w:rStyle w:val="145"/>
        </w:rPr>
        <w:t xml:space="preserve"> Parameters in a bind_transmitter request message body</w:t>
      </w:r>
      <w:r>
        <w:tab/>
      </w:r>
      <w:r>
        <w:fldChar w:fldCharType="begin"/>
      </w:r>
      <w:r>
        <w:instrText xml:space="preserve"> PAGEREF _Toc462084055 \h </w:instrText>
      </w:r>
      <w:r>
        <w:fldChar w:fldCharType="separate"/>
      </w:r>
      <w:r>
        <w:t>69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"_Toc462084056" </w:instrText>
      </w:r>
      <w:r>
        <w:fldChar w:fldCharType="separate"/>
      </w:r>
      <w:r>
        <w:rPr>
          <w:rStyle w:val="145"/>
          <w:b/>
          <w:bCs/>
        </w:rPr>
        <w:t>Table 3-4</w:t>
      </w:r>
      <w:r>
        <w:rPr>
          <w:rStyle w:val="145"/>
        </w:rPr>
        <w:t xml:space="preserve"> Parameters in a bind_transmitter response message header</w:t>
      </w:r>
      <w:r>
        <w:tab/>
      </w:r>
      <w:r>
        <w:fldChar w:fldCharType="begin"/>
      </w:r>
      <w:r>
        <w:instrText xml:space="preserve"> PAGEREF _Toc462084056 \h </w:instrText>
      </w:r>
      <w:r>
        <w:fldChar w:fldCharType="separate"/>
      </w:r>
      <w:r>
        <w:t>72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"_Toc462084057" </w:instrText>
      </w:r>
      <w:r>
        <w:fldChar w:fldCharType="separate"/>
      </w:r>
      <w:r>
        <w:rPr>
          <w:rStyle w:val="145"/>
          <w:b/>
          <w:bCs/>
        </w:rPr>
        <w:t>Table 3-5</w:t>
      </w:r>
      <w:r>
        <w:rPr>
          <w:rStyle w:val="145"/>
        </w:rPr>
        <w:t xml:space="preserve"> Parameters in a response message body</w:t>
      </w:r>
      <w:r>
        <w:tab/>
      </w:r>
      <w:r>
        <w:fldChar w:fldCharType="begin"/>
      </w:r>
      <w:r>
        <w:instrText xml:space="preserve"> PAGEREF _Toc462084057 \h </w:instrText>
      </w:r>
      <w:r>
        <w:fldChar w:fldCharType="separate"/>
      </w:r>
      <w:r>
        <w:t>73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"_Toc462084058" </w:instrText>
      </w:r>
      <w:r>
        <w:fldChar w:fldCharType="separate"/>
      </w:r>
      <w:r>
        <w:rPr>
          <w:rStyle w:val="145"/>
          <w:b/>
          <w:bCs/>
        </w:rPr>
        <w:t>Table 3-6</w:t>
      </w:r>
      <w:r>
        <w:rPr>
          <w:rStyle w:val="145"/>
        </w:rPr>
        <w:t xml:space="preserve"> bind_transmitter error codes</w:t>
      </w:r>
      <w:r>
        <w:tab/>
      </w:r>
      <w:r>
        <w:fldChar w:fldCharType="begin"/>
      </w:r>
      <w:r>
        <w:instrText xml:space="preserve"> PAGEREF _Toc462084058 \h </w:instrText>
      </w:r>
      <w:r>
        <w:fldChar w:fldCharType="separate"/>
      </w:r>
      <w:r>
        <w:t>74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"_Toc462084059" </w:instrText>
      </w:r>
      <w:r>
        <w:fldChar w:fldCharType="separate"/>
      </w:r>
      <w:r>
        <w:rPr>
          <w:rStyle w:val="145"/>
          <w:b/>
          <w:bCs/>
        </w:rPr>
        <w:t>Table 3-7</w:t>
      </w:r>
      <w:r>
        <w:rPr>
          <w:rStyle w:val="145"/>
        </w:rPr>
        <w:t xml:space="preserve"> Parameters in a submit_sm request message header</w:t>
      </w:r>
      <w:r>
        <w:tab/>
      </w:r>
      <w:r>
        <w:fldChar w:fldCharType="begin"/>
      </w:r>
      <w:r>
        <w:instrText xml:space="preserve"> PAGEREF _Toc462084059 \h </w:instrText>
      </w:r>
      <w:r>
        <w:fldChar w:fldCharType="separate"/>
      </w:r>
      <w:r>
        <w:t>75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"_Toc462084060" </w:instrText>
      </w:r>
      <w:r>
        <w:fldChar w:fldCharType="separate"/>
      </w:r>
      <w:r>
        <w:rPr>
          <w:rStyle w:val="145"/>
          <w:b/>
          <w:bCs/>
        </w:rPr>
        <w:t>Table 3-8</w:t>
      </w:r>
      <w:r>
        <w:rPr>
          <w:rStyle w:val="145"/>
        </w:rPr>
        <w:t xml:space="preserve"> Parameters in a submit_sm request message body</w:t>
      </w:r>
      <w:r>
        <w:tab/>
      </w:r>
      <w:r>
        <w:fldChar w:fldCharType="begin"/>
      </w:r>
      <w:r>
        <w:instrText xml:space="preserve"> PAGEREF _Toc462084060 \h </w:instrText>
      </w:r>
      <w:r>
        <w:fldChar w:fldCharType="separate"/>
      </w:r>
      <w:r>
        <w:t>76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"_Toc462084061" </w:instrText>
      </w:r>
      <w:r>
        <w:fldChar w:fldCharType="separate"/>
      </w:r>
      <w:r>
        <w:rPr>
          <w:rStyle w:val="145"/>
          <w:b/>
          <w:bCs/>
        </w:rPr>
        <w:t>Table 3-9</w:t>
      </w:r>
      <w:r>
        <w:rPr>
          <w:rStyle w:val="145"/>
        </w:rPr>
        <w:t xml:space="preserve"> Parameter structure of the source_port type</w:t>
      </w:r>
      <w:r>
        <w:tab/>
      </w:r>
      <w:r>
        <w:fldChar w:fldCharType="begin"/>
      </w:r>
      <w:r>
        <w:instrText xml:space="preserve"> PAGEREF _Toc462084061 \h </w:instrText>
      </w:r>
      <w:r>
        <w:fldChar w:fldCharType="separate"/>
      </w:r>
      <w:r>
        <w:t>101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"_Toc462084062" </w:instrText>
      </w:r>
      <w:r>
        <w:fldChar w:fldCharType="separate"/>
      </w:r>
      <w:r>
        <w:rPr>
          <w:rStyle w:val="145"/>
          <w:b/>
          <w:bCs/>
        </w:rPr>
        <w:t>Table 3-10</w:t>
      </w:r>
      <w:r>
        <w:rPr>
          <w:rStyle w:val="145"/>
        </w:rPr>
        <w:t xml:space="preserve"> Parameter structure of the destination_port type</w:t>
      </w:r>
      <w:r>
        <w:tab/>
      </w:r>
      <w:r>
        <w:fldChar w:fldCharType="begin"/>
      </w:r>
      <w:r>
        <w:instrText xml:space="preserve"> PAGEREF _Toc462084062 \h </w:instrText>
      </w:r>
      <w:r>
        <w:fldChar w:fldCharType="separate"/>
      </w:r>
      <w:r>
        <w:t>101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"_Toc462084063" </w:instrText>
      </w:r>
      <w:r>
        <w:fldChar w:fldCharType="separate"/>
      </w:r>
      <w:r>
        <w:rPr>
          <w:rStyle w:val="145"/>
          <w:b/>
          <w:bCs/>
        </w:rPr>
        <w:t>Table 3-11</w:t>
      </w:r>
      <w:r>
        <w:rPr>
          <w:rStyle w:val="145"/>
        </w:rPr>
        <w:t xml:space="preserve"> Parameter structure of the sar_msg_ref_num type</w:t>
      </w:r>
      <w:r>
        <w:tab/>
      </w:r>
      <w:r>
        <w:fldChar w:fldCharType="begin"/>
      </w:r>
      <w:r>
        <w:instrText xml:space="preserve"> PAGEREF _Toc462084063 \h </w:instrText>
      </w:r>
      <w:r>
        <w:fldChar w:fldCharType="separate"/>
      </w:r>
      <w:r>
        <w:t>102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"_Toc462084064" </w:instrText>
      </w:r>
      <w:r>
        <w:fldChar w:fldCharType="separate"/>
      </w:r>
      <w:r>
        <w:rPr>
          <w:rStyle w:val="145"/>
          <w:b/>
          <w:bCs/>
        </w:rPr>
        <w:t>Table 3-12</w:t>
      </w:r>
      <w:r>
        <w:rPr>
          <w:rStyle w:val="145"/>
        </w:rPr>
        <w:t xml:space="preserve"> Parameter structure of the sar_total_segments type</w:t>
      </w:r>
      <w:r>
        <w:tab/>
      </w:r>
      <w:r>
        <w:fldChar w:fldCharType="begin"/>
      </w:r>
      <w:r>
        <w:instrText xml:space="preserve"> PAGEREF _Toc462084064 \h </w:instrText>
      </w:r>
      <w:r>
        <w:fldChar w:fldCharType="separate"/>
      </w:r>
      <w:r>
        <w:t>102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"_Toc462084065" </w:instrText>
      </w:r>
      <w:r>
        <w:fldChar w:fldCharType="separate"/>
      </w:r>
      <w:r>
        <w:rPr>
          <w:rStyle w:val="145"/>
          <w:b/>
          <w:bCs/>
        </w:rPr>
        <w:t>Table 3-13</w:t>
      </w:r>
      <w:r>
        <w:rPr>
          <w:rStyle w:val="145"/>
        </w:rPr>
        <w:t xml:space="preserve"> Parameter structure of the sar_segment_seqnum type</w:t>
      </w:r>
      <w:r>
        <w:tab/>
      </w:r>
      <w:r>
        <w:fldChar w:fldCharType="begin"/>
      </w:r>
      <w:r>
        <w:instrText xml:space="preserve"> PAGEREF _Toc462084065 \h </w:instrText>
      </w:r>
      <w:r>
        <w:fldChar w:fldCharType="separate"/>
      </w:r>
      <w:r>
        <w:t>103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"_Toc462084066" </w:instrText>
      </w:r>
      <w:r>
        <w:fldChar w:fldCharType="separate"/>
      </w:r>
      <w:r>
        <w:rPr>
          <w:rStyle w:val="145"/>
          <w:b/>
          <w:bCs/>
        </w:rPr>
        <w:t>Table 3-14</w:t>
      </w:r>
      <w:r>
        <w:rPr>
          <w:rStyle w:val="145"/>
        </w:rPr>
        <w:t xml:space="preserve"> Parameter structure of the payload_type type</w:t>
      </w:r>
      <w:r>
        <w:tab/>
      </w:r>
      <w:r>
        <w:fldChar w:fldCharType="begin"/>
      </w:r>
      <w:r>
        <w:instrText xml:space="preserve"> PAGEREF _Toc462084066 \h </w:instrText>
      </w:r>
      <w:r>
        <w:fldChar w:fldCharType="separate"/>
      </w:r>
      <w:r>
        <w:t>103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"_Toc462084067" </w:instrText>
      </w:r>
      <w:r>
        <w:fldChar w:fldCharType="separate"/>
      </w:r>
      <w:r>
        <w:rPr>
          <w:rStyle w:val="145"/>
          <w:b/>
          <w:bCs/>
        </w:rPr>
        <w:t>Table 3-15</w:t>
      </w:r>
      <w:r>
        <w:rPr>
          <w:rStyle w:val="145"/>
        </w:rPr>
        <w:t xml:space="preserve"> Parameter structure of the message_payload type</w:t>
      </w:r>
      <w:r>
        <w:tab/>
      </w:r>
      <w:r>
        <w:fldChar w:fldCharType="begin"/>
      </w:r>
      <w:r>
        <w:instrText xml:space="preserve"> PAGEREF _Toc462084067 \h </w:instrText>
      </w:r>
      <w:r>
        <w:fldChar w:fldCharType="separate"/>
      </w:r>
      <w:r>
        <w:t>105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"_Toc462084068" </w:instrText>
      </w:r>
      <w:r>
        <w:fldChar w:fldCharType="separate"/>
      </w:r>
      <w:r>
        <w:rPr>
          <w:rStyle w:val="145"/>
          <w:b/>
          <w:bCs/>
        </w:rPr>
        <w:t>Table 3-16</w:t>
      </w:r>
      <w:r>
        <w:rPr>
          <w:rStyle w:val="145"/>
        </w:rPr>
        <w:t xml:space="preserve"> Parameter structure of the serviceId type</w:t>
      </w:r>
      <w:r>
        <w:tab/>
      </w:r>
      <w:r>
        <w:fldChar w:fldCharType="begin"/>
      </w:r>
      <w:r>
        <w:instrText xml:space="preserve"> PAGEREF _Toc462084068 \h </w:instrText>
      </w:r>
      <w:r>
        <w:fldChar w:fldCharType="separate"/>
      </w:r>
      <w:r>
        <w:t>105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"_Toc462084069" </w:instrText>
      </w:r>
      <w:r>
        <w:fldChar w:fldCharType="separate"/>
      </w:r>
      <w:r>
        <w:rPr>
          <w:rStyle w:val="145"/>
          <w:b/>
          <w:bCs/>
        </w:rPr>
        <w:t>Table 3-17</w:t>
      </w:r>
      <w:r>
        <w:rPr>
          <w:rStyle w:val="145"/>
        </w:rPr>
        <w:t xml:space="preserve"> Parameter structure of the link_id type</w:t>
      </w:r>
      <w:r>
        <w:tab/>
      </w:r>
      <w:r>
        <w:fldChar w:fldCharType="begin"/>
      </w:r>
      <w:r>
        <w:instrText xml:space="preserve"> PAGEREF _Toc462084069 \h </w:instrText>
      </w:r>
      <w:r>
        <w:fldChar w:fldCharType="separate"/>
      </w:r>
      <w:r>
        <w:t>106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"_Toc462084070" </w:instrText>
      </w:r>
      <w:r>
        <w:fldChar w:fldCharType="separate"/>
      </w:r>
      <w:r>
        <w:rPr>
          <w:rStyle w:val="145"/>
          <w:b/>
          <w:bCs/>
        </w:rPr>
        <w:t>Table 3-18</w:t>
      </w:r>
      <w:r>
        <w:rPr>
          <w:rStyle w:val="145"/>
        </w:rPr>
        <w:t xml:space="preserve"> Parameter structure of the presentID type</w:t>
      </w:r>
      <w:r>
        <w:tab/>
      </w:r>
      <w:r>
        <w:fldChar w:fldCharType="begin"/>
      </w:r>
      <w:r>
        <w:instrText xml:space="preserve"> PAGEREF _Toc462084070 \h </w:instrText>
      </w:r>
      <w:r>
        <w:fldChar w:fldCharType="separate"/>
      </w:r>
      <w:r>
        <w:t>106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"_Toc462084071" </w:instrText>
      </w:r>
      <w:r>
        <w:fldChar w:fldCharType="separate"/>
      </w:r>
      <w:r>
        <w:rPr>
          <w:rStyle w:val="145"/>
          <w:b/>
          <w:bCs/>
        </w:rPr>
        <w:t>Table 3-19</w:t>
      </w:r>
      <w:r>
        <w:rPr>
          <w:rStyle w:val="145"/>
        </w:rPr>
        <w:t xml:space="preserve"> Parameters in a submit_sm response message header</w:t>
      </w:r>
      <w:r>
        <w:tab/>
      </w:r>
      <w:r>
        <w:fldChar w:fldCharType="begin"/>
      </w:r>
      <w:r>
        <w:instrText xml:space="preserve"> PAGEREF _Toc462084071 \h </w:instrText>
      </w:r>
      <w:r>
        <w:fldChar w:fldCharType="separate"/>
      </w:r>
      <w:r>
        <w:t>107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"_Toc462084072" </w:instrText>
      </w:r>
      <w:r>
        <w:fldChar w:fldCharType="separate"/>
      </w:r>
      <w:r>
        <w:rPr>
          <w:rStyle w:val="145"/>
          <w:b/>
          <w:bCs/>
        </w:rPr>
        <w:t>Table 3-20</w:t>
      </w:r>
      <w:r>
        <w:rPr>
          <w:rStyle w:val="145"/>
        </w:rPr>
        <w:t xml:space="preserve"> Parameters in a response message body</w:t>
      </w:r>
      <w:r>
        <w:tab/>
      </w:r>
      <w:r>
        <w:fldChar w:fldCharType="begin"/>
      </w:r>
      <w:r>
        <w:instrText xml:space="preserve"> PAGEREF _Toc462084072 \h </w:instrText>
      </w:r>
      <w:r>
        <w:fldChar w:fldCharType="separate"/>
      </w:r>
      <w:r>
        <w:t>108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"_Toc462084073" </w:instrText>
      </w:r>
      <w:r>
        <w:fldChar w:fldCharType="separate"/>
      </w:r>
      <w:r>
        <w:rPr>
          <w:rStyle w:val="145"/>
          <w:b/>
          <w:bCs/>
        </w:rPr>
        <w:t>Table 3-21</w:t>
      </w:r>
      <w:r>
        <w:rPr>
          <w:rStyle w:val="145"/>
        </w:rPr>
        <w:t xml:space="preserve"> submit_sm error codes</w:t>
      </w:r>
      <w:r>
        <w:tab/>
      </w:r>
      <w:r>
        <w:fldChar w:fldCharType="begin"/>
      </w:r>
      <w:r>
        <w:instrText xml:space="preserve"> PAGEREF _Toc462084073 \h </w:instrText>
      </w:r>
      <w:r>
        <w:fldChar w:fldCharType="separate"/>
      </w:r>
      <w:r>
        <w:t>108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"_Toc462084074" </w:instrText>
      </w:r>
      <w:r>
        <w:fldChar w:fldCharType="separate"/>
      </w:r>
      <w:r>
        <w:rPr>
          <w:rStyle w:val="145"/>
          <w:b/>
          <w:bCs/>
        </w:rPr>
        <w:t>Table 3-22</w:t>
      </w:r>
      <w:r>
        <w:rPr>
          <w:rStyle w:val="145"/>
        </w:rPr>
        <w:t xml:space="preserve"> Parameters in a submit_multi request message header</w:t>
      </w:r>
      <w:r>
        <w:tab/>
      </w:r>
      <w:r>
        <w:fldChar w:fldCharType="begin"/>
      </w:r>
      <w:r>
        <w:instrText xml:space="preserve"> PAGEREF _Toc462084074 \h </w:instrText>
      </w:r>
      <w:r>
        <w:fldChar w:fldCharType="separate"/>
      </w:r>
      <w:r>
        <w:t>109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"_Toc462084075" </w:instrText>
      </w:r>
      <w:r>
        <w:fldChar w:fldCharType="separate"/>
      </w:r>
      <w:r>
        <w:rPr>
          <w:rStyle w:val="145"/>
          <w:b/>
          <w:bCs/>
        </w:rPr>
        <w:t>Table 3-23</w:t>
      </w:r>
      <w:r>
        <w:rPr>
          <w:rStyle w:val="145"/>
        </w:rPr>
        <w:t xml:space="preserve"> Parameters in a submit_multi request message body</w:t>
      </w:r>
      <w:r>
        <w:tab/>
      </w:r>
      <w:r>
        <w:fldChar w:fldCharType="begin"/>
      </w:r>
      <w:r>
        <w:instrText xml:space="preserve"> PAGEREF _Toc462084075 \h </w:instrText>
      </w:r>
      <w:r>
        <w:fldChar w:fldCharType="separate"/>
      </w:r>
      <w:r>
        <w:t>111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"_Toc462084076" </w:instrText>
      </w:r>
      <w:r>
        <w:fldChar w:fldCharType="separate"/>
      </w:r>
      <w:r>
        <w:rPr>
          <w:rStyle w:val="145"/>
          <w:b/>
          <w:bCs/>
        </w:rPr>
        <w:t>Table 3-24</w:t>
      </w:r>
      <w:r>
        <w:rPr>
          <w:rStyle w:val="145"/>
        </w:rPr>
        <w:t xml:space="preserve"> Parameter structure of the dest_address type</w:t>
      </w:r>
      <w:r>
        <w:tab/>
      </w:r>
      <w:r>
        <w:fldChar w:fldCharType="begin"/>
      </w:r>
      <w:r>
        <w:instrText xml:space="preserve"> PAGEREF _Toc462084076 \h </w:instrText>
      </w:r>
      <w:r>
        <w:fldChar w:fldCharType="separate"/>
      </w:r>
      <w:r>
        <w:t>134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"_Toc462084077" </w:instrText>
      </w:r>
      <w:r>
        <w:fldChar w:fldCharType="separate"/>
      </w:r>
      <w:r>
        <w:rPr>
          <w:rStyle w:val="145"/>
          <w:b/>
          <w:bCs/>
        </w:rPr>
        <w:t>Table 3-25</w:t>
      </w:r>
      <w:r>
        <w:rPr>
          <w:rStyle w:val="145"/>
        </w:rPr>
        <w:t xml:space="preserve"> Parameter structure of the SME_dest_address type#table</w:t>
      </w:r>
      <w:r>
        <w:tab/>
      </w:r>
      <w:r>
        <w:fldChar w:fldCharType="begin"/>
      </w:r>
      <w:r>
        <w:instrText xml:space="preserve"> PAGEREF _Toc462084077 \h </w:instrText>
      </w:r>
      <w:r>
        <w:fldChar w:fldCharType="separate"/>
      </w:r>
      <w:r>
        <w:t>135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"_Toc462084078" </w:instrText>
      </w:r>
      <w:r>
        <w:fldChar w:fldCharType="separate"/>
      </w:r>
      <w:r>
        <w:rPr>
          <w:rStyle w:val="145"/>
          <w:b/>
          <w:bCs/>
        </w:rPr>
        <w:t>Table 3-26</w:t>
      </w:r>
      <w:r>
        <w:rPr>
          <w:rStyle w:val="145"/>
        </w:rPr>
        <w:t xml:space="preserve"> Parameter structure of the source_port type</w:t>
      </w:r>
      <w:r>
        <w:tab/>
      </w:r>
      <w:r>
        <w:fldChar w:fldCharType="begin"/>
      </w:r>
      <w:r>
        <w:instrText xml:space="preserve"> PAGEREF _Toc462084078 \h </w:instrText>
      </w:r>
      <w:r>
        <w:fldChar w:fldCharType="separate"/>
      </w:r>
      <w:r>
        <w:t>137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"_Toc462084079" </w:instrText>
      </w:r>
      <w:r>
        <w:fldChar w:fldCharType="separate"/>
      </w:r>
      <w:r>
        <w:rPr>
          <w:rStyle w:val="145"/>
          <w:b/>
          <w:bCs/>
        </w:rPr>
        <w:t>Table 3-27</w:t>
      </w:r>
      <w:r>
        <w:rPr>
          <w:rStyle w:val="145"/>
        </w:rPr>
        <w:t xml:space="preserve"> Parameter structure of the destination_port type</w:t>
      </w:r>
      <w:r>
        <w:tab/>
      </w:r>
      <w:r>
        <w:fldChar w:fldCharType="begin"/>
      </w:r>
      <w:r>
        <w:instrText xml:space="preserve"> PAGEREF _Toc462084079 \h </w:instrText>
      </w:r>
      <w:r>
        <w:fldChar w:fldCharType="separate"/>
      </w:r>
      <w:r>
        <w:t>138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"_Toc462084080" </w:instrText>
      </w:r>
      <w:r>
        <w:fldChar w:fldCharType="separate"/>
      </w:r>
      <w:r>
        <w:rPr>
          <w:rStyle w:val="145"/>
          <w:b/>
          <w:bCs/>
        </w:rPr>
        <w:t>Table 3-28</w:t>
      </w:r>
      <w:r>
        <w:rPr>
          <w:rStyle w:val="145"/>
        </w:rPr>
        <w:t xml:space="preserve"> Parameter structure of the sar_msg_ref_num type</w:t>
      </w:r>
      <w:r>
        <w:tab/>
      </w:r>
      <w:r>
        <w:fldChar w:fldCharType="begin"/>
      </w:r>
      <w:r>
        <w:instrText xml:space="preserve"> PAGEREF _Toc462084080 \h </w:instrText>
      </w:r>
      <w:r>
        <w:fldChar w:fldCharType="separate"/>
      </w:r>
      <w:r>
        <w:t>138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"_Toc462084081" </w:instrText>
      </w:r>
      <w:r>
        <w:fldChar w:fldCharType="separate"/>
      </w:r>
      <w:r>
        <w:rPr>
          <w:rStyle w:val="145"/>
          <w:b/>
          <w:bCs/>
        </w:rPr>
        <w:t>Table 3-29</w:t>
      </w:r>
      <w:r>
        <w:rPr>
          <w:rStyle w:val="145"/>
        </w:rPr>
        <w:t xml:space="preserve"> Parameter structure of the sar_total_segments type</w:t>
      </w:r>
      <w:r>
        <w:tab/>
      </w:r>
      <w:r>
        <w:fldChar w:fldCharType="begin"/>
      </w:r>
      <w:r>
        <w:instrText xml:space="preserve"> PAGEREF _Toc462084081 \h </w:instrText>
      </w:r>
      <w:r>
        <w:fldChar w:fldCharType="separate"/>
      </w:r>
      <w:r>
        <w:t>139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"_Toc462084082" </w:instrText>
      </w:r>
      <w:r>
        <w:fldChar w:fldCharType="separate"/>
      </w:r>
      <w:r>
        <w:rPr>
          <w:rStyle w:val="145"/>
          <w:b/>
          <w:bCs/>
        </w:rPr>
        <w:t>Table 3-30</w:t>
      </w:r>
      <w:r>
        <w:rPr>
          <w:rStyle w:val="145"/>
        </w:rPr>
        <w:t xml:space="preserve"> Parameter structure of the sar_segment_seqnum type</w:t>
      </w:r>
      <w:r>
        <w:tab/>
      </w:r>
      <w:r>
        <w:fldChar w:fldCharType="begin"/>
      </w:r>
      <w:r>
        <w:instrText xml:space="preserve"> PAGEREF _Toc462084082 \h </w:instrText>
      </w:r>
      <w:r>
        <w:fldChar w:fldCharType="separate"/>
      </w:r>
      <w:r>
        <w:t>139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"_Toc462084083" </w:instrText>
      </w:r>
      <w:r>
        <w:fldChar w:fldCharType="separate"/>
      </w:r>
      <w:r>
        <w:rPr>
          <w:rStyle w:val="145"/>
          <w:b/>
          <w:bCs/>
        </w:rPr>
        <w:t>Table 3-31</w:t>
      </w:r>
      <w:r>
        <w:rPr>
          <w:rStyle w:val="145"/>
        </w:rPr>
        <w:t xml:space="preserve"> Parameter structure of the payload_type type</w:t>
      </w:r>
      <w:r>
        <w:tab/>
      </w:r>
      <w:r>
        <w:fldChar w:fldCharType="begin"/>
      </w:r>
      <w:r>
        <w:instrText xml:space="preserve"> PAGEREF _Toc462084083 \h </w:instrText>
      </w:r>
      <w:r>
        <w:fldChar w:fldCharType="separate"/>
      </w:r>
      <w:r>
        <w:t>140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"_Toc462084084" </w:instrText>
      </w:r>
      <w:r>
        <w:fldChar w:fldCharType="separate"/>
      </w:r>
      <w:r>
        <w:rPr>
          <w:rStyle w:val="145"/>
          <w:b/>
          <w:bCs/>
        </w:rPr>
        <w:t>Table 3-32</w:t>
      </w:r>
      <w:r>
        <w:rPr>
          <w:rStyle w:val="145"/>
        </w:rPr>
        <w:t xml:space="preserve"> Parameter structure of the message_payload type</w:t>
      </w:r>
      <w:r>
        <w:tab/>
      </w:r>
      <w:r>
        <w:fldChar w:fldCharType="begin"/>
      </w:r>
      <w:r>
        <w:instrText xml:space="preserve"> PAGEREF _Toc462084084 \h </w:instrText>
      </w:r>
      <w:r>
        <w:fldChar w:fldCharType="separate"/>
      </w:r>
      <w:r>
        <w:t>141</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"_Toc462084085" </w:instrText>
      </w:r>
      <w:r>
        <w:fldChar w:fldCharType="separate"/>
      </w:r>
      <w:r>
        <w:rPr>
          <w:rStyle w:val="145"/>
          <w:b/>
          <w:bCs/>
        </w:rPr>
        <w:t>Table 3-33</w:t>
      </w:r>
      <w:r>
        <w:rPr>
          <w:rStyle w:val="145"/>
        </w:rPr>
        <w:t xml:space="preserve"> Parameter structure of the serviceId type</w:t>
      </w:r>
      <w:r>
        <w:tab/>
      </w:r>
      <w:r>
        <w:fldChar w:fldCharType="begin"/>
      </w:r>
      <w:r>
        <w:instrText xml:space="preserve"> PAGEREF _Toc462084085 \h </w:instrText>
      </w:r>
      <w:r>
        <w:fldChar w:fldCharType="separate"/>
      </w:r>
      <w:r>
        <w:t>142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"_Toc462084086" </w:instrText>
      </w:r>
      <w:r>
        <w:fldChar w:fldCharType="separate"/>
      </w:r>
      <w:r>
        <w:rPr>
          <w:rStyle w:val="145"/>
          <w:b/>
          <w:bCs/>
        </w:rPr>
        <w:t>Table 3-34</w:t>
      </w:r>
      <w:r>
        <w:rPr>
          <w:rStyle w:val="145"/>
        </w:rPr>
        <w:t xml:space="preserve"> Parameter structure of the link_id type</w:t>
      </w:r>
      <w:r>
        <w:tab/>
      </w:r>
      <w:r>
        <w:fldChar w:fldCharType="begin"/>
      </w:r>
      <w:r>
        <w:instrText xml:space="preserve"> PAGEREF _Toc462084086 \h </w:instrText>
      </w:r>
      <w:r>
        <w:fldChar w:fldCharType="separate"/>
      </w:r>
      <w:r>
        <w:t>142</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"_Toc462084087" </w:instrText>
      </w:r>
      <w:r>
        <w:fldChar w:fldCharType="separate"/>
      </w:r>
      <w:r>
        <w:rPr>
          <w:rStyle w:val="145"/>
          <w:b/>
          <w:bCs/>
        </w:rPr>
        <w:t>Table 3-35</w:t>
      </w:r>
      <w:r>
        <w:rPr>
          <w:rStyle w:val="145"/>
        </w:rPr>
        <w:t xml:space="preserve"> Parameter structure of the presentID type</w:t>
      </w:r>
      <w:r>
        <w:tab/>
      </w:r>
      <w:r>
        <w:fldChar w:fldCharType="begin"/>
      </w:r>
      <w:r>
        <w:instrText xml:space="preserve"> PAGEREF _Toc462084087 \h </w:instrText>
      </w:r>
      <w:r>
        <w:fldChar w:fldCharType="separate"/>
      </w:r>
      <w:r>
        <w:t>143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"_Toc462084088" </w:instrText>
      </w:r>
      <w:r>
        <w:fldChar w:fldCharType="separate"/>
      </w:r>
      <w:r>
        <w:rPr>
          <w:rStyle w:val="145"/>
          <w:b/>
          <w:bCs/>
        </w:rPr>
        <w:t>Table 3-36</w:t>
      </w:r>
      <w:r>
        <w:rPr>
          <w:rStyle w:val="145"/>
        </w:rPr>
        <w:t xml:space="preserve"> Parameters in a submit_multi response message header</w:t>
      </w:r>
      <w:r>
        <w:tab/>
      </w:r>
      <w:r>
        <w:fldChar w:fldCharType="begin"/>
      </w:r>
      <w:r>
        <w:instrText xml:space="preserve"> PAGEREF _Toc462084088 \h </w:instrText>
      </w:r>
      <w:r>
        <w:fldChar w:fldCharType="separate"/>
      </w:r>
      <w:r>
        <w:t>143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"_Toc462084089" </w:instrText>
      </w:r>
      <w:r>
        <w:fldChar w:fldCharType="separate"/>
      </w:r>
      <w:r>
        <w:rPr>
          <w:rStyle w:val="145"/>
          <w:b/>
          <w:bCs/>
        </w:rPr>
        <w:t>Table 3-37</w:t>
      </w:r>
      <w:r>
        <w:rPr>
          <w:rStyle w:val="145"/>
        </w:rPr>
        <w:t xml:space="preserve"> Parameters in a response message body</w:t>
      </w:r>
      <w:r>
        <w:tab/>
      </w:r>
      <w:r>
        <w:fldChar w:fldCharType="begin"/>
      </w:r>
      <w:r>
        <w:instrText xml:space="preserve"> PAGEREF _Toc462084089 \h </w:instrText>
      </w:r>
      <w:r>
        <w:fldChar w:fldCharType="separate"/>
      </w:r>
      <w:r>
        <w:t>144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"_Toc462084090" </w:instrText>
      </w:r>
      <w:r>
        <w:fldChar w:fldCharType="separate"/>
      </w:r>
      <w:r>
        <w:rPr>
          <w:rStyle w:val="145"/>
          <w:b/>
          <w:bCs/>
        </w:rPr>
        <w:t>Table 3-38</w:t>
      </w:r>
      <w:r>
        <w:rPr>
          <w:rStyle w:val="145"/>
        </w:rPr>
        <w:t xml:space="preserve"> submit_multi error codes</w:t>
      </w:r>
      <w:r>
        <w:tab/>
      </w:r>
      <w:r>
        <w:fldChar w:fldCharType="begin"/>
      </w:r>
      <w:r>
        <w:instrText xml:space="preserve"> PAGEREF _Toc462084090 \h </w:instrText>
      </w:r>
      <w:r>
        <w:fldChar w:fldCharType="separate"/>
      </w:r>
      <w:r>
        <w:t>145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"_Toc462084091" </w:instrText>
      </w:r>
      <w:r>
        <w:fldChar w:fldCharType="separate"/>
      </w:r>
      <w:r>
        <w:rPr>
          <w:rStyle w:val="145"/>
          <w:b/>
          <w:bCs/>
        </w:rPr>
        <w:t>Table 3-39</w:t>
      </w:r>
      <w:r>
        <w:rPr>
          <w:rStyle w:val="145"/>
        </w:rPr>
        <w:t xml:space="preserve"> Parameters in a deliver_sm(report) request message header</w:t>
      </w:r>
      <w:r>
        <w:tab/>
      </w:r>
      <w:r>
        <w:fldChar w:fldCharType="begin"/>
      </w:r>
      <w:r>
        <w:instrText xml:space="preserve"> PAGEREF _Toc462084091 \h </w:instrText>
      </w:r>
      <w:r>
        <w:fldChar w:fldCharType="separate"/>
      </w:r>
      <w:r>
        <w:t>146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"_Toc462084092" </w:instrText>
      </w:r>
      <w:r>
        <w:fldChar w:fldCharType="separate"/>
      </w:r>
      <w:r>
        <w:rPr>
          <w:rStyle w:val="145"/>
          <w:b/>
          <w:bCs/>
        </w:rPr>
        <w:t>Table 3-40</w:t>
      </w:r>
      <w:r>
        <w:rPr>
          <w:rStyle w:val="145"/>
        </w:rPr>
        <w:t xml:space="preserve"> Parameters in a deliver_sm request message body</w:t>
      </w:r>
      <w:r>
        <w:tab/>
      </w:r>
      <w:r>
        <w:fldChar w:fldCharType="begin"/>
      </w:r>
      <w:r>
        <w:instrText xml:space="preserve"> PAGEREF _Toc462084092 \h </w:instrText>
      </w:r>
      <w:r>
        <w:fldChar w:fldCharType="separate"/>
      </w:r>
      <w:r>
        <w:t>147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"_Toc462084093" </w:instrText>
      </w:r>
      <w:r>
        <w:fldChar w:fldCharType="separate"/>
      </w:r>
      <w:r>
        <w:rPr>
          <w:rStyle w:val="145"/>
          <w:b/>
          <w:bCs/>
        </w:rPr>
        <w:t>Table 3-41</w:t>
      </w:r>
      <w:r>
        <w:rPr>
          <w:rStyle w:val="145"/>
        </w:rPr>
        <w:t xml:space="preserve"> Parameter structure of the source_port type</w:t>
      </w:r>
      <w:r>
        <w:tab/>
      </w:r>
      <w:r>
        <w:fldChar w:fldCharType="begin"/>
      </w:r>
      <w:r>
        <w:instrText xml:space="preserve"> PAGEREF _Toc462084093 \h </w:instrText>
      </w:r>
      <w:r>
        <w:fldChar w:fldCharType="separate"/>
      </w:r>
      <w:r>
        <w:t>165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"_Toc462084094" </w:instrText>
      </w:r>
      <w:r>
        <w:fldChar w:fldCharType="separate"/>
      </w:r>
      <w:r>
        <w:rPr>
          <w:rStyle w:val="145"/>
          <w:b/>
          <w:bCs/>
        </w:rPr>
        <w:t>Table 3-42</w:t>
      </w:r>
      <w:r>
        <w:rPr>
          <w:rStyle w:val="145"/>
        </w:rPr>
        <w:t xml:space="preserve"> Parameter structure of the destination_port type</w:t>
      </w:r>
      <w:r>
        <w:tab/>
      </w:r>
      <w:r>
        <w:fldChar w:fldCharType="begin"/>
      </w:r>
      <w:r>
        <w:instrText xml:space="preserve"> PAGEREF _Toc462084094 \h </w:instrText>
      </w:r>
      <w:r>
        <w:fldChar w:fldCharType="separate"/>
      </w:r>
      <w:r>
        <w:t>165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"_Toc462084095" </w:instrText>
      </w:r>
      <w:r>
        <w:fldChar w:fldCharType="separate"/>
      </w:r>
      <w:r>
        <w:rPr>
          <w:rStyle w:val="145"/>
          <w:b/>
          <w:bCs/>
        </w:rPr>
        <w:t>Table 3-43</w:t>
      </w:r>
      <w:r>
        <w:rPr>
          <w:rStyle w:val="145"/>
        </w:rPr>
        <w:t xml:space="preserve"> Parameter structure of the sar_msg_ref_num type</w:t>
      </w:r>
      <w:r>
        <w:tab/>
      </w:r>
      <w:r>
        <w:fldChar w:fldCharType="begin"/>
      </w:r>
      <w:r>
        <w:instrText xml:space="preserve"> PAGEREF _Toc462084095 \h </w:instrText>
      </w:r>
      <w:r>
        <w:fldChar w:fldCharType="separate"/>
      </w:r>
      <w:r>
        <w:t>166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"_Toc462084096" </w:instrText>
      </w:r>
      <w:r>
        <w:fldChar w:fldCharType="separate"/>
      </w:r>
      <w:r>
        <w:rPr>
          <w:rStyle w:val="145"/>
          <w:b/>
          <w:bCs/>
        </w:rPr>
        <w:t>Table 3-44</w:t>
      </w:r>
      <w:r>
        <w:rPr>
          <w:rStyle w:val="145"/>
        </w:rPr>
        <w:t xml:space="preserve"> Parameter structure of the sar_total_segments type</w:t>
      </w:r>
      <w:r>
        <w:tab/>
      </w:r>
      <w:r>
        <w:fldChar w:fldCharType="begin"/>
      </w:r>
      <w:r>
        <w:instrText xml:space="preserve"> PAGEREF _Toc462084096 \h </w:instrText>
      </w:r>
      <w:r>
        <w:fldChar w:fldCharType="separate"/>
      </w:r>
      <w:r>
        <w:t>166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"_Toc462084097" </w:instrText>
      </w:r>
      <w:r>
        <w:fldChar w:fldCharType="separate"/>
      </w:r>
      <w:r>
        <w:rPr>
          <w:rStyle w:val="145"/>
          <w:b/>
          <w:bCs/>
        </w:rPr>
        <w:t>Table 3-45</w:t>
      </w:r>
      <w:r>
        <w:rPr>
          <w:rStyle w:val="145"/>
        </w:rPr>
        <w:t xml:space="preserve"> Parameter structure of the sar_segment_seqnum type</w:t>
      </w:r>
      <w:r>
        <w:tab/>
      </w:r>
      <w:r>
        <w:fldChar w:fldCharType="begin"/>
      </w:r>
      <w:r>
        <w:instrText xml:space="preserve"> PAGEREF _Toc462084097 \h </w:instrText>
      </w:r>
      <w:r>
        <w:fldChar w:fldCharType="separate"/>
      </w:r>
      <w:r>
        <w:t>167</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"_Toc462084098" </w:instrText>
      </w:r>
      <w:r>
        <w:fldChar w:fldCharType="separate"/>
      </w:r>
      <w:r>
        <w:rPr>
          <w:rStyle w:val="145"/>
          <w:b/>
          <w:bCs/>
        </w:rPr>
        <w:t>Table 3-46</w:t>
      </w:r>
      <w:r>
        <w:rPr>
          <w:rStyle w:val="145"/>
        </w:rPr>
        <w:t xml:space="preserve"> Parameter structure of the payload_type type</w:t>
      </w:r>
      <w:r>
        <w:tab/>
      </w:r>
      <w:r>
        <w:fldChar w:fldCharType="begin"/>
      </w:r>
      <w:r>
        <w:instrText xml:space="preserve"> PAGEREF _Toc462084098 \h </w:instrText>
      </w:r>
      <w:r>
        <w:fldChar w:fldCharType="separate"/>
      </w:r>
      <w:r>
        <w:t>168</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"_Toc462084099" </w:instrText>
      </w:r>
      <w:r>
        <w:fldChar w:fldCharType="separate"/>
      </w:r>
      <w:r>
        <w:rPr>
          <w:rStyle w:val="145"/>
          <w:b/>
          <w:bCs/>
        </w:rPr>
        <w:t>Table 3-47</w:t>
      </w:r>
      <w:r>
        <w:rPr>
          <w:rStyle w:val="145"/>
        </w:rPr>
        <w:t xml:space="preserve"> Parameter structure of the message_payload type</w:t>
      </w:r>
      <w:r>
        <w:tab/>
      </w:r>
      <w:r>
        <w:fldChar w:fldCharType="begin"/>
      </w:r>
      <w:r>
        <w:instrText xml:space="preserve"> PAGEREF _Toc462084099 \h </w:instrText>
      </w:r>
      <w:r>
        <w:fldChar w:fldCharType="separate"/>
      </w:r>
      <w:r>
        <w:t>169</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"_Toc462084100" </w:instrText>
      </w:r>
      <w:r>
        <w:fldChar w:fldCharType="separate"/>
      </w:r>
      <w:r>
        <w:rPr>
          <w:rStyle w:val="145"/>
          <w:b/>
          <w:bCs/>
        </w:rPr>
        <w:t>Table 3-48</w:t>
      </w:r>
      <w:r>
        <w:rPr>
          <w:rStyle w:val="145"/>
        </w:rPr>
        <w:t xml:space="preserve"> Parameter structure of the receipted_message_id type</w:t>
      </w:r>
      <w:r>
        <w:tab/>
      </w:r>
      <w:r>
        <w:fldChar w:fldCharType="begin"/>
      </w:r>
      <w:r>
        <w:instrText xml:space="preserve"> PAGEREF _Toc462084100 \h </w:instrText>
      </w:r>
      <w:r>
        <w:fldChar w:fldCharType="separate"/>
      </w:r>
      <w:r>
        <w:t>170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"_Toc462084101" </w:instrText>
      </w:r>
      <w:r>
        <w:fldChar w:fldCharType="separate"/>
      </w:r>
      <w:r>
        <w:rPr>
          <w:rStyle w:val="145"/>
          <w:b/>
          <w:bCs/>
        </w:rPr>
        <w:t>Table 3-49</w:t>
      </w:r>
      <w:r>
        <w:rPr>
          <w:rStyle w:val="145"/>
        </w:rPr>
        <w:t xml:space="preserve"> Parameter structure of the short_message type</w:t>
      </w:r>
      <w:r>
        <w:tab/>
      </w:r>
      <w:r>
        <w:fldChar w:fldCharType="begin"/>
      </w:r>
      <w:r>
        <w:instrText xml:space="preserve"> PAGEREF _Toc462084101 \h </w:instrText>
      </w:r>
      <w:r>
        <w:fldChar w:fldCharType="separate"/>
      </w:r>
      <w:r>
        <w:t>170</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"_Toc462084102" </w:instrText>
      </w:r>
      <w:r>
        <w:fldChar w:fldCharType="separate"/>
      </w:r>
      <w:r>
        <w:rPr>
          <w:rStyle w:val="145"/>
          <w:b/>
          <w:bCs/>
        </w:rPr>
        <w:t>Table 3-50</w:t>
      </w:r>
      <w:r>
        <w:rPr>
          <w:rStyle w:val="145"/>
        </w:rPr>
        <w:t xml:space="preserve"> Parameters in a deliver_sm(report) response message header</w:t>
      </w:r>
      <w:r>
        <w:tab/>
      </w:r>
      <w:r>
        <w:fldChar w:fldCharType="begin"/>
      </w:r>
      <w:r>
        <w:instrText xml:space="preserve"> PAGEREF _Toc462084102 \h </w:instrText>
      </w:r>
      <w:r>
        <w:fldChar w:fldCharType="separate"/>
      </w:r>
      <w:r>
        <w:t>173</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"_Toc462084103" </w:instrText>
      </w:r>
      <w:r>
        <w:fldChar w:fldCharType="separate"/>
      </w:r>
      <w:r>
        <w:rPr>
          <w:rStyle w:val="145"/>
          <w:b/>
          <w:bCs/>
        </w:rPr>
        <w:t>Table 3-51</w:t>
      </w:r>
      <w:r>
        <w:rPr>
          <w:rStyle w:val="145"/>
        </w:rPr>
        <w:t xml:space="preserve"> Parameters in a response message body</w:t>
      </w:r>
      <w:r>
        <w:tab/>
      </w:r>
      <w:r>
        <w:fldChar w:fldCharType="begin"/>
      </w:r>
      <w:r>
        <w:instrText xml:space="preserve"> PAGEREF _Toc462084103 \h </w:instrText>
      </w:r>
      <w:r>
        <w:fldChar w:fldCharType="separate"/>
      </w:r>
      <w:r>
        <w:t>174</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"_Toc462084104" </w:instrText>
      </w:r>
      <w:r>
        <w:fldChar w:fldCharType="separate"/>
      </w:r>
      <w:r>
        <w:rPr>
          <w:rStyle w:val="145"/>
          <w:b/>
          <w:bCs/>
        </w:rPr>
        <w:t>Table 3-52</w:t>
      </w:r>
      <w:r>
        <w:rPr>
          <w:rStyle w:val="145"/>
        </w:rPr>
        <w:t xml:space="preserve"> Parameters in a unbind request message header</w:t>
      </w:r>
      <w:r>
        <w:tab/>
      </w:r>
      <w:r>
        <w:fldChar w:fldCharType="begin"/>
      </w:r>
      <w:r>
        <w:instrText xml:space="preserve"> PAGEREF _Toc462084104 \h </w:instrText>
      </w:r>
      <w:r>
        <w:fldChar w:fldCharType="separate"/>
      </w:r>
      <w:r>
        <w:t>175</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"_Toc462084105" </w:instrText>
      </w:r>
      <w:r>
        <w:fldChar w:fldCharType="separate"/>
      </w:r>
      <w:r>
        <w:rPr>
          <w:rStyle w:val="145"/>
          <w:b/>
          <w:bCs/>
        </w:rPr>
        <w:t>Table 3-53</w:t>
      </w:r>
      <w:r>
        <w:rPr>
          <w:rStyle w:val="145"/>
        </w:rPr>
        <w:t xml:space="preserve"> Parameters in a unbind response message header</w:t>
      </w:r>
      <w:r>
        <w:tab/>
      </w:r>
      <w:r>
        <w:fldChar w:fldCharType="begin"/>
      </w:r>
      <w:r>
        <w:instrText xml:space="preserve"> PAGEREF _Toc462084105 \h </w:instrText>
      </w:r>
      <w:r>
        <w:fldChar w:fldCharType="separate"/>
      </w:r>
      <w:r>
        <w:t>176</w:t>
      </w:r>
      <w:r>
        <w:fldChar w:fldCharType="end"/>
      </w:r>
      <w:r>
        <w:fldChar w:fldCharType="end"/>
      </w:r>
    </w:p>
    <w:p>
      <w:pPr>
        <w:pStyle w:val="73"/>
        <w:tabs>
          <w:tab w:val="right" w:leader="dot" w:pos="9629"/>
        </w:tabs>
        <w:spacing w:after="120"/>
        <w:ind w:left="630"/>
        <w:rPr>
          <w:rFonts w:ascii="Calibri" w:hAnsi="Calibri" w:cs="Times New Roman"/>
          <w:sz w:val="21"/>
          <w:szCs w:val="22"/>
        </w:rPr>
      </w:pPr>
      <w:r>
        <w:fldChar w:fldCharType="begin"/>
      </w:r>
      <w:r>
        <w:instrText xml:space="preserve"> HYPERLINK \l "_Toc462084106" </w:instrText>
      </w:r>
      <w:r>
        <w:fldChar w:fldCharType="separate"/>
      </w:r>
      <w:r>
        <w:rPr>
          <w:rStyle w:val="145"/>
          <w:b/>
          <w:bCs/>
        </w:rPr>
        <w:t>Table 3-54</w:t>
      </w:r>
      <w:r>
        <w:rPr>
          <w:rStyle w:val="145"/>
        </w:rPr>
        <w:t xml:space="preserve"> unbind error codes</w:t>
      </w:r>
      <w:r>
        <w:tab/>
      </w:r>
      <w:r>
        <w:fldChar w:fldCharType="begin"/>
      </w:r>
      <w:r>
        <w:instrText xml:space="preserve"> PAGEREF _Toc462084106 \h </w:instrText>
      </w:r>
      <w:r>
        <w:fldChar w:fldCharType="separate"/>
      </w:r>
      <w:r>
        <w:t>177</w:t>
      </w:r>
      <w:r>
        <w:fldChar w:fldCharType="end"/>
      </w:r>
      <w:r>
        <w:fldChar w:fldCharType="end"/>
      </w:r>
    </w:p>
    <w:p>
      <w:pPr>
        <w:pStyle w:val="73"/>
        <w:tabs>
          <w:tab w:val="right" w:leader="dot" w:pos="9629"/>
        </w:tabs>
        <w:spacing w:after="120"/>
        <w:ind w:left="630"/>
        <w:sectPr>
          <w:headerReference r:id="rId20" w:type="first"/>
          <w:headerReference r:id="rId18" w:type="default"/>
          <w:footerReference r:id="rId21" w:type="default"/>
          <w:headerReference r:id="rId19" w:type="even"/>
          <w:footerReference r:id="rId22" w:type="even"/>
          <w:pgSz w:w="11907" w:h="16840"/>
          <w:pgMar w:top="1701" w:right="1134" w:bottom="1701" w:left="1134" w:header="567" w:footer="567" w:gutter="0"/>
          <w:pgNumType w:fmt="lowerRoman"/>
          <w:cols w:space="425" w:num="1"/>
          <w:docGrid w:linePitch="312" w:charSpace="0"/>
        </w:sectPr>
      </w:pPr>
      <w:r>
        <w:fldChar w:fldCharType="end"/>
      </w:r>
    </w:p>
    <w:p>
      <w:pPr>
        <w:pStyle w:val="3"/>
      </w:pPr>
      <w:bookmarkStart w:id="4" w:name="EN-US_TOPIC_0008272427"/>
      <w:bookmarkEnd w:id="4"/>
      <w:bookmarkStart w:id="5" w:name="_Toc462084630"/>
      <w:r>
        <w:t>Overview</w:t>
      </w:r>
      <w:bookmarkEnd w:id="5"/>
    </w:p>
    <w:p>
      <w:pPr>
        <w:pStyle w:val="4"/>
        <w:numPr>
          <w:ilvl w:val="1"/>
          <w:numId w:val="24"/>
        </w:numPr>
      </w:pPr>
      <w:bookmarkStart w:id="6" w:name="EN-US_TOPIC_0008272395"/>
      <w:bookmarkEnd w:id="6"/>
      <w:bookmarkStart w:id="7" w:name="_Toc462084631"/>
      <w:r>
        <w:t>API Functions</w:t>
      </w:r>
      <w:bookmarkEnd w:id="7"/>
    </w:p>
    <w:p>
      <w:r>
        <w:t>Third-party applications (App for short) connect to UAG and use its SMS capability to send and receive SMS messages. The App is generally developed by various partners of the UAG.</w:t>
      </w:r>
    </w:p>
    <w:p>
      <w:pPr>
        <w:pStyle w:val="211"/>
      </w:pPr>
      <w:r>
        <w:rPr>
          <w:color w:val="339966"/>
        </w:rPr>
        <w:pict>
          <v:shape id="_x0000_i1028" o:spt="75" type="#_x0000_t75" style="height:12pt;width:42.75pt;" filled="f" o:preferrelative="t" stroked="f" coordsize="21600,21600">
            <v:path/>
            <v:fill on="f" focussize="0,0"/>
            <v:stroke on="f" joinstyle="miter"/>
            <v:imagedata r:id="rId40" o:title="note"/>
            <o:lock v:ext="edit" aspectratio="t"/>
            <w10:wrap type="none"/>
            <w10:anchorlock/>
          </v:shape>
        </w:pict>
      </w:r>
    </w:p>
    <w:p>
      <w:pPr>
        <w:pStyle w:val="212"/>
      </w:pPr>
      <w:r>
        <w:t>Partners are the enterprises and individuals who sign a contract and cooperate with carriers in utilizing the UAG. Partners include SPs, CPs, Developers, and Enterprises. In this document, partners are mainly the SPs, Developers, and Enterprises who use APIs for secondary development.</w:t>
      </w:r>
    </w:p>
    <w:p>
      <w:r>
        <w:fldChar w:fldCharType="begin"/>
      </w:r>
      <w:r>
        <w:instrText xml:space="preserve"> HYPERLINK \l "table39692712" \o " " </w:instrText>
      </w:r>
      <w:r>
        <w:fldChar w:fldCharType="separate"/>
      </w:r>
      <w:r>
        <w:rPr>
          <w:rStyle w:val="145"/>
        </w:rPr>
        <w:t xml:space="preserve">Table 1 </w:t>
      </w:r>
      <w:r>
        <w:rPr>
          <w:rStyle w:val="145"/>
        </w:rPr>
        <w:fldChar w:fldCharType="end"/>
      </w:r>
      <w:r>
        <w:t xml:space="preserve"> describes functions of SMS capability APIs provided by the UAG.</w:t>
      </w:r>
    </w:p>
    <w:p>
      <w:pPr>
        <w:pStyle w:val="196"/>
      </w:pPr>
      <w:bookmarkStart w:id="8" w:name="table39692712"/>
      <w:bookmarkEnd w:id="8"/>
      <w:bookmarkStart w:id="9" w:name="_Toc462084013"/>
      <w:r>
        <w:t>Functions of SMS capability APIs</w:t>
      </w:r>
      <w:bookmarkEnd w:id="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84"/>
        <w:gridCol w:w="1984"/>
        <w:gridCol w:w="1985"/>
        <w:gridCol w:w="1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984"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Function</w:t>
            </w:r>
          </w:p>
        </w:tc>
        <w:tc>
          <w:tcPr>
            <w:tcW w:w="1984"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Subfunction</w:t>
            </w:r>
          </w:p>
        </w:tc>
        <w:tc>
          <w:tcPr>
            <w:tcW w:w="1985"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c>
          <w:tcPr>
            <w:tcW w:w="1985"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API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Receiving SMS messages</w:t>
            </w:r>
          </w:p>
        </w:tc>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Receiving SMS messages in Notify mode</w:t>
            </w:r>
          </w:p>
        </w:tc>
        <w:tc>
          <w:tcPr>
            <w:tcW w:w="1985"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The App (functioning as the client) invokes the bind_receiver API to create a unidirectional message receiving link with the UAG or invokes the bind_transceiver API to create bidirectional link with the UAG.</w:t>
            </w:r>
          </w:p>
          <w:p>
            <w:pPr>
              <w:pStyle w:val="204"/>
              <w:rPr>
                <w:rFonts w:cs="Arial"/>
                <w:lang w:val="en-US" w:eastAsia="zh-CN"/>
              </w:rPr>
            </w:pPr>
            <w:r>
              <w:rPr>
                <w:rFonts w:cs="Arial"/>
                <w:lang w:val="en-US" w:eastAsia="zh-CN"/>
              </w:rPr>
              <w:t>After the link is created, the App (functioning as the client) invokes the enquire_link API to send heartbeat messages to the UAG (functioning as the server) to maintain the link.</w:t>
            </w:r>
          </w:p>
          <w:p>
            <w:pPr>
              <w:pStyle w:val="204"/>
              <w:rPr>
                <w:rFonts w:cs="Arial"/>
                <w:lang w:val="en-US" w:eastAsia="zh-CN"/>
              </w:rPr>
            </w:pPr>
            <w:r>
              <w:rPr>
                <w:rFonts w:cs="Arial"/>
                <w:lang w:val="en-US" w:eastAsia="zh-CN"/>
              </w:rPr>
              <w:t>When the UAG receives a MO SMS message from a user, the UAG (functioning as the client) invokes the deliver_sm API to send the SMS message to the App (functioning as the server).</w:t>
            </w:r>
          </w:p>
          <w:p>
            <w:pPr>
              <w:pStyle w:val="204"/>
              <w:rPr>
                <w:rFonts w:cs="Arial"/>
                <w:lang w:val="en-US" w:eastAsia="zh-CN"/>
              </w:rPr>
            </w:pPr>
            <w:r>
              <w:rPr>
                <w:rFonts w:cs="Arial"/>
                <w:lang w:val="en-US" w:eastAsia="zh-CN"/>
              </w:rPr>
              <w:t>The App (functioning as the client) invokes the unbind API to disconnect from the UAG (functioning as the server).</w:t>
            </w:r>
          </w:p>
        </w:tc>
        <w:tc>
          <w:tcPr>
            <w:tcW w:w="1985" w:type="dxa"/>
            <w:tcBorders>
              <w:top w:val="single" w:color="000000" w:sz="6" w:space="0"/>
              <w:bottom w:val="single" w:color="000000" w:sz="6" w:space="0"/>
            </w:tcBorders>
            <w:shd w:val="clear" w:color="auto" w:fill="auto"/>
          </w:tcPr>
          <w:p>
            <w:pPr>
              <w:pStyle w:val="176"/>
              <w:rPr>
                <w:rFonts w:cs="Arial"/>
                <w:lang w:val="en-US" w:eastAsia="zh-CN"/>
              </w:rPr>
            </w:pPr>
            <w:r>
              <w:fldChar w:fldCharType="begin"/>
            </w:r>
            <w:r>
              <w:instrText xml:space="preserve"> HYPERLINK \l "EN-US_TOPIC_0008272406" \o " " </w:instrText>
            </w:r>
            <w:r>
              <w:fldChar w:fldCharType="separate"/>
            </w:r>
            <w:r>
              <w:rPr>
                <w:rStyle w:val="145"/>
                <w:rFonts w:cs="Arial"/>
                <w:lang w:val="en-US" w:eastAsia="zh-CN"/>
              </w:rPr>
              <w:t>2.2 bind_receiver</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"EN-US_TOPIC_0008272409" \o " " </w:instrText>
            </w:r>
            <w:r>
              <w:fldChar w:fldCharType="separate"/>
            </w:r>
            <w:r>
              <w:rPr>
                <w:rStyle w:val="145"/>
                <w:rFonts w:cs="Arial"/>
                <w:lang w:val="en-US" w:eastAsia="zh-CN"/>
              </w:rPr>
              <w:t>2.3 bind_transceiver</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"EN-US_TOPIC_0008272434" \o " " </w:instrText>
            </w:r>
            <w:r>
              <w:fldChar w:fldCharType="separate"/>
            </w:r>
            <w:r>
              <w:rPr>
                <w:rStyle w:val="145"/>
                <w:rFonts w:cs="Arial"/>
                <w:lang w:val="en-US" w:eastAsia="zh-CN"/>
              </w:rPr>
              <w:t>2.4 enquire_link</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"EN-US_TOPIC_0008272436" \o " " </w:instrText>
            </w:r>
            <w:r>
              <w:fldChar w:fldCharType="separate"/>
            </w:r>
            <w:r>
              <w:rPr>
                <w:rStyle w:val="145"/>
                <w:rFonts w:cs="Arial"/>
                <w:lang w:val="en-US" w:eastAsia="zh-CN"/>
              </w:rPr>
              <w:t>2.5 deliver_sm</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"EN-US_TOPIC_0008272437" \o " " </w:instrText>
            </w:r>
            <w:r>
              <w:fldChar w:fldCharType="separate"/>
            </w:r>
            <w:r>
              <w:rPr>
                <w:rStyle w:val="145"/>
                <w:rFonts w:cs="Arial"/>
                <w:lang w:val="en-US" w:eastAsia="zh-CN"/>
              </w:rPr>
              <w:t>2.6 unbind</w:t>
            </w:r>
            <w:r>
              <w:rPr>
                <w:rStyle w:val="145"/>
                <w:rFonts w:cs="Arial"/>
                <w:lang w:val="en-US" w:eastAsia="zh-CN"/>
              </w:rPr>
              <w:fldChar w:fldCharType="end"/>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Sending SMS messages</w:t>
            </w:r>
          </w:p>
        </w:tc>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Sending SMS messages to users and receiving status reports in Notify mode</w:t>
            </w:r>
          </w:p>
        </w:tc>
        <w:tc>
          <w:tcPr>
            <w:tcW w:w="1985"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The App (functioning as the client) invokes the bind_transmitter API to create a unidirectional message sending link with the UAG or invokes the bind_transceiver API to create bidirectional link with the UAG.</w:t>
            </w:r>
          </w:p>
          <w:p>
            <w:pPr>
              <w:pStyle w:val="204"/>
              <w:rPr>
                <w:rFonts w:cs="Arial"/>
                <w:lang w:val="en-US" w:eastAsia="zh-CN"/>
              </w:rPr>
            </w:pPr>
            <w:r>
              <w:rPr>
                <w:rFonts w:cs="Arial"/>
                <w:lang w:val="en-US" w:eastAsia="zh-CN"/>
              </w:rPr>
              <w:t>After the link is created, the App (functioning as the client) invokes the enquire_link API to send heartbeat messages to the UAG (functioning as the server) to maintain the link.</w:t>
            </w:r>
          </w:p>
          <w:p>
            <w:pPr>
              <w:pStyle w:val="204"/>
              <w:rPr>
                <w:rFonts w:cs="Arial"/>
                <w:lang w:val="en-US" w:eastAsia="zh-CN"/>
              </w:rPr>
            </w:pPr>
            <w:r>
              <w:rPr>
                <w:rFonts w:cs="Arial"/>
                <w:lang w:val="en-US" w:eastAsia="zh-CN"/>
              </w:rPr>
              <w:t>The App (functioning as the client) invokes the submit_sm API to send single SMS messages or the submit_multi API to send bulk SMS messages to users through the UAG (functioning as the server).</w:t>
            </w:r>
          </w:p>
          <w:p>
            <w:pPr>
              <w:pStyle w:val="204"/>
              <w:rPr>
                <w:rFonts w:cs="Arial"/>
                <w:lang w:val="en-US" w:eastAsia="zh-CN"/>
              </w:rPr>
            </w:pPr>
            <w:r>
              <w:rPr>
                <w:rFonts w:cs="Arial"/>
                <w:lang w:val="en-US" w:eastAsia="zh-CN"/>
              </w:rPr>
              <w:t>When receiving a status report from the SMSC, the UAG (functioning as the client) then invokes the deliver_sm(report) API to send the status report to the App (functioning as the server).</w:t>
            </w:r>
          </w:p>
          <w:p>
            <w:pPr>
              <w:pStyle w:val="204"/>
              <w:rPr>
                <w:rFonts w:cs="Arial"/>
                <w:lang w:val="en-US" w:eastAsia="zh-CN"/>
              </w:rPr>
            </w:pPr>
            <w:r>
              <w:rPr>
                <w:rFonts w:cs="Arial"/>
                <w:lang w:val="en-US" w:eastAsia="zh-CN"/>
              </w:rPr>
              <w:t>The App (functioning as the client) invokes the unbind API to disconnect from the UAG (functioning as the server).</w:t>
            </w:r>
          </w:p>
        </w:tc>
        <w:tc>
          <w:tcPr>
            <w:tcW w:w="1985" w:type="dxa"/>
            <w:tcBorders>
              <w:top w:val="single" w:color="000000" w:sz="6" w:space="0"/>
              <w:bottom w:val="single" w:color="000000" w:sz="6" w:space="0"/>
            </w:tcBorders>
            <w:shd w:val="clear" w:color="auto" w:fill="auto"/>
          </w:tcPr>
          <w:p>
            <w:pPr>
              <w:pStyle w:val="176"/>
              <w:rPr>
                <w:rFonts w:cs="Arial"/>
                <w:lang w:val="en-US" w:eastAsia="zh-CN"/>
              </w:rPr>
            </w:pPr>
            <w:r>
              <w:fldChar w:fldCharType="begin"/>
            </w:r>
            <w:r>
              <w:instrText xml:space="preserve"> HYPERLINK \l "EN-US_TOPIC_0008272410" \o " " </w:instrText>
            </w:r>
            <w:r>
              <w:fldChar w:fldCharType="separate"/>
            </w:r>
            <w:r>
              <w:rPr>
                <w:rStyle w:val="145"/>
                <w:rFonts w:cs="Arial"/>
                <w:lang w:val="en-US" w:eastAsia="zh-CN"/>
              </w:rPr>
              <w:t>3.2 bind_transmitter</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"EN-US_TOPIC_0008272409" \o " " </w:instrText>
            </w:r>
            <w:r>
              <w:fldChar w:fldCharType="separate"/>
            </w:r>
            <w:r>
              <w:rPr>
                <w:rStyle w:val="145"/>
                <w:rFonts w:cs="Arial"/>
                <w:lang w:val="en-US" w:eastAsia="zh-CN"/>
              </w:rPr>
              <w:t>2.3 bind_transceiver</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"EN-US_TOPIC_0008272434" \o " " </w:instrText>
            </w:r>
            <w:r>
              <w:fldChar w:fldCharType="separate"/>
            </w:r>
            <w:r>
              <w:rPr>
                <w:rStyle w:val="145"/>
                <w:rFonts w:cs="Arial"/>
                <w:lang w:val="en-US" w:eastAsia="zh-CN"/>
              </w:rPr>
              <w:t>2.4 enquire_link</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"EN-US_TOPIC_0008272399" \o " " </w:instrText>
            </w:r>
            <w:r>
              <w:fldChar w:fldCharType="separate"/>
            </w:r>
            <w:r>
              <w:rPr>
                <w:rStyle w:val="145"/>
                <w:rFonts w:cs="Arial"/>
                <w:lang w:val="en-US" w:eastAsia="zh-CN"/>
              </w:rPr>
              <w:t>3.3 submit_sm</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"EN-US_TOPIC_0008272441" \o " " </w:instrText>
            </w:r>
            <w:r>
              <w:fldChar w:fldCharType="separate"/>
            </w:r>
            <w:r>
              <w:rPr>
                <w:rStyle w:val="145"/>
                <w:rFonts w:cs="Arial"/>
                <w:lang w:val="en-US" w:eastAsia="zh-CN"/>
              </w:rPr>
              <w:t>3.4 submit_multi</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"EN-US_TOPIC_0008272415" \o " " </w:instrText>
            </w:r>
            <w:r>
              <w:fldChar w:fldCharType="separate"/>
            </w:r>
            <w:r>
              <w:rPr>
                <w:rStyle w:val="145"/>
                <w:rFonts w:cs="Arial"/>
                <w:lang w:val="en-US" w:eastAsia="zh-CN"/>
              </w:rPr>
              <w:t>3.5 deliver_sm(report)</w:t>
            </w:r>
            <w:r>
              <w:rPr>
                <w:rStyle w:val="145"/>
                <w:rFonts w:cs="Arial"/>
                <w:lang w:val="en-US" w:eastAsia="zh-CN"/>
              </w:rPr>
              <w:fldChar w:fldCharType="end"/>
            </w:r>
          </w:p>
          <w:p>
            <w:pPr>
              <w:pStyle w:val="176"/>
              <w:rPr>
                <w:rFonts w:cs="Arial"/>
                <w:lang w:val="en-US" w:eastAsia="zh-CN"/>
              </w:rPr>
            </w:pPr>
            <w:r>
              <w:fldChar w:fldCharType="begin"/>
            </w:r>
            <w:r>
              <w:instrText xml:space="preserve"> HYPERLINK \l "EN-US_TOPIC_0008272450" \o " " </w:instrText>
            </w:r>
            <w:r>
              <w:fldChar w:fldCharType="separate"/>
            </w:r>
            <w:r>
              <w:rPr>
                <w:rStyle w:val="145"/>
                <w:rFonts w:cs="Arial"/>
                <w:lang w:val="en-US" w:eastAsia="zh-CN"/>
              </w:rPr>
              <w:t>3.6 unbind</w:t>
            </w:r>
            <w:r>
              <w:rPr>
                <w:rStyle w:val="145"/>
                <w:rFonts w:cs="Arial"/>
                <w:lang w:val="en-US" w:eastAsia="zh-CN"/>
              </w:rPr>
              <w:fldChar w:fldCharType="end"/>
            </w:r>
          </w:p>
        </w:tc>
      </w:tr>
    </w:tbl>
    <w:p/>
    <w:p>
      <w:pPr>
        <w:pStyle w:val="4"/>
      </w:pPr>
      <w:bookmarkStart w:id="10" w:name="EN-US_TOPIC_0008272426"/>
      <w:bookmarkEnd w:id="10"/>
      <w:bookmarkStart w:id="11" w:name="_Toc462084632"/>
      <w:r>
        <w:t>Level of Requirement for Parameters</w:t>
      </w:r>
      <w:bookmarkEnd w:id="11"/>
    </w:p>
    <w:p>
      <w:r>
        <w:t>The App must develop APIs based on the level of requirement for each parameter.</w:t>
      </w:r>
    </w:p>
    <w:p>
      <w:pPr>
        <w:pStyle w:val="196"/>
      </w:pPr>
      <w:bookmarkStart w:id="12" w:name="_Toc462084014"/>
      <w:r>
        <w:t>Level of requirement for parameters</w:t>
      </w:r>
      <w:bookmarkEnd w:id="1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parameter is always mandatory in a request.</w:t>
            </w:r>
          </w:p>
          <w:p>
            <w:pPr>
              <w:pStyle w:val="204"/>
              <w:rPr>
                <w:rFonts w:cs="Arial"/>
                <w:lang w:val="en-US" w:eastAsia="zh-CN"/>
              </w:rPr>
            </w:pPr>
            <w:r>
              <w:rPr>
                <w:rFonts w:cs="Arial"/>
                <w:lang w:val="en-US" w:eastAsia="zh-CN"/>
              </w:rPr>
              <w:t xml:space="preserve">Parameters with the </w:t>
            </w:r>
            <w:r>
              <w:rPr>
                <w:rFonts w:cs="Arial"/>
                <w:b/>
                <w:lang w:val="en-US" w:eastAsia="zh-CN"/>
              </w:rPr>
              <w:t>Mandatory</w:t>
            </w:r>
            <w:r>
              <w:rPr>
                <w:rFonts w:cs="Arial"/>
                <w:lang w:val="en-US" w:eastAsia="zh-CN"/>
              </w:rPr>
              <w:t xml:space="preserve"> requirement are used for access authentication or service processing. If a parameter with the </w:t>
            </w:r>
            <w:r>
              <w:rPr>
                <w:rFonts w:cs="Arial"/>
                <w:b/>
                <w:lang w:val="en-US" w:eastAsia="zh-CN"/>
              </w:rPr>
              <w:t>Mandatory</w:t>
            </w:r>
            <w:r>
              <w:rPr>
                <w:rFonts w:cs="Arial"/>
                <w:lang w:val="en-US" w:eastAsia="zh-CN"/>
              </w:rPr>
              <w:t xml:space="preserve"> requirement is left empty in a request, access authentication or service processing fails and the request fails.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A parameter is mandatory or optional in specified conditions. </w:t>
            </w:r>
          </w:p>
          <w:p>
            <w:pPr>
              <w:pStyle w:val="204"/>
              <w:rPr>
                <w:rFonts w:cs="Arial"/>
                <w:lang w:val="en-US" w:eastAsia="zh-CN"/>
              </w:rPr>
            </w:pPr>
            <w:r>
              <w:rPr>
                <w:rFonts w:cs="Arial"/>
                <w:lang w:val="en-US" w:eastAsia="zh-CN"/>
              </w:rPr>
              <w:t xml:space="preserve">Parameters with the </w:t>
            </w:r>
            <w:r>
              <w:rPr>
                <w:rFonts w:cs="Arial"/>
                <w:b/>
                <w:lang w:val="en-US" w:eastAsia="zh-CN"/>
              </w:rPr>
              <w:t>Conditional</w:t>
            </w:r>
            <w:r>
              <w:rPr>
                <w:rFonts w:cs="Arial"/>
                <w:lang w:val="en-US" w:eastAsia="zh-CN"/>
              </w:rPr>
              <w:t xml:space="preserve"> requirement are used for access authentication or service processing in specified conditions. If the specified conditions are met but a parameter with the </w:t>
            </w:r>
            <w:r>
              <w:rPr>
                <w:rFonts w:cs="Arial"/>
                <w:b/>
                <w:lang w:val="en-US" w:eastAsia="zh-CN"/>
              </w:rPr>
              <w:t>Conditional</w:t>
            </w:r>
            <w:r>
              <w:rPr>
                <w:rFonts w:cs="Arial"/>
                <w:lang w:val="en-US" w:eastAsia="zh-CN"/>
              </w:rPr>
              <w:t xml:space="preserve"> requirement is left empty in a request, access authentication or service processing fails and the request fails.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parameter is always optional.</w:t>
            </w:r>
          </w:p>
          <w:p>
            <w:pPr>
              <w:pStyle w:val="204"/>
              <w:rPr>
                <w:rFonts w:cs="Arial"/>
                <w:lang w:val="en-US" w:eastAsia="zh-CN"/>
              </w:rPr>
            </w:pPr>
            <w:r>
              <w:rPr>
                <w:rFonts w:cs="Arial"/>
                <w:lang w:val="en-US" w:eastAsia="zh-CN"/>
              </w:rPr>
              <w:t xml:space="preserve">Parameters with the </w:t>
            </w:r>
            <w:r>
              <w:rPr>
                <w:rFonts w:cs="Arial"/>
                <w:b/>
                <w:lang w:val="en-US" w:eastAsia="zh-CN"/>
              </w:rPr>
              <w:t>Optional</w:t>
            </w:r>
            <w:r>
              <w:rPr>
                <w:rFonts w:cs="Arial"/>
                <w:lang w:val="en-US" w:eastAsia="zh-CN"/>
              </w:rPr>
              <w:t xml:space="preserve"> requirement are not used for service processing.</w:t>
            </w:r>
          </w:p>
        </w:tc>
      </w:tr>
    </w:tbl>
    <w:p/>
    <w:p>
      <w:pPr>
        <w:pStyle w:val="4"/>
      </w:pPr>
      <w:bookmarkStart w:id="13" w:name="EN-US_TOPIC_0008272456"/>
      <w:bookmarkEnd w:id="13"/>
      <w:bookmarkStart w:id="14" w:name="_Toc462084633"/>
      <w:r>
        <w:t>API Parameter Types</w:t>
      </w:r>
      <w:bookmarkEnd w:id="14"/>
    </w:p>
    <w:p>
      <w:r>
        <w:t>The App must develop APIs based on the type required for each parameter.</w:t>
      </w:r>
    </w:p>
    <w:p>
      <w:r>
        <w:fldChar w:fldCharType="begin"/>
      </w:r>
      <w:r>
        <w:instrText xml:space="preserve"> HYPERLINK \l "table55574416" \o " " </w:instrText>
      </w:r>
      <w:r>
        <w:fldChar w:fldCharType="separate"/>
      </w:r>
      <w:r>
        <w:rPr>
          <w:rStyle w:val="145"/>
        </w:rPr>
        <w:t xml:space="preserve">Table 1 </w:t>
      </w:r>
      <w:r>
        <w:rPr>
          <w:rStyle w:val="145"/>
        </w:rPr>
        <w:fldChar w:fldCharType="end"/>
      </w:r>
      <w:r>
        <w:t xml:space="preserve"> describes the Short Message Peer to Peer (SMPP) API parameter types.</w:t>
      </w:r>
    </w:p>
    <w:p>
      <w:pPr>
        <w:pStyle w:val="196"/>
      </w:pPr>
      <w:bookmarkStart w:id="15" w:name="table55574416"/>
      <w:bookmarkEnd w:id="15"/>
      <w:bookmarkStart w:id="16" w:name="_Toc462084015"/>
      <w:r>
        <w:t>API parameter types</w:t>
      </w:r>
      <w:bookmarkEnd w:id="1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An unsigned value with the defined number of octets.</w:t>
            </w:r>
          </w:p>
          <w:p>
            <w:pPr>
              <w:pStyle w:val="204"/>
              <w:rPr>
                <w:rFonts w:cs="Arial"/>
                <w:lang w:val="en-US" w:eastAsia="zh-CN"/>
              </w:rPr>
            </w:pPr>
            <w:r>
              <w:rPr>
                <w:rFonts w:cs="Arial"/>
                <w:lang w:val="en-US" w:eastAsia="zh-CN"/>
              </w:rPr>
              <w:t>The octets will always be transmitted MSB first (Big Endian).</w:t>
            </w:r>
          </w:p>
          <w:p>
            <w:pPr>
              <w:pStyle w:val="204"/>
              <w:rPr>
                <w:rFonts w:cs="Arial"/>
                <w:lang w:val="en-US" w:eastAsia="zh-CN"/>
              </w:rPr>
            </w:pPr>
            <w:r>
              <w:rPr>
                <w:rFonts w:cs="Arial"/>
                <w:lang w:val="en-US" w:eastAsia="zh-CN"/>
              </w:rPr>
              <w:t>Where reference is made to NULL settings of Integer fields, this implies that the field is zero filled.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series of ASCII characters terminated with the NULL character.</w:t>
            </w:r>
          </w:p>
          <w:p>
            <w:pPr>
              <w:pStyle w:val="204"/>
              <w:rPr>
                <w:rFonts w:cs="Arial"/>
                <w:lang w:val="en-US" w:eastAsia="zh-CN"/>
              </w:rPr>
            </w:pPr>
            <w:r>
              <w:rPr>
                <w:rFonts w:cs="Arial"/>
                <w:lang w:val="en-US" w:eastAsia="zh-CN"/>
              </w:rPr>
              <w:t>Reference made to NULL settings of Octet-String fields implies that the field consists of a single NULL character, for example, an octet encoded with value 0x00 (zero).</w:t>
            </w:r>
          </w:p>
          <w:p>
            <w:pPr>
              <w:pStyle w:val="204"/>
              <w:rPr>
                <w:rFonts w:cs="Arial"/>
                <w:lang w:val="en-US" w:eastAsia="zh-CN"/>
              </w:rPr>
            </w:pPr>
            <w:r>
              <w:rPr>
                <w:rFonts w:cs="Arial"/>
                <w:lang w:val="en-US" w:eastAsia="zh-CN"/>
              </w:rPr>
              <w:t>In the case of C-Octet String formats, the maximum field size is shown as a combination of string length and the NULL terminator, for example, an 8-character C-Octet String is encoded in 9 octets when the NULL terminator is included.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 (Decimal)</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series of ASCII characters, each character representing a decimal digit (0 - 9) and terminated with the NULL character.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String(Hex)</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series of ASCII characters, each character representing a hexadecimal digit (0 - F) and terminated with the NULL character.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series of octets, not necessarily NULL terminated.</w:t>
            </w:r>
          </w:p>
        </w:tc>
      </w:tr>
    </w:tbl>
    <w:p/>
    <w:p>
      <w:r>
        <w:fldChar w:fldCharType="begin"/>
      </w:r>
      <w:r>
        <w:instrText xml:space="preserve"> HYPERLINK \l "table47104865" \o " " </w:instrText>
      </w:r>
      <w:r>
        <w:fldChar w:fldCharType="separate"/>
      </w:r>
      <w:r>
        <w:rPr>
          <w:rStyle w:val="145"/>
        </w:rPr>
        <w:t xml:space="preserve">Table 2 </w:t>
      </w:r>
      <w:r>
        <w:rPr>
          <w:rStyle w:val="145"/>
        </w:rPr>
        <w:fldChar w:fldCharType="end"/>
      </w:r>
      <w:r>
        <w:t xml:space="preserve"> describes the length of parameters in different types.</w:t>
      </w:r>
    </w:p>
    <w:p>
      <w:pPr>
        <w:pStyle w:val="196"/>
      </w:pPr>
      <w:bookmarkStart w:id="17" w:name="table47104865"/>
      <w:bookmarkEnd w:id="17"/>
      <w:bookmarkStart w:id="18" w:name="_Toc462084016"/>
      <w:r>
        <w:t>Parameter length</w:t>
      </w:r>
      <w:bookmarkEnd w:id="1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646"/>
        <w:gridCol w:w="2646"/>
        <w:gridCol w:w="264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2646"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Fixed size integer field. In this example the integer is of size 32 bits (4 octets).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string is of variable length from 1-15 ASCII characters, followed by an octet containing the NULL terminator. An empty string is encoded as a single octet containing the NULL character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Fixed 1 or 17</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string has two possible lengths:- 1 octet containing the NULL character or a fixed number of characters terminated with the NULL character (in this example 16 characters plus the NULL character).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0 - 254</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Variable size octet string field. In this example the size of the octet string field can vary from 0 to 254 octets.</w:t>
            </w:r>
          </w:p>
        </w:tc>
      </w:tr>
    </w:tbl>
    <w:p/>
    <w:p>
      <w:pPr>
        <w:pStyle w:val="4"/>
      </w:pPr>
      <w:bookmarkStart w:id="19" w:name="EN-US_TOPIC_0008272412"/>
      <w:bookmarkEnd w:id="19"/>
      <w:bookmarkStart w:id="20" w:name="_Toc462084634"/>
      <w:r>
        <w:t>SMPP PDU Format</w:t>
      </w:r>
      <w:bookmarkEnd w:id="20"/>
    </w:p>
    <w:p>
      <w:r>
        <w:t>The SMPP protocol is used to exchange request and response packet data units (PDUs) between SPs and the UAG on the TCP/IP network. Each SMPP operation involves a request PDU and a response PDU.</w:t>
      </w:r>
    </w:p>
    <w:p>
      <w:r>
        <w:t xml:space="preserve">A request PDU and a response PDU have the same format (PDU header and PDU body). The PDU header is mandatory and the PDU body is optional. </w:t>
      </w:r>
      <w:r>
        <w:fldChar w:fldCharType="begin"/>
      </w:r>
      <w:r>
        <w:instrText xml:space="preserve"> HYPERLINK \l "table7583521" \o " " </w:instrText>
      </w:r>
      <w:r>
        <w:fldChar w:fldCharType="separate"/>
      </w:r>
      <w:r>
        <w:rPr>
          <w:rStyle w:val="145"/>
        </w:rPr>
        <w:t xml:space="preserve">Table 1 </w:t>
      </w:r>
      <w:r>
        <w:rPr>
          <w:rStyle w:val="145"/>
        </w:rPr>
        <w:fldChar w:fldCharType="end"/>
      </w:r>
      <w:r>
        <w:t xml:space="preserve"> describes the PDU format.</w:t>
      </w:r>
    </w:p>
    <w:p>
      <w:pPr>
        <w:pStyle w:val="196"/>
      </w:pPr>
      <w:bookmarkStart w:id="21" w:name="table7583521"/>
      <w:bookmarkEnd w:id="21"/>
      <w:bookmarkStart w:id="22" w:name="_Toc462084017"/>
      <w:r>
        <w:t>SMPP PDU format overview</w:t>
      </w:r>
      <w:bookmarkEnd w:id="2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7938" w:type="dxa"/>
            <w:gridSpan w:val="5"/>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SMPP PDU</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6350" w:type="dxa"/>
            <w:gridSpan w:val="4"/>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PDU Header (mandatory)</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PDU Body (Optional)</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 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 id</w:t>
            </w:r>
          </w:p>
        </w:tc>
        <w:tc>
          <w:tcPr>
            <w:tcW w:w="1588" w:type="dxa"/>
            <w:tcBorders>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 status</w:t>
            </w:r>
          </w:p>
        </w:tc>
        <w:tc>
          <w:tcPr>
            <w:tcW w:w="1588" w:type="dxa"/>
            <w:tcBorders>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 number</w:t>
            </w:r>
          </w:p>
        </w:tc>
        <w:tc>
          <w:tcPr>
            <w:tcW w:w="1588" w:type="dxa"/>
            <w:tcBorders>
              <w:bottom w:val="single" w:color="000000" w:sz="6" w:space="0"/>
            </w:tcBorders>
            <w:shd w:val="clear" w:color="auto" w:fill="auto"/>
          </w:tcPr>
          <w:p>
            <w:pPr>
              <w:pStyle w:val="204"/>
              <w:rPr>
                <w:rFonts w:cs="Arial"/>
                <w:lang w:val="en-US" w:eastAsia="zh-CN"/>
              </w:rPr>
            </w:pPr>
            <w:r>
              <w:rPr>
                <w:rFonts w:cs="Arial"/>
                <w:i/>
                <w:lang w:val="en-US" w:eastAsia="zh-CN"/>
              </w:rPr>
              <w:t>PDU Body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 octets</w:t>
            </w:r>
          </w:p>
        </w:tc>
        <w:tc>
          <w:tcPr>
            <w:tcW w:w="6351" w:type="dxa"/>
            <w:gridSpan w:val="4"/>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Length = (Command Length value - 4) octets</w:t>
            </w:r>
          </w:p>
        </w:tc>
      </w:tr>
    </w:tbl>
    <w:p/>
    <w:p>
      <w:r>
        <w:t xml:space="preserve">The PDU header consists of the </w:t>
      </w:r>
      <w:r>
        <w:rPr>
          <w:b/>
        </w:rPr>
        <w:t>command length</w:t>
      </w:r>
      <w:r>
        <w:t xml:space="preserve">, </w:t>
      </w:r>
      <w:r>
        <w:rPr>
          <w:b/>
        </w:rPr>
        <w:t>command id</w:t>
      </w:r>
      <w:r>
        <w:t xml:space="preserve">, </w:t>
      </w:r>
      <w:r>
        <w:rPr>
          <w:b/>
        </w:rPr>
        <w:t>command status</w:t>
      </w:r>
      <w:r>
        <w:t xml:space="preserve">, and </w:t>
      </w:r>
      <w:r>
        <w:rPr>
          <w:b/>
        </w:rPr>
        <w:t>sequence number</w:t>
      </w:r>
      <w:r>
        <w:t xml:space="preserve"> parameters. The PDU body contains mandatory parameters and optional parameters. </w:t>
      </w:r>
      <w:r>
        <w:fldChar w:fldCharType="begin"/>
      </w:r>
      <w:r>
        <w:instrText xml:space="preserve"> HYPERLINK \l "table25460121" \o " " </w:instrText>
      </w:r>
      <w:r>
        <w:fldChar w:fldCharType="separate"/>
      </w:r>
      <w:r>
        <w:rPr>
          <w:rStyle w:val="145"/>
        </w:rPr>
        <w:t xml:space="preserve">Table 2 </w:t>
      </w:r>
      <w:r>
        <w:rPr>
          <w:rStyle w:val="145"/>
        </w:rPr>
        <w:fldChar w:fldCharType="end"/>
      </w:r>
      <w:r>
        <w:t xml:space="preserve"> describes the PDU format.</w:t>
      </w:r>
    </w:p>
    <w:p>
      <w:pPr>
        <w:pStyle w:val="196"/>
      </w:pPr>
      <w:bookmarkStart w:id="23" w:name="table25460121"/>
      <w:bookmarkEnd w:id="23"/>
      <w:bookmarkStart w:id="24" w:name="_Toc462084018"/>
      <w:r>
        <w:t>SMPP PDU format description</w:t>
      </w:r>
      <w:bookmarkEnd w:id="2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23"/>
        <w:gridCol w:w="1323"/>
        <w:gridCol w:w="1323"/>
        <w:gridCol w:w="1323"/>
        <w:gridCol w:w="1323"/>
        <w:gridCol w:w="132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PDU Header/Body</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SMPP PDU Field</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323"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restart"/>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Header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 the total octet length of the SMPP PDU packet including the length field.</w:t>
            </w:r>
          </w:p>
          <w:p>
            <w:pPr>
              <w:pStyle w:val="204"/>
              <w:rPr>
                <w:rFonts w:cs="Arial"/>
                <w:lang w:val="en-US" w:eastAsia="zh-CN"/>
              </w:rPr>
            </w:pPr>
            <w:r>
              <w:rPr>
                <w:rFonts w:cs="Arial"/>
                <w:lang w:val="en-US" w:eastAsia="zh-CN"/>
              </w:rPr>
              <w:t>[Example] 1024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The command_id field identifies the particular SMPP PDU, for example, submit_sm, deliver_sm.</w:t>
            </w:r>
          </w:p>
          <w:p>
            <w:pPr>
              <w:pStyle w:val="204"/>
              <w:rPr>
                <w:rFonts w:cs="Arial"/>
                <w:lang w:val="en-US" w:eastAsia="zh-CN"/>
              </w:rPr>
            </w:pPr>
            <w:r>
              <w:rPr>
                <w:rFonts w:cs="Arial"/>
                <w:lang w:val="en-US" w:eastAsia="zh-CN"/>
              </w:rPr>
              <w:t>A unique command identifier is allocated to each SMPP request PDU in the range: 0x00000000 to 0x000001FF .</w:t>
            </w:r>
          </w:p>
          <w:p>
            <w:pPr>
              <w:pStyle w:val="204"/>
              <w:rPr>
                <w:rFonts w:cs="Arial"/>
                <w:lang w:val="en-US" w:eastAsia="zh-CN"/>
              </w:rPr>
            </w:pPr>
            <w:r>
              <w:rPr>
                <w:rFonts w:cs="Arial"/>
                <w:lang w:val="en-US" w:eastAsia="zh-CN"/>
              </w:rPr>
              <w:t>A unique command identifier is also allocated to each SMPP response PDU in the range: 0x80000000 to 0x800001FF.</w:t>
            </w:r>
          </w:p>
          <w:p>
            <w:pPr>
              <w:pStyle w:val="186"/>
            </w:pPr>
            <w:r>
              <w:t>NOTE</w:t>
            </w:r>
          </w:p>
          <w:p>
            <w:pPr>
              <w:pStyle w:val="187"/>
            </w:pPr>
            <w:r>
              <w:t>An SMPP response command_id is identical to the corresponding request SMPP command_id, but with bit 31 set.</w:t>
            </w:r>
          </w:p>
          <w:p>
            <w:pPr>
              <w:pStyle w:val="204"/>
              <w:rPr>
                <w:rFonts w:cs="Arial"/>
                <w:lang w:val="en-US" w:eastAsia="zh-CN"/>
              </w:rPr>
            </w:pPr>
            <w:r>
              <w:rPr>
                <w:rFonts w:cs="Arial"/>
                <w:lang w:val="en-US" w:eastAsia="zh-CN"/>
              </w:rPr>
              <w:t>[Example] 0x80000001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The command_status field indicates the success or failure of an SMPP request.</w:t>
            </w:r>
          </w:p>
          <w:p>
            <w:pPr>
              <w:pStyle w:val="204"/>
              <w:rPr>
                <w:rFonts w:cs="Arial"/>
                <w:lang w:val="en-US" w:eastAsia="zh-CN"/>
              </w:rPr>
            </w:pPr>
            <w:r>
              <w:rPr>
                <w:rFonts w:cs="Arial"/>
                <w:lang w:val="en-US" w:eastAsia="zh-CN"/>
              </w:rPr>
              <w:t>It is relevant only in the SMPP response PDU and it must contain a NULL value in an SMPP request PDU.</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This field contains a sequence number which allows SMPP requests and responses to be associated for correlation purposes. The use of sequence numbers for message correlation allows SMPP PDUs to be exchanged asynchronously.</w:t>
            </w:r>
          </w:p>
          <w:p>
            <w:pPr>
              <w:pStyle w:val="204"/>
              <w:rPr>
                <w:rFonts w:cs="Arial"/>
                <w:lang w:val="en-US" w:eastAsia="zh-CN"/>
              </w:rPr>
            </w:pPr>
            <w:r>
              <w:rPr>
                <w:rFonts w:cs="Arial"/>
                <w:lang w:val="en-US" w:eastAsia="zh-CN"/>
              </w:rPr>
              <w:t>Assignment of the sequence_number is the responsibility of the SMPP PDU originator. The sequence_number should be increased monotonically for each submitted SMPP request PDU and must be preserved in the associated SMPP response PDU.</w:t>
            </w:r>
          </w:p>
          <w:p>
            <w:pPr>
              <w:pStyle w:val="204"/>
              <w:rPr>
                <w:rFonts w:cs="Arial"/>
                <w:lang w:val="en-US" w:eastAsia="zh-CN"/>
              </w:rPr>
            </w:pPr>
            <w:r>
              <w:rPr>
                <w:rFonts w:cs="Arial"/>
                <w:lang w:val="en-US" w:eastAsia="zh-CN"/>
              </w:rPr>
              <w:t>The sequence_number may range from: 0x00000001 to 0x7FFFFFFF.</w:t>
            </w:r>
          </w:p>
          <w:p>
            <w:pPr>
              <w:pStyle w:val="204"/>
              <w:rPr>
                <w:rFonts w:cs="Arial"/>
                <w:lang w:val="en-US" w:eastAsia="zh-CN"/>
              </w:rPr>
            </w:pPr>
            <w:r>
              <w:rPr>
                <w:rFonts w:cs="Arial"/>
                <w:lang w:val="en-US" w:eastAsia="zh-CN"/>
              </w:rPr>
              <w:t>[Example] 0x00000001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restart"/>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Body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Mandatory Parameters</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mixed</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list of mandatory parameters corresponding to that SMPP PDU defined in the command_id field.</w:t>
            </w:r>
          </w:p>
          <w:p>
            <w:pPr>
              <w:pStyle w:val="204"/>
              <w:rPr>
                <w:rFonts w:cs="Arial"/>
                <w:lang w:val="en-US" w:eastAsia="zh-CN"/>
              </w:rPr>
            </w:pPr>
            <w:r>
              <w:rPr>
                <w:rFonts w:cs="Arial"/>
                <w:lang w:val="en-US" w:eastAsia="zh-CN"/>
              </w:rPr>
              <w:t>For details, see the description of each parameter.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Optional Parameters</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mixed</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 list of Optional Parameters corresponding to that SMPP PDU defined in the command_id field and included as required.</w:t>
            </w:r>
          </w:p>
          <w:p>
            <w:pPr>
              <w:pStyle w:val="204"/>
              <w:rPr>
                <w:rFonts w:cs="Arial"/>
                <w:lang w:val="en-US" w:eastAsia="zh-CN"/>
              </w:rPr>
            </w:pPr>
            <w:r>
              <w:rPr>
                <w:rFonts w:cs="Arial"/>
                <w:lang w:val="en-US" w:eastAsia="zh-CN"/>
              </w:rPr>
              <w:t>For details, see the description of each parameter.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Conditional Parameters</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mixed</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 list of conditional parameters corresponding to that SMPP PDU defined in the command_id field.</w:t>
            </w:r>
          </w:p>
          <w:p>
            <w:pPr>
              <w:pStyle w:val="204"/>
              <w:rPr>
                <w:rFonts w:cs="Arial"/>
                <w:lang w:val="en-US" w:eastAsia="zh-CN"/>
              </w:rPr>
            </w:pPr>
            <w:r>
              <w:rPr>
                <w:rFonts w:cs="Arial"/>
                <w:lang w:val="en-US" w:eastAsia="zh-CN"/>
              </w:rPr>
              <w:t>For details, see the description of each parameter.</w:t>
            </w:r>
          </w:p>
        </w:tc>
      </w:tr>
    </w:tbl>
    <w:p/>
    <w:p>
      <w:pPr>
        <w:pStyle w:val="211"/>
      </w:pPr>
      <w:r>
        <w:rPr>
          <w:color w:val="339966"/>
        </w:rPr>
        <w:pict>
          <v:shape id="_x0000_i1029" o:spt="75" type="#_x0000_t75" style="height:12pt;width:42.75pt;" filled="f" o:preferrelative="t" stroked="f" coordsize="21600,21600">
            <v:path/>
            <v:fill on="f" focussize="0,0"/>
            <v:stroke on="f" joinstyle="miter"/>
            <v:imagedata r:id="rId40" o:title="note"/>
            <o:lock v:ext="edit" aspectratio="t"/>
            <w10:wrap type="none"/>
            <w10:anchorlock/>
          </v:shape>
        </w:pict>
      </w:r>
    </w:p>
    <w:p>
      <w:pPr>
        <w:pStyle w:val="212"/>
      </w:pPr>
      <w:r>
        <w:t>When Apps invoke UAG APIs, requests cannot contain the following XML characters: &amp; &gt; &lt; ' "</w:t>
      </w:r>
    </w:p>
    <w:p>
      <w:pPr>
        <w:pStyle w:val="212"/>
      </w:pPr>
      <w:r>
        <w:t>If the preceding characters are really required, you must add escape characters before such characters. Otherwise, UAG APIs will fail to be invoked.</w:t>
      </w:r>
    </w:p>
    <w:p>
      <w:pPr>
        <w:pStyle w:val="4"/>
      </w:pPr>
      <w:bookmarkStart w:id="25" w:name="EN-US_TOPIC_0008272417"/>
      <w:bookmarkEnd w:id="25"/>
      <w:bookmarkStart w:id="26" w:name="_Toc462084635"/>
      <w:r>
        <w:t>Mapping Between SMPP PDUs and APIs</w:t>
      </w:r>
      <w:bookmarkEnd w:id="26"/>
    </w:p>
    <w:p>
      <w:r>
        <w:fldChar w:fldCharType="begin"/>
      </w:r>
      <w:r>
        <w:instrText xml:space="preserve"> HYPERLINK \l "table27761811" \o " " </w:instrText>
      </w:r>
      <w:r>
        <w:fldChar w:fldCharType="separate"/>
      </w:r>
      <w:r>
        <w:rPr>
          <w:rStyle w:val="145"/>
        </w:rPr>
        <w:t xml:space="preserve">Table 1 </w:t>
      </w:r>
      <w:r>
        <w:rPr>
          <w:rStyle w:val="145"/>
        </w:rPr>
        <w:fldChar w:fldCharType="end"/>
      </w:r>
      <w:r>
        <w:t xml:space="preserve"> describes the mapping between SMPP PDUs and APIs.</w:t>
      </w:r>
    </w:p>
    <w:p>
      <w:pPr>
        <w:pStyle w:val="196"/>
      </w:pPr>
      <w:bookmarkStart w:id="27" w:name="table27761811"/>
      <w:bookmarkEnd w:id="27"/>
      <w:bookmarkStart w:id="28" w:name="_Toc462084019"/>
      <w:r>
        <w:t>Mapping between PDUs and APIs#table</w:t>
      </w:r>
      <w:bookmarkEnd w:id="2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646"/>
        <w:gridCol w:w="2646"/>
        <w:gridCol w:w="264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API</w:t>
            </w:r>
          </w:p>
        </w:tc>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Request PDU</w:t>
            </w:r>
          </w:p>
        </w:tc>
        <w:tc>
          <w:tcPr>
            <w:tcW w:w="2646"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Response PDU</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bind_transmitter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bind_transmitter</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bind_transmitter_resp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bind_receiver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bind_receiver</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bind_receiver_resp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bind_transceiver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bind_transceiver</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bind_transceiver_resp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enquire_link</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enquire_link</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enquire_link_resp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generic_nack</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generic_nack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submit_sm</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submit_sm</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submit_sm_resp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submit_multi</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submit_multi</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submit_multi_resp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deliver_sm</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deliver_sm</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deliver_sm_resp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unbind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unbind</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unbind_resp</w:t>
            </w:r>
          </w:p>
        </w:tc>
      </w:tr>
    </w:tbl>
    <w:p/>
    <w:p>
      <w:pPr>
        <w:pStyle w:val="4"/>
      </w:pPr>
      <w:bookmarkStart w:id="29" w:name="EN-US_TOPIC_0008272408"/>
      <w:bookmarkEnd w:id="29"/>
      <w:bookmarkStart w:id="30" w:name="_Toc462084636"/>
      <w:r>
        <w:t>Optional Parameter Format</w:t>
      </w:r>
      <w:bookmarkEnd w:id="30"/>
    </w:p>
    <w:p>
      <w:r>
        <w:t xml:space="preserve">Optional Parameters are fields, which may be optionally included in an SMPP message. Optional Parameters must always appear at the end of a message, in the </w:t>
      </w:r>
      <w:r>
        <w:rPr>
          <w:b/>
        </w:rPr>
        <w:t>Optional Parameters</w:t>
      </w:r>
      <w:r>
        <w:t xml:space="preserve"> section or </w:t>
      </w:r>
      <w:r>
        <w:rPr>
          <w:b/>
        </w:rPr>
        <w:t>Conditional Parameters</w:t>
      </w:r>
      <w:r>
        <w:t xml:space="preserve"> section of the SMPP PDU. However, they may be included in any convenient order within the </w:t>
      </w:r>
      <w:r>
        <w:rPr>
          <w:b/>
        </w:rPr>
        <w:t>Optional Parameters</w:t>
      </w:r>
      <w:r>
        <w:t xml:space="preserve"> section or </w:t>
      </w:r>
      <w:r>
        <w:rPr>
          <w:b/>
        </w:rPr>
        <w:t>Conditional Parameters</w:t>
      </w:r>
      <w:r>
        <w:t xml:space="preserve"> section of the SMPP PDU and need not be encoded in the order presented in this document.</w:t>
      </w:r>
    </w:p>
    <w:p>
      <w:r>
        <w:t>All SMPP optional parameters have a 16 bit Parameter Tag Identifier.</w:t>
      </w:r>
    </w:p>
    <w:p>
      <w:r>
        <w:t xml:space="preserve">All optional parameters have the following general TLV (Tag, Length, Value) format. The definition of the Tag, Length and Value for each optional parameter is defined in the </w:t>
      </w:r>
      <w:r>
        <w:fldChar w:fldCharType="begin"/>
      </w:r>
      <w:r>
        <w:instrText xml:space="preserve"> HYPERLINK \l "table27483741" \o " " </w:instrText>
      </w:r>
      <w:r>
        <w:fldChar w:fldCharType="separate"/>
      </w:r>
      <w:r>
        <w:rPr>
          <w:rStyle w:val="145"/>
        </w:rPr>
        <w:t xml:space="preserve">Table 1 </w:t>
      </w:r>
      <w:r>
        <w:rPr>
          <w:rStyle w:val="145"/>
        </w:rPr>
        <w:fldChar w:fldCharType="end"/>
      </w:r>
      <w:r>
        <w:t>.</w:t>
      </w:r>
    </w:p>
    <w:p>
      <w:pPr>
        <w:pStyle w:val="196"/>
      </w:pPr>
      <w:bookmarkStart w:id="31" w:name="table27483741"/>
      <w:bookmarkEnd w:id="31"/>
      <w:bookmarkStart w:id="32" w:name="_Toc462084020"/>
      <w:r>
        <w:t>SMPP PDU Format Description</w:t>
      </w:r>
      <w:bookmarkEnd w:id="3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84"/>
        <w:gridCol w:w="1984"/>
        <w:gridCol w:w="1985"/>
        <w:gridCol w:w="1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984"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984"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w:t>
            </w:r>
          </w:p>
        </w:tc>
        <w:tc>
          <w:tcPr>
            <w:tcW w:w="1985"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985"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985"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985"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Tag field is used to uniquely identify the particular optional parameter in question.</w:t>
            </w:r>
          </w:p>
          <w:p>
            <w:pPr>
              <w:pStyle w:val="204"/>
              <w:rPr>
                <w:rFonts w:cs="Arial"/>
                <w:lang w:val="en-US" w:eastAsia="zh-CN"/>
              </w:rPr>
            </w:pPr>
            <w:r>
              <w:rPr>
                <w:rFonts w:cs="Arial"/>
                <w:lang w:val="en-US" w:eastAsia="zh-CN"/>
              </w:rPr>
              <w:t>The optional parameter Tag field is always 2 octets in length.</w:t>
            </w:r>
          </w:p>
          <w:p>
            <w:pPr>
              <w:pStyle w:val="204"/>
              <w:rPr>
                <w:rFonts w:cs="Arial"/>
                <w:lang w:val="en-US" w:eastAsia="zh-CN"/>
              </w:rPr>
            </w:pPr>
            <w:r>
              <w:rPr>
                <w:rFonts w:cs="Arial"/>
                <w:lang w:val="en-US" w:eastAsia="zh-CN"/>
              </w:rPr>
              <w:t>[Example] 0x4004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Length</w:t>
            </w:r>
          </w:p>
        </w:tc>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985"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985"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Length field indicates the length of the Value field in octets.</w:t>
            </w:r>
          </w:p>
          <w:p>
            <w:pPr>
              <w:pStyle w:val="204"/>
              <w:rPr>
                <w:rFonts w:cs="Arial"/>
                <w:lang w:val="en-US" w:eastAsia="zh-CN"/>
              </w:rPr>
            </w:pPr>
            <w:r>
              <w:rPr>
                <w:rFonts w:cs="Arial"/>
                <w:lang w:val="en-US" w:eastAsia="zh-CN"/>
              </w:rPr>
              <w:t>The optional parameter Length field is always 2 octets in length.</w:t>
            </w:r>
          </w:p>
          <w:p>
            <w:pPr>
              <w:pStyle w:val="186"/>
            </w:pPr>
            <w:r>
              <w:t>NOTE</w:t>
            </w:r>
          </w:p>
          <w:p>
            <w:pPr>
              <w:pStyle w:val="187"/>
            </w:pPr>
            <w:r>
              <w:t>The length does not include the length of the Tag and Length fields.</w:t>
            </w:r>
          </w:p>
          <w:p>
            <w:pPr>
              <w:pStyle w:val="204"/>
              <w:rPr>
                <w:rFonts w:cs="Arial"/>
                <w:lang w:val="en-US" w:eastAsia="zh-CN"/>
              </w:rPr>
            </w:pPr>
            <w:r>
              <w:rPr>
                <w:rFonts w:cs="Arial"/>
                <w:lang w:val="en-US" w:eastAsia="zh-CN"/>
              </w:rPr>
              <w:t>[Example] 0x0005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984"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variable</w:t>
            </w:r>
          </w:p>
        </w:tc>
        <w:tc>
          <w:tcPr>
            <w:tcW w:w="1985"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variable</w:t>
            </w:r>
          </w:p>
        </w:tc>
        <w:tc>
          <w:tcPr>
            <w:tcW w:w="1985"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Value field contains the actual data for the optional parameter in question.</w:t>
            </w:r>
          </w:p>
          <w:p>
            <w:pPr>
              <w:pStyle w:val="204"/>
              <w:rPr>
                <w:rFonts w:cs="Arial"/>
                <w:lang w:val="en-US" w:eastAsia="zh-CN"/>
              </w:rPr>
            </w:pPr>
            <w:r>
              <w:rPr>
                <w:rFonts w:cs="Arial"/>
                <w:lang w:val="en-US" w:eastAsia="zh-CN"/>
              </w:rPr>
              <w:t>[Example] 0x826299E01</w:t>
            </w:r>
          </w:p>
        </w:tc>
      </w:tr>
    </w:tbl>
    <w:p/>
    <w:p>
      <w:r>
        <w:fldChar w:fldCharType="begin"/>
      </w:r>
      <w:r>
        <w:instrText xml:space="preserve"> HYPERLINK \l "table37206424" \o " " </w:instrText>
      </w:r>
      <w:r>
        <w:fldChar w:fldCharType="separate"/>
      </w:r>
      <w:r>
        <w:rPr>
          <w:rStyle w:val="145"/>
        </w:rPr>
        <w:t xml:space="preserve">Table 2 </w:t>
      </w:r>
      <w:r>
        <w:rPr>
          <w:rStyle w:val="145"/>
        </w:rPr>
        <w:fldChar w:fldCharType="end"/>
      </w:r>
      <w:r>
        <w:t xml:space="preserve"> show the SMPP supported Optional Parameters or Conditional Parameters and their associated Tag Values.</w:t>
      </w:r>
    </w:p>
    <w:p>
      <w:pPr>
        <w:pStyle w:val="196"/>
      </w:pPr>
      <w:bookmarkStart w:id="33" w:name="table37206424"/>
      <w:bookmarkEnd w:id="33"/>
      <w:bookmarkStart w:id="34" w:name="_Toc462084021"/>
      <w:r>
        <w:t>Optional or Conditional Parameter Tag values</w:t>
      </w:r>
      <w:bookmarkEnd w:id="34"/>
    </w:p>
    <w:tbl>
      <w:tblPr>
        <w:tblStyle w:val="89"/>
        <w:tblW w:w="8041"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11"/>
        <w:gridCol w:w="2010"/>
        <w:gridCol w:w="2010"/>
        <w:gridCol w:w="20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2011"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Tag</w:t>
            </w:r>
          </w:p>
        </w:tc>
        <w:tc>
          <w:tcPr>
            <w:tcW w:w="2010"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Value</w:t>
            </w:r>
          </w:p>
        </w:tc>
        <w:tc>
          <w:tcPr>
            <w:tcW w:w="2010"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Wireless Network Technology</w:t>
            </w:r>
          </w:p>
        </w:tc>
        <w:tc>
          <w:tcPr>
            <w:tcW w:w="2010"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hint="eastAsia" w:cs="Book Antiqua"/>
                <w:lang w:val="en-US" w:eastAsia="zh-CN"/>
              </w:rPr>
              <w:t>Remarks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source_port</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0x020A</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destination_port</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0x020B</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sar_msg_ref_num</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0x020C</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sar_total_segments</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0x020E</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sar_segment_seqnum</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0x020F</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payload_type</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0x0019</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hint="eastAsia" w:cs="Arial"/>
                <w:lang w:val="en-US" w:eastAsia="zh-CN"/>
              </w:rPr>
              <w:t>network_error_code</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0x042</w:t>
            </w:r>
            <w:r>
              <w:rPr>
                <w:rFonts w:hint="eastAsia" w:cs="Arial"/>
                <w:lang w:val="en-US" w:eastAsia="zh-CN"/>
              </w:rPr>
              <w:t>3</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This parameter is supported in submit_resp,submit_multi_resp,deliver_resp,and data_resp messages in synchronous mode,and deliver_sm message in both synchronous mode and asynchronous mode.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message_payload</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0x0424</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bookmarkStart w:id="279" w:name="_GoBack"/>
            <w:bookmarkEnd w:id="279"/>
            <w:r>
              <w:rPr>
                <w:rFonts w:cs="Arial"/>
                <w:lang w:val="en-US" w:eastAsia="zh-CN"/>
              </w:rPr>
              <w:t>receipted_message_id</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0x001E</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link_id</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0x400D</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presentID</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0x400E</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011"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ServiceID</w:t>
            </w:r>
          </w:p>
        </w:tc>
        <w:tc>
          <w:tcPr>
            <w:tcW w:w="2010"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0x4004</w:t>
            </w:r>
          </w:p>
        </w:tc>
        <w:tc>
          <w:tcPr>
            <w:tcW w:w="2010"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Generic</w:t>
            </w:r>
          </w:p>
        </w:tc>
        <w:tc>
          <w:tcPr>
            <w:tcW w:w="2010" w:type="dxa"/>
            <w:tcBorders>
              <w:top w:val="single" w:color="000000" w:sz="6" w:space="0"/>
              <w:bottom w:val="single" w:color="000000" w:sz="6" w:space="0"/>
            </w:tcBorders>
          </w:tcPr>
          <w:p>
            <w:pPr>
              <w:pStyle w:val="204"/>
              <w:rPr>
                <w:rFonts w:cs="Arial"/>
                <w:lang w:val="en-US" w:eastAsia="zh-CN"/>
              </w:rPr>
            </w:pPr>
            <w:r>
              <w:rPr>
                <w:rFonts w:hint="eastAsia" w:cs="Arial"/>
                <w:lang w:val="en-US" w:eastAsia="zh-CN"/>
              </w:rPr>
              <w:t>N/A</w:t>
            </w:r>
          </w:p>
        </w:tc>
      </w:tr>
    </w:tbl>
    <w:p/>
    <w:p>
      <w:pPr>
        <w:pStyle w:val="211"/>
      </w:pPr>
      <w:r>
        <w:rPr>
          <w:color w:val="339966"/>
        </w:rPr>
        <w:pict>
          <v:shape id="_x0000_i1030" o:spt="75" type="#_x0000_t75" style="height:12pt;width:42.75pt;" filled="f" o:preferrelative="t" stroked="f" coordsize="21600,21600">
            <v:path/>
            <v:fill on="f" focussize="0,0"/>
            <v:stroke on="f" joinstyle="miter"/>
            <v:imagedata r:id="rId40" o:title="note"/>
            <o:lock v:ext="edit" aspectratio="t"/>
            <w10:wrap type="none"/>
            <w10:anchorlock/>
          </v:shape>
        </w:pict>
      </w:r>
    </w:p>
    <w:p>
      <w:pPr>
        <w:pStyle w:val="212"/>
      </w:pPr>
      <w:r>
        <w:t>Generic optional parameters may be applicable to all wireless network technologies i.e., GSM/ iDEN, TDMA and CDMA.</w:t>
      </w:r>
    </w:p>
    <w:p>
      <w:pPr>
        <w:pStyle w:val="4"/>
      </w:pPr>
      <w:bookmarkStart w:id="35" w:name="EN-US_TOPIC_0008272429"/>
      <w:bookmarkEnd w:id="35"/>
      <w:bookmarkStart w:id="36" w:name="_Toc462084637"/>
      <w:r>
        <w:t>Error Response Format</w:t>
      </w:r>
      <w:bookmarkEnd w:id="36"/>
    </w:p>
    <w:p>
      <w:r>
        <w:t>This is a generic negative acknowledgement to an SMPP PDU submitted with an invalid message header. A generic_nack response is returned in the following cases:</w:t>
      </w:r>
    </w:p>
    <w:p>
      <w:pPr>
        <w:pStyle w:val="175"/>
      </w:pPr>
      <w:r>
        <w:t xml:space="preserve">Invalid </w:t>
      </w:r>
      <w:r>
        <w:rPr>
          <w:b/>
        </w:rPr>
        <w:t>command_length</w:t>
      </w:r>
    </w:p>
    <w:p>
      <w:pPr>
        <w:pStyle w:val="181"/>
      </w:pPr>
      <w:r>
        <w:t xml:space="preserve">If the receiving SMPP entity, on decoding an SMPP PDU, detects an invalid </w:t>
      </w:r>
      <w:r>
        <w:rPr>
          <w:b/>
        </w:rPr>
        <w:t>command_length</w:t>
      </w:r>
      <w:r>
        <w:t xml:space="preserve"> (either too short or too long), it should assume that the data is corrupt. In such cases a generic_nack PDU must be returned to the message originator.</w:t>
      </w:r>
    </w:p>
    <w:p>
      <w:pPr>
        <w:pStyle w:val="175"/>
      </w:pPr>
      <w:r>
        <w:t xml:space="preserve">Unknown </w:t>
      </w:r>
      <w:r>
        <w:rPr>
          <w:b/>
        </w:rPr>
        <w:t>command_id</w:t>
      </w:r>
    </w:p>
    <w:p>
      <w:pPr>
        <w:pStyle w:val="181"/>
      </w:pPr>
      <w:r>
        <w:t xml:space="preserve">If an unknown or invalid </w:t>
      </w:r>
      <w:r>
        <w:rPr>
          <w:b/>
        </w:rPr>
        <w:t>command_id</w:t>
      </w:r>
      <w:r>
        <w:t xml:space="preserve"> is received, a generic_nack PDU must also be returned to the originator.</w:t>
      </w:r>
    </w:p>
    <w:p>
      <w:r>
        <w:fldChar w:fldCharType="begin"/>
      </w:r>
      <w:r>
        <w:instrText xml:space="preserve"> HYPERLINK \l "table24473122" \o " " </w:instrText>
      </w:r>
      <w:r>
        <w:fldChar w:fldCharType="separate"/>
      </w:r>
      <w:r>
        <w:rPr>
          <w:rStyle w:val="145"/>
        </w:rPr>
        <w:t xml:space="preserve">Table 1 </w:t>
      </w:r>
      <w:r>
        <w:rPr>
          <w:rStyle w:val="145"/>
        </w:rPr>
        <w:fldChar w:fldCharType="end"/>
      </w:r>
      <w:r>
        <w:t xml:space="preserve"> describes the format of the SMPP generic_nack PDU. It comprises the SMPP message header only.</w:t>
      </w:r>
    </w:p>
    <w:p>
      <w:pPr>
        <w:pStyle w:val="196"/>
      </w:pPr>
      <w:bookmarkStart w:id="37" w:name="table24473122"/>
      <w:bookmarkEnd w:id="37"/>
      <w:bookmarkStart w:id="38" w:name="_Toc462084022"/>
      <w:r>
        <w:t>GENERIC_NACK PDU Format Description</w:t>
      </w:r>
      <w:bookmarkEnd w:id="3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23"/>
        <w:gridCol w:w="1323"/>
        <w:gridCol w:w="1323"/>
        <w:gridCol w:w="1323"/>
        <w:gridCol w:w="1323"/>
        <w:gridCol w:w="132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PDU Header/Body</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SMPP PDU Field</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323"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323"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restart"/>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Header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 the total octet length of the SMPP PDU packet including the length field.</w:t>
            </w:r>
          </w:p>
          <w:p>
            <w:pPr>
              <w:pStyle w:val="204"/>
              <w:rPr>
                <w:rFonts w:cs="Arial"/>
                <w:lang w:val="en-US" w:eastAsia="zh-CN"/>
              </w:rPr>
            </w:pPr>
            <w:r>
              <w:rPr>
                <w:rFonts w:cs="Arial"/>
                <w:lang w:val="en-US" w:eastAsia="zh-CN"/>
              </w:rPr>
              <w:t>[Example] 1024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 corresponding to generic_nack PDU.</w:t>
            </w:r>
          </w:p>
          <w:p>
            <w:pPr>
              <w:pStyle w:val="204"/>
              <w:rPr>
                <w:rFonts w:cs="Arial"/>
                <w:lang w:val="en-US" w:eastAsia="zh-CN"/>
              </w:rPr>
            </w:pPr>
            <w:r>
              <w:rPr>
                <w:rFonts w:cs="Arial"/>
                <w:lang w:val="en-US" w:eastAsia="zh-CN"/>
              </w:rPr>
              <w:t xml:space="preserve">set it to </w:t>
            </w:r>
            <w:r>
              <w:rPr>
                <w:rFonts w:cs="Arial"/>
                <w:b/>
                <w:lang w:val="en-US" w:eastAsia="zh-CN"/>
              </w:rPr>
              <w:t>0x80000000</w:t>
            </w:r>
            <w:r>
              <w:rPr>
                <w:rFonts w:cs="Arial"/>
                <w:lang w:val="en-US" w:eastAsia="zh-CN"/>
              </w:rPr>
              <w:t>.</w:t>
            </w:r>
          </w:p>
          <w:p>
            <w:pPr>
              <w:pStyle w:val="204"/>
              <w:rPr>
                <w:rFonts w:cs="Arial"/>
                <w:lang w:val="en-US" w:eastAsia="zh-CN"/>
              </w:rPr>
            </w:pPr>
            <w:r>
              <w:rPr>
                <w:rFonts w:cs="Arial"/>
                <w:lang w:val="en-US" w:eastAsia="zh-CN"/>
              </w:rPr>
              <w:t>[Example] 0x80000000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Error code corresponding to reason for sending the generic_nack.</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323" w:type="dxa"/>
            <w:vMerge w:val="continue"/>
            <w:shd w:val="clear" w:color="auto" w:fill="auto"/>
          </w:tcPr>
          <w:p>
            <w:pPr>
              <w:pStyle w:val="204"/>
              <w:rPr>
                <w:rFonts w:cs="Arial"/>
                <w:lang w:val="en-US" w:eastAsia="zh-CN"/>
              </w:rPr>
            </w:pP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323"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Set to sequence number of original PDU or to NULL if the original PDU cannot be decoded.</w:t>
            </w:r>
          </w:p>
          <w:p>
            <w:pPr>
              <w:pStyle w:val="204"/>
              <w:rPr>
                <w:rFonts w:cs="Arial"/>
                <w:lang w:val="en-US" w:eastAsia="zh-CN"/>
              </w:rPr>
            </w:pPr>
            <w:r>
              <w:rPr>
                <w:rFonts w:cs="Arial"/>
                <w:lang w:val="en-US" w:eastAsia="zh-CN"/>
              </w:rPr>
              <w:t>[Example] 0x00000001</w:t>
            </w:r>
          </w:p>
        </w:tc>
      </w:tr>
    </w:tbl>
    <w:p/>
    <w:p>
      <w:r>
        <w:fldChar w:fldCharType="begin"/>
      </w:r>
      <w:r>
        <w:instrText xml:space="preserve"> HYPERLINK \l "table57057150" \o " " </w:instrText>
      </w:r>
      <w:r>
        <w:fldChar w:fldCharType="separate"/>
      </w:r>
      <w:r>
        <w:rPr>
          <w:rStyle w:val="145"/>
        </w:rPr>
        <w:t xml:space="preserve">Table 2 </w:t>
      </w:r>
      <w:r>
        <w:rPr>
          <w:rStyle w:val="145"/>
        </w:rPr>
        <w:fldChar w:fldCharType="end"/>
      </w:r>
      <w:r>
        <w:t xml:space="preserve"> describes SMPP34 return codes.</w:t>
      </w:r>
    </w:p>
    <w:p>
      <w:pPr>
        <w:pStyle w:val="196"/>
      </w:pPr>
      <w:bookmarkStart w:id="39" w:name="table57057150"/>
      <w:bookmarkEnd w:id="39"/>
      <w:bookmarkStart w:id="40" w:name="_Toc462084023"/>
      <w:r>
        <w:t>SMPP34 return codes#table</w:t>
      </w:r>
      <w:bookmarkEnd w:id="4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646"/>
        <w:gridCol w:w="2646"/>
        <w:gridCol w:w="264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Return codes</w:t>
            </w:r>
          </w:p>
        </w:tc>
        <w:tc>
          <w:tcPr>
            <w:tcW w:w="2646"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Value</w:t>
            </w:r>
          </w:p>
        </w:tc>
        <w:tc>
          <w:tcPr>
            <w:tcW w:w="2646"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ESME_ROK</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 Error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ESME_RINVMSGLEN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ESME_RINVCMDLEN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Command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ESME_RINVCMDID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Command 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ESME_RINVBNDSTS</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x00000004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Incorrect BIND Status for given command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ESME_RALYBND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0x00000005</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ESME Already in Bound State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ESME_RINVPRTFLG</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0x00000006</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Priority Flag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ESME_RINVREGDLVFLG</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0x00000007</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Registered Delivery Flag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ESME_RSYSERR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0x00000008</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System Error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0x00000009</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ESME_RINVSRCADR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0x0000000A</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ESME_RINVDSTADR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0x0000000B</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 Addr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ESME_RINVMSGID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0x0000000C</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ID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ESME_RBINDFAIL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0x0000000D</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0x0000000D Bind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ESME_RINVPASWD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0x0000000E</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Password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ESME_RINVSYSID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System 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ESME_RCANCELFAIL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Cancel SM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ESME_RREPLACEFAIL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Replace SM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ESME_RMSGQFUL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Queue Full</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ESME_RINVSERTYP</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0x00000015</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Service Type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0x00000016-0x00000032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ESME_RINVNUMDESTS</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0x00000033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number of destinations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ESME_RINVDLNAME</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0x00000034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Distribution List name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0x00000035-0x0000003F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ESME_RINVDESTFLAG</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Destination flag is invalid (submit_multi)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ESME_RINVSUBREP</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Invalid </w:t>
            </w:r>
            <w:r>
              <w:rPr>
                <w:rFonts w:cs="Arial"/>
                <w:b/>
                <w:lang w:val="en-US" w:eastAsia="zh-CN"/>
              </w:rPr>
              <w:t>submit with replace</w:t>
            </w:r>
            <w:r>
              <w:rPr>
                <w:rFonts w:cs="Arial"/>
                <w:lang w:val="en-US" w:eastAsia="zh-CN"/>
              </w:rPr>
              <w:t xml:space="preserve"> request (i.e. submit_sm with replace_if_present_flag set)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ESME_RINVESMCLASS</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esm_class field data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ESME_RCNTSUBDL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Cannot Submit to Distribution List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ESME_RSUBMITFAIL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0x00000045</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submit_sm or submit_multi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0x00000046- 0x00000047</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ESME_RINVSRCTON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0x00000048</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 TON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ESME_RINVSRCNPI</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0x00000049</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 NPI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ESME_RINVDSTTON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Destination address TON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ESME_RINVDSTNPI</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Destination address NPI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ESME_RINVSYSTYP</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system_type field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ESME_RINVREPFLAG</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replace_if_present flag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ESME_RINVNUMMSGS</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0x00000055</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number of messages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0x00000056- 0x00000057</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ESME_RTHROTTLED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0x00000058</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Throttling error (ESME has exceeded allowed message limits)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0x00000059- 0x00000060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ESME_RINVSCHED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Scheduled Delivery Time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ESME_RINVEXPIRY</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message validity period (Expiry time)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ESME_RINVDFTMSGID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Predefined Message Invalid or Not Found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ESME_RX_T_APPN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ESME Receiver Temporary App Error Code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ESME_RX_P_APPN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0x00000065</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ESME Receiver Permanent App Error Code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ESME_RX_R_APPN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0x00000066</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ESME Receiver Reject Message Error Code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0x00000068 - 0x000000BF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ESME_RINVOPTPARSTREAM</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0x000000C0</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Error in the optional part of the PDU Body.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ESME_ROPTPARNOTALLWD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0x000000C1</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Optional Parameter not allowed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ESME_RINVPARLEN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0x000000C2</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Parameter Length.</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ESME_RMISSINGOPTPARAM</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0x000000C3</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Expected Optional Parameter missing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ESME_RINVOPTPARAMVAL</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0x000000C4</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Optional Parameter Value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0x000000C5 - 0x000000FD</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ESME_RUNKNOWNERR</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0x000000FF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Unknown Error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 for SMPP extension</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0x00000100- 0x000003FF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 for SMPP extension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i/>
                <w:lang w:val="en-US" w:eastAsia="zh-CN"/>
              </w:rPr>
              <w:t>Reserved</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0x00000500- 0xFFFFFFFF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Reserved for SMSC vendor specific errors</w:t>
            </w:r>
          </w:p>
        </w:tc>
        <w:tc>
          <w:tcPr>
            <w:tcW w:w="2646"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0x00000400- 0x000004FF</w:t>
            </w:r>
          </w:p>
        </w:tc>
        <w:tc>
          <w:tcPr>
            <w:tcW w:w="2646"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 for SMSC vendor specific errors</w:t>
            </w:r>
          </w:p>
        </w:tc>
      </w:tr>
    </w:tbl>
    <w:p>
      <w:pPr>
        <w:sectPr>
          <w:headerReference r:id="rId23" w:type="default"/>
          <w:footerReference r:id="rId25" w:type="default"/>
          <w:headerReference r:id="rId24" w:type="even"/>
          <w:footerReference r:id="rId26" w:type="even"/>
          <w:pgSz w:w="11907" w:h="16840"/>
          <w:pgMar w:top="1701" w:right="1134" w:bottom="1701" w:left="1134" w:header="567" w:footer="567" w:gutter="0"/>
          <w:pgNumType w:start="1"/>
          <w:cols w:space="425" w:num="1"/>
          <w:docGrid w:linePitch="312" w:charSpace="0"/>
        </w:sectPr>
      </w:pPr>
    </w:p>
    <w:p>
      <w:pPr>
        <w:pStyle w:val="3"/>
      </w:pPr>
      <w:bookmarkStart w:id="41" w:name="EN-US_TOPIC_0008272419"/>
      <w:bookmarkEnd w:id="41"/>
      <w:bookmarkStart w:id="42" w:name="_Toc462084638"/>
      <w:r>
        <w:t>APIs for Receiving SMS Messages</w:t>
      </w:r>
      <w:bookmarkEnd w:id="42"/>
    </w:p>
    <w:p>
      <w:pPr>
        <w:pStyle w:val="4"/>
        <w:numPr>
          <w:ilvl w:val="1"/>
          <w:numId w:val="25"/>
        </w:numPr>
      </w:pPr>
      <w:bookmarkStart w:id="43" w:name="EN-US_TOPIC_0008272438"/>
      <w:bookmarkEnd w:id="43"/>
      <w:bookmarkStart w:id="44" w:name="_Toc462084639"/>
      <w:r>
        <w:t>Process</w:t>
      </w:r>
      <w:bookmarkEnd w:id="44"/>
    </w:p>
    <w:p>
      <w:r>
        <w:t>The process of the App receiving SMS messages consists of the following main steps:</w:t>
      </w:r>
    </w:p>
    <w:p>
      <w:pPr>
        <w:pStyle w:val="175"/>
      </w:pPr>
      <w:r>
        <w:t>Creating a message receiving link: The App creates a message receiving link with the UAG.</w:t>
      </w:r>
    </w:p>
    <w:p>
      <w:pPr>
        <w:pStyle w:val="175"/>
      </w:pPr>
      <w:r>
        <w:t>Maintaining the link: After the link is created, the App sends heartbeat messages to the UAG to maintain the link.</w:t>
      </w:r>
    </w:p>
    <w:p>
      <w:pPr>
        <w:pStyle w:val="175"/>
      </w:pPr>
      <w:r>
        <w:t>Receiving MO SMS messages: The App receives MO SMS messages from the UAG in real time.</w:t>
      </w:r>
    </w:p>
    <w:p>
      <w:pPr>
        <w:pStyle w:val="175"/>
      </w:pPr>
      <w:r>
        <w:t>Disconnecting the link: The App disconnects from the UAG.</w:t>
      </w:r>
    </w:p>
    <w:p>
      <w:r>
        <w:fldChar w:fldCharType="begin"/>
      </w:r>
      <w:r>
        <w:instrText xml:space="preserve"> HYPERLINK \l "fig63233147" \o " " </w:instrText>
      </w:r>
      <w:r>
        <w:fldChar w:fldCharType="separate"/>
      </w:r>
      <w:r>
        <w:rPr>
          <w:rStyle w:val="145"/>
        </w:rPr>
        <w:t xml:space="preserve">Figure 1 </w:t>
      </w:r>
      <w:r>
        <w:rPr>
          <w:rStyle w:val="145"/>
        </w:rPr>
        <w:fldChar w:fldCharType="end"/>
      </w:r>
      <w:r>
        <w:t xml:space="preserve"> shows the process of receiving SMS messages in Notify mode.</w:t>
      </w:r>
    </w:p>
    <w:p>
      <w:pPr>
        <w:pStyle w:val="166"/>
      </w:pPr>
      <w:bookmarkStart w:id="45" w:name="fig63233147"/>
      <w:bookmarkEnd w:id="45"/>
      <w:bookmarkStart w:id="46" w:name="_Toc462084011"/>
      <w:r>
        <w:t>Process of receiving SMS messages in Notify mode#fig</w:t>
      </w:r>
      <w:bookmarkEnd w:id="46"/>
    </w:p>
    <w:p>
      <w:pPr>
        <w:pStyle w:val="165"/>
      </w:pPr>
      <w:r>
        <w:pict>
          <v:shape id="_x0000_i1031" o:spt="75" type="#_x0000_t75" style="height:348.75pt;width:393.75pt;" filled="f" o:preferrelative="t" stroked="f" coordsize="21600,21600">
            <v:path/>
            <v:fill on="f" focussize="0,0"/>
            <v:stroke on="f" joinstyle="miter"/>
            <v:imagedata r:id="rId41" o:title=""/>
            <o:lock v:ext="edit" aspectratio="t"/>
            <w10:wrap type="none"/>
            <w10:anchorlock/>
          </v:shape>
        </w:pict>
      </w:r>
    </w:p>
    <w:p/>
    <w:p>
      <w:r>
        <w:fldChar w:fldCharType="begin"/>
      </w:r>
      <w:r>
        <w:instrText xml:space="preserve"> HYPERLINK \l "table60284155" \o " " </w:instrText>
      </w:r>
      <w:r>
        <w:fldChar w:fldCharType="separate"/>
      </w:r>
      <w:r>
        <w:rPr>
          <w:rStyle w:val="145"/>
        </w:rPr>
        <w:t xml:space="preserve">Table 1 </w:t>
      </w:r>
      <w:r>
        <w:rPr>
          <w:rStyle w:val="145"/>
        </w:rPr>
        <w:fldChar w:fldCharType="end"/>
      </w:r>
      <w:r>
        <w:t xml:space="preserve"> describes the process.</w:t>
      </w:r>
    </w:p>
    <w:p>
      <w:pPr>
        <w:pStyle w:val="196"/>
      </w:pPr>
      <w:bookmarkStart w:id="47" w:name="table60284155"/>
      <w:bookmarkEnd w:id="47"/>
      <w:bookmarkStart w:id="48" w:name="_Toc462084024"/>
      <w:r>
        <w:t>Description for the process of receiving SMS messages</w:t>
      </w:r>
      <w:bookmarkEnd w:id="4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Step</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1-2</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a request to the UAG to create a link.</w:t>
            </w:r>
          </w:p>
          <w:p>
            <w:pPr>
              <w:pStyle w:val="176"/>
              <w:rPr>
                <w:rFonts w:cs="Arial"/>
                <w:lang w:val="en-US" w:eastAsia="zh-CN"/>
              </w:rPr>
            </w:pPr>
            <w:r>
              <w:rPr>
                <w:rFonts w:cs="Arial"/>
                <w:lang w:val="en-US" w:eastAsia="zh-CN"/>
              </w:rPr>
              <w:t>The UAG performs authentication and service level agreement (SLA) control based on fields in the request, saves MO routing information in the database, and sends a response to the App.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3-4</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heartbeat messages to the UAG to maintain the link.</w:t>
            </w:r>
          </w:p>
          <w:p>
            <w:pPr>
              <w:pStyle w:val="176"/>
              <w:rPr>
                <w:rFonts w:cs="Arial"/>
                <w:lang w:val="en-US" w:eastAsia="zh-CN"/>
              </w:rPr>
            </w:pPr>
            <w:r>
              <w:rPr>
                <w:rFonts w:cs="Arial"/>
                <w:lang w:val="en-US" w:eastAsia="zh-CN"/>
              </w:rPr>
              <w:t>The UAG sends responses to the App.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5-6</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UAG receives an MO SMS message from a user, matches an MO route based on the access code, and sends a notification of the SMS message to the App.</w:t>
            </w:r>
          </w:p>
          <w:p>
            <w:pPr>
              <w:pStyle w:val="176"/>
              <w:rPr>
                <w:rFonts w:cs="Arial"/>
                <w:lang w:val="en-US" w:eastAsia="zh-CN"/>
              </w:rPr>
            </w:pPr>
            <w:r>
              <w:rPr>
                <w:rFonts w:cs="Arial"/>
                <w:lang w:val="en-US" w:eastAsia="zh-CN"/>
              </w:rPr>
              <w:t>The App parses the notification and sends a response to the UAG.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7-8</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the unbind request to the UAG to disconnecting the link.</w:t>
            </w:r>
          </w:p>
          <w:p>
            <w:pPr>
              <w:pStyle w:val="176"/>
              <w:rPr>
                <w:rFonts w:cs="Arial"/>
                <w:lang w:val="en-US" w:eastAsia="zh-CN"/>
              </w:rPr>
            </w:pPr>
            <w:r>
              <w:rPr>
                <w:rFonts w:cs="Arial"/>
                <w:lang w:val="en-US" w:eastAsia="zh-CN"/>
              </w:rPr>
              <w:t>The UAG sends responses to the App.</w:t>
            </w:r>
          </w:p>
        </w:tc>
      </w:tr>
    </w:tbl>
    <w:p/>
    <w:p>
      <w:pPr>
        <w:pStyle w:val="4"/>
      </w:pPr>
      <w:bookmarkStart w:id="49" w:name="EN-US_TOPIC_0008272406"/>
      <w:bookmarkEnd w:id="49"/>
      <w:bookmarkStart w:id="50" w:name="_Toc462084640"/>
      <w:r>
        <w:t>bind_receiver</w:t>
      </w:r>
      <w:bookmarkEnd w:id="50"/>
    </w:p>
    <w:p>
      <w:pPr>
        <w:pStyle w:val="5"/>
        <w:numPr>
          <w:ilvl w:val="2"/>
          <w:numId w:val="26"/>
        </w:numPr>
      </w:pPr>
      <w:bookmarkStart w:id="51" w:name="_Toc462084641"/>
      <w:r>
        <w:t>Function</w:t>
      </w:r>
      <w:bookmarkEnd w:id="51"/>
    </w:p>
    <w:p>
      <w:r>
        <w:t>The App (functioning as the client) invokes the bind_receiver API to establish a network connection with the UAG (functioning as the server) to receive messages. The UAG send a response within 60 seconds by default.</w:t>
      </w:r>
    </w:p>
    <w:p>
      <w:r>
        <w:t>After the network connection is established, the UAG sends MO SMS messages received from users to the App based on the network connection.</w:t>
      </w:r>
    </w:p>
    <w:p>
      <w:r>
        <w:t>Partners must code the App based on the API field requirements so that the App can send correct requests to the UAG.</w:t>
      </w:r>
    </w:p>
    <w:p>
      <w:pPr>
        <w:pStyle w:val="5"/>
      </w:pPr>
      <w:bookmarkStart w:id="52" w:name="_Toc462084642"/>
      <w:r>
        <w:t>Request</w:t>
      </w:r>
      <w:bookmarkEnd w:id="52"/>
    </w:p>
    <w:p>
      <w:r>
        <w:t>The App functions as the client and sends a bind_receiver request message to the UAG to establish a network connection for receiving messages.</w:t>
      </w:r>
    </w:p>
    <w:p>
      <w:pPr>
        <w:pStyle w:val="159"/>
      </w:pPr>
      <w:r>
        <w:t>Message Header Parameters</w:t>
      </w:r>
    </w:p>
    <w:p>
      <w:r>
        <w:fldChar w:fldCharType="begin"/>
      </w:r>
      <w:r>
        <w:instrText xml:space="preserve"> HYPERLINK \l "table9485378" \o " " </w:instrText>
      </w:r>
      <w:r>
        <w:fldChar w:fldCharType="separate"/>
      </w:r>
      <w:r>
        <w:rPr>
          <w:rStyle w:val="145"/>
        </w:rPr>
        <w:t xml:space="preserve">Table 1 </w:t>
      </w:r>
      <w:r>
        <w:rPr>
          <w:rStyle w:val="145"/>
        </w:rPr>
        <w:fldChar w:fldCharType="end"/>
      </w:r>
      <w:r>
        <w:t xml:space="preserve"> describes parameters in a bind_receiver request message header.</w:t>
      </w:r>
    </w:p>
    <w:p>
      <w:pPr>
        <w:pStyle w:val="196"/>
      </w:pPr>
      <w:bookmarkStart w:id="53" w:name="table9485378"/>
      <w:bookmarkEnd w:id="53"/>
      <w:bookmarkStart w:id="54" w:name="_Toc462084025"/>
      <w:r>
        <w:t>Parameters in a bind_receiver request message header</w:t>
      </w:r>
      <w:bookmarkEnd w:id="5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bind_receiver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bind_receiver request.</w:t>
            </w:r>
          </w:p>
          <w:p>
            <w:pPr>
              <w:pStyle w:val="204"/>
              <w:rPr>
                <w:rFonts w:cs="Arial"/>
                <w:lang w:val="en-US" w:eastAsia="zh-CN"/>
              </w:rPr>
            </w:pPr>
            <w:r>
              <w:rPr>
                <w:rFonts w:cs="Arial"/>
                <w:lang w:val="en-US" w:eastAsia="zh-CN"/>
              </w:rPr>
              <w:t xml:space="preserve">Set it to </w:t>
            </w:r>
            <w:r>
              <w:rPr>
                <w:rFonts w:cs="Arial"/>
                <w:b/>
                <w:lang w:val="en-US" w:eastAsia="zh-CN"/>
              </w:rPr>
              <w:t>0x00000001</w:t>
            </w:r>
            <w:r>
              <w:rPr>
                <w:rFonts w:cs="Arial"/>
                <w:lang w:val="en-US" w:eastAsia="zh-CN"/>
              </w:rPr>
              <w:t>.</w:t>
            </w:r>
          </w:p>
          <w:p>
            <w:pPr>
              <w:pStyle w:val="204"/>
              <w:rPr>
                <w:rFonts w:cs="Arial"/>
                <w:lang w:val="en-US" w:eastAsia="zh-CN"/>
              </w:rPr>
            </w:pPr>
            <w:r>
              <w:rPr>
                <w:rFonts w:cs="Arial"/>
                <w:lang w:val="en-US" w:eastAsia="zh-CN"/>
              </w:rPr>
              <w:t>[Example] 0x00000001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bind_receiver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bind_receiver_resp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"table63489947" \o " " </w:instrText>
      </w:r>
      <w:r>
        <w:fldChar w:fldCharType="separate"/>
      </w:r>
      <w:r>
        <w:rPr>
          <w:rStyle w:val="145"/>
        </w:rPr>
        <w:t xml:space="preserve">Table 2 </w:t>
      </w:r>
      <w:r>
        <w:rPr>
          <w:rStyle w:val="145"/>
        </w:rPr>
        <w:fldChar w:fldCharType="end"/>
      </w:r>
      <w:r>
        <w:t xml:space="preserve"> describes parameters in a bind_receiver request message body.</w:t>
      </w:r>
    </w:p>
    <w:p>
      <w:pPr>
        <w:pStyle w:val="196"/>
      </w:pPr>
      <w:bookmarkStart w:id="55" w:name="table63489947"/>
      <w:bookmarkEnd w:id="55"/>
      <w:bookmarkStart w:id="56" w:name="_Toc462084026"/>
      <w:r>
        <w:t>Parameters in a bind_receiver request message body</w:t>
      </w:r>
      <w:bookmarkEnd w:id="5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password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9</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Authentication key for the UAG to authenticate partners.</w:t>
            </w:r>
          </w:p>
          <w:p>
            <w:pPr>
              <w:pStyle w:val="204"/>
              <w:rPr>
                <w:rFonts w:cs="Arial"/>
                <w:lang w:val="en-US" w:eastAsia="zh-CN"/>
              </w:rPr>
            </w:pPr>
            <w:r>
              <w:rPr>
                <w:rFonts w:cs="Arial"/>
                <w:lang w:val="en-US" w:eastAsia="zh-CN"/>
              </w:rPr>
              <w:t>To obtain the ID:</w:t>
            </w:r>
          </w:p>
          <w:p>
            <w:pPr>
              <w:pStyle w:val="176"/>
              <w:rPr>
                <w:rFonts w:cs="Arial"/>
                <w:lang w:val="en-US" w:eastAsia="zh-CN"/>
              </w:rPr>
            </w:pPr>
            <w:r>
              <w:rPr>
                <w:rFonts w:cs="Arial"/>
                <w:lang w:val="en-US" w:eastAsia="zh-CN"/>
              </w:rPr>
              <w:t>An SP can obtain the password from the email notification received after successful registration.</w:t>
            </w:r>
          </w:p>
          <w:p>
            <w:pPr>
              <w:pStyle w:val="176"/>
              <w:rPr>
                <w:rFonts w:cs="Arial"/>
                <w:lang w:val="en-US" w:eastAsia="zh-CN"/>
              </w:rPr>
            </w:pPr>
            <w:r>
              <w:rPr>
                <w:rFonts w:cs="Arial"/>
                <w:lang w:val="en-US" w:eastAsia="zh-CN"/>
              </w:rPr>
              <w:t xml:space="preserve">A Developer can log in to the Developer Portal, choose </w:t>
            </w:r>
            <w:r>
              <w:rPr>
                <w:rFonts w:cs="Arial"/>
                <w:b/>
                <w:lang w:val="en-US" w:eastAsia="zh-CN"/>
              </w:rPr>
              <w:t>Member Center</w:t>
            </w:r>
            <w:r>
              <w:rPr>
                <w:rFonts w:cs="Arial"/>
                <w:lang w:val="en-US" w:eastAsia="zh-CN"/>
              </w:rPr>
              <w:t xml:space="preserve"> &gt; </w:t>
            </w:r>
            <w:r>
              <w:rPr>
                <w:rFonts w:cs="Arial"/>
                <w:b/>
                <w:lang w:val="en-US" w:eastAsia="zh-CN"/>
              </w:rPr>
              <w:t>Account</w:t>
            </w:r>
            <w:r>
              <w:rPr>
                <w:rFonts w:cs="Arial"/>
                <w:lang w:val="en-US" w:eastAsia="zh-CN"/>
              </w:rPr>
              <w:t xml:space="preserve"> &gt; </w:t>
            </w:r>
            <w:r>
              <w:rPr>
                <w:rFonts w:cs="Arial"/>
                <w:b/>
                <w:lang w:val="en-US" w:eastAsia="zh-CN"/>
              </w:rPr>
              <w:t>Registration Information</w:t>
            </w:r>
            <w:r>
              <w:rPr>
                <w:rFonts w:cs="Arial"/>
                <w:lang w:val="en-US" w:eastAsia="zh-CN"/>
              </w:rPr>
              <w:t xml:space="preserve"> &gt; </w:t>
            </w:r>
            <w:r>
              <w:rPr>
                <w:rFonts w:cs="Arial"/>
                <w:b/>
                <w:lang w:val="en-US" w:eastAsia="zh-CN"/>
              </w:rPr>
              <w:t>Invoke Password</w:t>
            </w:r>
            <w:r>
              <w:rPr>
                <w:rFonts w:cs="Arial"/>
                <w:lang w:val="en-US" w:eastAsia="zh-CN"/>
              </w:rPr>
              <w:t>, and set the password.</w:t>
            </w:r>
          </w:p>
          <w:p>
            <w:pPr>
              <w:pStyle w:val="176"/>
              <w:rPr>
                <w:rFonts w:cs="Arial"/>
                <w:lang w:val="en-US" w:eastAsia="zh-CN"/>
              </w:rPr>
            </w:pPr>
            <w:r>
              <w:rPr>
                <w:rFonts w:cs="Arial"/>
                <w:lang w:val="en-US" w:eastAsia="zh-CN"/>
              </w:rPr>
              <w:t>An Enterprise must contact the carrier to obtain the password.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Identifies the type of App requesting to bind as a receiver with the UAG.</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interface_version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version of the SMPP protocol.</w:t>
            </w:r>
          </w:p>
          <w:p>
            <w:pPr>
              <w:pStyle w:val="176"/>
              <w:rPr>
                <w:rFonts w:cs="Arial"/>
                <w:lang w:val="en-US" w:eastAsia="zh-CN"/>
              </w:rPr>
            </w:pPr>
            <w:r>
              <w:rPr>
                <w:rFonts w:cs="Arial"/>
                <w:lang w:val="en-US" w:eastAsia="zh-CN"/>
              </w:rPr>
              <w:t>0x00-0x33: SMPP version 3.3</w:t>
            </w:r>
          </w:p>
          <w:p>
            <w:pPr>
              <w:pStyle w:val="176"/>
              <w:rPr>
                <w:rFonts w:cs="Arial"/>
                <w:lang w:val="en-US" w:eastAsia="zh-CN"/>
              </w:rPr>
            </w:pPr>
            <w:r>
              <w:rPr>
                <w:rFonts w:cs="Arial"/>
                <w:lang w:val="en-US" w:eastAsia="zh-CN"/>
              </w:rPr>
              <w:t>0x34: SMPP version 3.4</w:t>
            </w:r>
          </w:p>
          <w:p>
            <w:pPr>
              <w:pStyle w:val="204"/>
              <w:rPr>
                <w:rFonts w:cs="Arial"/>
                <w:lang w:val="en-US" w:eastAsia="zh-CN"/>
              </w:rPr>
            </w:pPr>
            <w:r>
              <w:rPr>
                <w:rFonts w:cs="Arial"/>
                <w:lang w:val="en-US" w:eastAsia="zh-CN"/>
              </w:rPr>
              <w:t>[Example] 0x34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(TON)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(NPI)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address_range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41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single App address or a range of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bl>
    <w:p/>
    <w:p>
      <w:pPr>
        <w:pStyle w:val="5"/>
      </w:pPr>
      <w:bookmarkStart w:id="57" w:name="_Toc462084643"/>
      <w:r>
        <w:t>Response</w:t>
      </w:r>
      <w:bookmarkEnd w:id="57"/>
    </w:p>
    <w:p>
      <w:r>
        <w:t>The UAG functions as the server, processes bind_receiver request messages received from the App, and sends bind_receiver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"table17114585"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58" w:name="table17114585"/>
      <w:bookmarkEnd w:id="58"/>
      <w:bookmarkStart w:id="59" w:name="_Toc462084027"/>
      <w:r>
        <w:t>Parameters in a bind_receiver response message header</w:t>
      </w:r>
      <w:bookmarkEnd w:id="5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bind_receiver_resp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bind_receiver_resp.</w:t>
            </w:r>
          </w:p>
          <w:p>
            <w:pPr>
              <w:pStyle w:val="204"/>
              <w:rPr>
                <w:rFonts w:cs="Arial"/>
                <w:lang w:val="en-US" w:eastAsia="zh-CN"/>
              </w:rPr>
            </w:pPr>
            <w:r>
              <w:rPr>
                <w:rFonts w:cs="Arial"/>
                <w:lang w:val="en-US" w:eastAsia="zh-CN"/>
              </w:rPr>
              <w:t xml:space="preserve">Set it to </w:t>
            </w:r>
            <w:r>
              <w:rPr>
                <w:rFonts w:cs="Arial"/>
                <w:b/>
                <w:lang w:val="en-US" w:eastAsia="zh-CN"/>
              </w:rPr>
              <w:t>0x80000001</w:t>
            </w:r>
            <w:r>
              <w:rPr>
                <w:rFonts w:cs="Arial"/>
                <w:lang w:val="en-US" w:eastAsia="zh-CN"/>
              </w:rPr>
              <w:t>.</w:t>
            </w:r>
          </w:p>
          <w:p>
            <w:pPr>
              <w:pStyle w:val="204"/>
              <w:rPr>
                <w:rFonts w:cs="Arial"/>
                <w:lang w:val="en-US" w:eastAsia="zh-CN"/>
              </w:rPr>
            </w:pPr>
            <w:r>
              <w:rPr>
                <w:rFonts w:cs="Arial"/>
                <w:lang w:val="en-US" w:eastAsia="zh-CN"/>
              </w:rPr>
              <w:t>[Example] 0x80000001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bind_receiver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bind_receiver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"table56479553"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60" w:name="table56479553"/>
      <w:bookmarkEnd w:id="60"/>
      <w:bookmarkStart w:id="61" w:name="_Toc462084028"/>
      <w:r>
        <w:t>Parameters in a response message body</w:t>
      </w:r>
      <w:bookmarkEnd w:id="61"/>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bl>
    <w:p/>
    <w:p>
      <w:pPr>
        <w:pStyle w:val="5"/>
      </w:pPr>
      <w:bookmarkStart w:id="62" w:name="_Toc462084644"/>
      <w:r>
        <w:t>Error Codes</w:t>
      </w:r>
      <w:bookmarkEnd w:id="62"/>
    </w:p>
    <w:p>
      <w:r>
        <w:fldChar w:fldCharType="begin"/>
      </w:r>
      <w:r>
        <w:instrText xml:space="preserve"> HYPERLINK \l "table26739618" \o " " </w:instrText>
      </w:r>
      <w:r>
        <w:fldChar w:fldCharType="separate"/>
      </w:r>
      <w:r>
        <w:rPr>
          <w:rStyle w:val="145"/>
        </w:rPr>
        <w:t xml:space="preserve">Table 1 </w:t>
      </w:r>
      <w:r>
        <w:rPr>
          <w:rStyle w:val="145"/>
        </w:rPr>
        <w:fldChar w:fldCharType="end"/>
      </w:r>
      <w:r>
        <w:t xml:space="preserve"> describes bind_receiver error codes that the UAG may return upon an exception. For details about the error codes, see the </w:t>
      </w:r>
      <w:r>
        <w:rPr>
          <w:i/>
        </w:rPr>
        <w:t>UAG Solution Error Code Reference</w:t>
      </w:r>
      <w:r>
        <w:t>.</w:t>
      </w:r>
    </w:p>
    <w:p>
      <w:pPr>
        <w:pStyle w:val="196"/>
      </w:pPr>
      <w:bookmarkStart w:id="63" w:name="table26739618"/>
      <w:bookmarkEnd w:id="63"/>
      <w:bookmarkStart w:id="64" w:name="_Toc462084029"/>
      <w:r>
        <w:t>bind_receiver error codes</w:t>
      </w:r>
      <w:bookmarkEnd w:id="6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0x0000000D</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0x0000000E</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Password.</w:t>
            </w:r>
          </w:p>
        </w:tc>
      </w:tr>
    </w:tbl>
    <w:p/>
    <w:p>
      <w:pPr>
        <w:pStyle w:val="4"/>
      </w:pPr>
      <w:bookmarkStart w:id="65" w:name="EN-US_TOPIC_0008272409"/>
      <w:bookmarkEnd w:id="65"/>
      <w:bookmarkStart w:id="66" w:name="_Toc462084645"/>
      <w:r>
        <w:t>bind_transceiver</w:t>
      </w:r>
      <w:bookmarkEnd w:id="66"/>
    </w:p>
    <w:p>
      <w:pPr>
        <w:pStyle w:val="5"/>
        <w:numPr>
          <w:ilvl w:val="2"/>
          <w:numId w:val="27"/>
        </w:numPr>
      </w:pPr>
      <w:bookmarkStart w:id="67" w:name="_Toc462084646"/>
      <w:r>
        <w:t>Function</w:t>
      </w:r>
      <w:bookmarkEnd w:id="67"/>
    </w:p>
    <w:p>
      <w:r>
        <w:t>The App (functioning as the client) invokes the API to create a bidirectional link with the UAG (functioning as the server). The UAG send a response within 60 seconds by default.</w:t>
      </w:r>
    </w:p>
    <w:p>
      <w:r>
        <w:t>After the link is created, the App sends and receives messages using the link.</w:t>
      </w:r>
    </w:p>
    <w:p>
      <w:pPr>
        <w:pStyle w:val="175"/>
      </w:pPr>
      <w:r>
        <w:t>The UAG sends MO SMS messages received from users to the App using the link.</w:t>
      </w:r>
    </w:p>
    <w:p>
      <w:pPr>
        <w:pStyle w:val="175"/>
      </w:pPr>
      <w:r>
        <w:t>The App (functioning as the client) sends SMS messages to the UAG (functioning as the server) using the link.</w:t>
      </w:r>
    </w:p>
    <w:p>
      <w:r>
        <w:t>Partners must code the App based on the API field requirements so that the App can send correct requests to the UAG.</w:t>
      </w:r>
    </w:p>
    <w:p>
      <w:pPr>
        <w:pStyle w:val="5"/>
      </w:pPr>
      <w:bookmarkStart w:id="68" w:name="_Toc462084647"/>
      <w:r>
        <w:t>Request</w:t>
      </w:r>
      <w:bookmarkEnd w:id="68"/>
    </w:p>
    <w:p>
      <w:r>
        <w:t>The App functions as the client and sends a bind_transceiver request message to the UAG to establish a network connection for receiving or sending messages.</w:t>
      </w:r>
    </w:p>
    <w:p>
      <w:pPr>
        <w:pStyle w:val="159"/>
      </w:pPr>
      <w:r>
        <w:t>Message Header Parameters</w:t>
      </w:r>
    </w:p>
    <w:p>
      <w:r>
        <w:fldChar w:fldCharType="begin"/>
      </w:r>
      <w:r>
        <w:instrText xml:space="preserve"> HYPERLINK \l "table51663300" \o " " </w:instrText>
      </w:r>
      <w:r>
        <w:fldChar w:fldCharType="separate"/>
      </w:r>
      <w:r>
        <w:rPr>
          <w:rStyle w:val="145"/>
        </w:rPr>
        <w:t xml:space="preserve">Table 1 </w:t>
      </w:r>
      <w:r>
        <w:rPr>
          <w:rStyle w:val="145"/>
        </w:rPr>
        <w:fldChar w:fldCharType="end"/>
      </w:r>
      <w:r>
        <w:t xml:space="preserve"> describes parameters in a bind_transceiver request message header.</w:t>
      </w:r>
    </w:p>
    <w:p>
      <w:pPr>
        <w:pStyle w:val="196"/>
      </w:pPr>
      <w:bookmarkStart w:id="69" w:name="table51663300"/>
      <w:bookmarkEnd w:id="69"/>
      <w:bookmarkStart w:id="70" w:name="_Toc462084030"/>
      <w:r>
        <w:t>Parameters in a bind_transceiver request message header</w:t>
      </w:r>
      <w:bookmarkEnd w:id="7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bind_transceiver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bind_transceiver request</w:t>
            </w:r>
          </w:p>
          <w:p>
            <w:pPr>
              <w:pStyle w:val="204"/>
              <w:rPr>
                <w:rFonts w:cs="Arial"/>
                <w:lang w:val="en-US" w:eastAsia="zh-CN"/>
              </w:rPr>
            </w:pPr>
            <w:r>
              <w:rPr>
                <w:rFonts w:cs="Arial"/>
                <w:lang w:val="en-US" w:eastAsia="zh-CN"/>
              </w:rPr>
              <w:t xml:space="preserve">set it to </w:t>
            </w:r>
            <w:r>
              <w:rPr>
                <w:rFonts w:cs="Arial"/>
                <w:b/>
                <w:lang w:val="en-US" w:eastAsia="zh-CN"/>
              </w:rPr>
              <w:t>0x00000009</w:t>
            </w:r>
            <w:r>
              <w:rPr>
                <w:rFonts w:cs="Arial"/>
                <w:lang w:val="en-US" w:eastAsia="zh-CN"/>
              </w:rPr>
              <w:t>.</w:t>
            </w:r>
          </w:p>
          <w:p>
            <w:pPr>
              <w:pStyle w:val="204"/>
              <w:rPr>
                <w:rFonts w:cs="Arial"/>
                <w:lang w:val="en-US" w:eastAsia="zh-CN"/>
              </w:rPr>
            </w:pPr>
            <w:r>
              <w:rPr>
                <w:rFonts w:cs="Arial"/>
                <w:lang w:val="en-US" w:eastAsia="zh-CN"/>
              </w:rPr>
              <w:t>[Example] 0x00000009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bind_transceiver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bind_transceiver_resp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"table21081344" \o " " </w:instrText>
      </w:r>
      <w:r>
        <w:fldChar w:fldCharType="separate"/>
      </w:r>
      <w:r>
        <w:rPr>
          <w:rStyle w:val="145"/>
        </w:rPr>
        <w:t xml:space="preserve">Table 2 </w:t>
      </w:r>
      <w:r>
        <w:rPr>
          <w:rStyle w:val="145"/>
        </w:rPr>
        <w:fldChar w:fldCharType="end"/>
      </w:r>
      <w:r>
        <w:t xml:space="preserve"> describes parameters in a bind_transceiver request message body.</w:t>
      </w:r>
    </w:p>
    <w:p>
      <w:pPr>
        <w:pStyle w:val="196"/>
      </w:pPr>
      <w:bookmarkStart w:id="71" w:name="table21081344"/>
      <w:bookmarkEnd w:id="71"/>
      <w:bookmarkStart w:id="72" w:name="_Toc462084031"/>
      <w:r>
        <w:t>Parameters in a bind_transceiver request message body</w:t>
      </w:r>
      <w:bookmarkEnd w:id="7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password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9</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Authentication key for the UAG to authenticate partners.</w:t>
            </w:r>
          </w:p>
          <w:p>
            <w:pPr>
              <w:pStyle w:val="204"/>
              <w:rPr>
                <w:rFonts w:cs="Arial"/>
                <w:lang w:val="en-US" w:eastAsia="zh-CN"/>
              </w:rPr>
            </w:pPr>
            <w:r>
              <w:rPr>
                <w:rFonts w:cs="Arial"/>
                <w:lang w:val="en-US" w:eastAsia="zh-CN"/>
              </w:rPr>
              <w:t>To obtain the ID:</w:t>
            </w:r>
          </w:p>
          <w:p>
            <w:pPr>
              <w:pStyle w:val="176"/>
              <w:rPr>
                <w:rFonts w:cs="Arial"/>
                <w:lang w:val="en-US" w:eastAsia="zh-CN"/>
              </w:rPr>
            </w:pPr>
            <w:r>
              <w:rPr>
                <w:rFonts w:cs="Arial"/>
                <w:lang w:val="en-US" w:eastAsia="zh-CN"/>
              </w:rPr>
              <w:t>An SP can obtain the password from the email notification received after successful registration.</w:t>
            </w:r>
          </w:p>
          <w:p>
            <w:pPr>
              <w:pStyle w:val="176"/>
              <w:rPr>
                <w:rFonts w:cs="Arial"/>
                <w:lang w:val="en-US" w:eastAsia="zh-CN"/>
              </w:rPr>
            </w:pPr>
            <w:r>
              <w:rPr>
                <w:rFonts w:cs="Arial"/>
                <w:lang w:val="en-US" w:eastAsia="zh-CN"/>
              </w:rPr>
              <w:t xml:space="preserve">A Developer can log in to the Developer Portal, choose </w:t>
            </w:r>
            <w:r>
              <w:rPr>
                <w:rFonts w:cs="Arial"/>
                <w:b/>
                <w:lang w:val="en-US" w:eastAsia="zh-CN"/>
              </w:rPr>
              <w:t>Member Center</w:t>
            </w:r>
            <w:r>
              <w:rPr>
                <w:rFonts w:cs="Arial"/>
                <w:lang w:val="en-US" w:eastAsia="zh-CN"/>
              </w:rPr>
              <w:t xml:space="preserve"> &gt; </w:t>
            </w:r>
            <w:r>
              <w:rPr>
                <w:rFonts w:cs="Arial"/>
                <w:b/>
                <w:lang w:val="en-US" w:eastAsia="zh-CN"/>
              </w:rPr>
              <w:t>Account</w:t>
            </w:r>
            <w:r>
              <w:rPr>
                <w:rFonts w:cs="Arial"/>
                <w:lang w:val="en-US" w:eastAsia="zh-CN"/>
              </w:rPr>
              <w:t xml:space="preserve"> &gt; </w:t>
            </w:r>
            <w:r>
              <w:rPr>
                <w:rFonts w:cs="Arial"/>
                <w:b/>
                <w:lang w:val="en-US" w:eastAsia="zh-CN"/>
              </w:rPr>
              <w:t>Registration Information</w:t>
            </w:r>
            <w:r>
              <w:rPr>
                <w:rFonts w:cs="Arial"/>
                <w:lang w:val="en-US" w:eastAsia="zh-CN"/>
              </w:rPr>
              <w:t xml:space="preserve"> &gt; </w:t>
            </w:r>
            <w:r>
              <w:rPr>
                <w:rFonts w:cs="Arial"/>
                <w:b/>
                <w:lang w:val="en-US" w:eastAsia="zh-CN"/>
              </w:rPr>
              <w:t>Invoke Password</w:t>
            </w:r>
            <w:r>
              <w:rPr>
                <w:rFonts w:cs="Arial"/>
                <w:lang w:val="en-US" w:eastAsia="zh-CN"/>
              </w:rPr>
              <w:t>, and set the password.</w:t>
            </w:r>
          </w:p>
          <w:p>
            <w:pPr>
              <w:pStyle w:val="176"/>
              <w:rPr>
                <w:rFonts w:cs="Arial"/>
                <w:lang w:val="en-US" w:eastAsia="zh-CN"/>
              </w:rPr>
            </w:pPr>
            <w:r>
              <w:rPr>
                <w:rFonts w:cs="Arial"/>
                <w:lang w:val="en-US" w:eastAsia="zh-CN"/>
              </w:rPr>
              <w:t>An Enterprise must contact the carrier to obtain the password.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Identifies the type of App requesting to bind as a receiver with the UAG.</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interface_version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version of the SMPP protocol.</w:t>
            </w:r>
          </w:p>
          <w:p>
            <w:pPr>
              <w:pStyle w:val="176"/>
              <w:rPr>
                <w:rFonts w:cs="Arial"/>
                <w:lang w:val="en-US" w:eastAsia="zh-CN"/>
              </w:rPr>
            </w:pPr>
            <w:r>
              <w:rPr>
                <w:rFonts w:cs="Arial"/>
                <w:lang w:val="en-US" w:eastAsia="zh-CN"/>
              </w:rPr>
              <w:t>0x00-0x33: SMPP version 3.3</w:t>
            </w:r>
          </w:p>
          <w:p>
            <w:pPr>
              <w:pStyle w:val="176"/>
              <w:rPr>
                <w:rFonts w:cs="Arial"/>
                <w:lang w:val="en-US" w:eastAsia="zh-CN"/>
              </w:rPr>
            </w:pPr>
            <w:r>
              <w:rPr>
                <w:rFonts w:cs="Arial"/>
                <w:lang w:val="en-US" w:eastAsia="zh-CN"/>
              </w:rPr>
              <w:t>0x34: SMPP version 3.4</w:t>
            </w:r>
          </w:p>
          <w:p>
            <w:pPr>
              <w:pStyle w:val="204"/>
              <w:rPr>
                <w:rFonts w:cs="Arial"/>
                <w:lang w:val="en-US" w:eastAsia="zh-CN"/>
              </w:rPr>
            </w:pPr>
            <w:r>
              <w:rPr>
                <w:rFonts w:cs="Arial"/>
                <w:lang w:val="en-US" w:eastAsia="zh-CN"/>
              </w:rPr>
              <w:t>[Example] 0x34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(TON)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(NPI)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address_range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41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single App address or a range of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bl>
    <w:p/>
    <w:p>
      <w:pPr>
        <w:pStyle w:val="5"/>
      </w:pPr>
      <w:bookmarkStart w:id="73" w:name="_Toc462084648"/>
      <w:r>
        <w:t>Response</w:t>
      </w:r>
      <w:bookmarkEnd w:id="73"/>
    </w:p>
    <w:p>
      <w:r>
        <w:t>The UAG functions as the server, processes bind_transceiver request messages received from the App, and sends bind_transceiver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"table18506615"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74" w:name="table18506615"/>
      <w:bookmarkEnd w:id="74"/>
      <w:bookmarkStart w:id="75" w:name="_Toc462084032"/>
      <w:r>
        <w:t>Parameters in a bind_transceiver response message header</w:t>
      </w:r>
      <w:bookmarkEnd w:id="75"/>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bind_transceiver_resp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bind_transceiver_resp.</w:t>
            </w:r>
          </w:p>
          <w:p>
            <w:pPr>
              <w:pStyle w:val="204"/>
              <w:rPr>
                <w:rFonts w:cs="Arial"/>
                <w:lang w:val="en-US" w:eastAsia="zh-CN"/>
              </w:rPr>
            </w:pPr>
            <w:r>
              <w:rPr>
                <w:rFonts w:cs="Arial"/>
                <w:lang w:val="en-US" w:eastAsia="zh-CN"/>
              </w:rPr>
              <w:t xml:space="preserve">Set it to </w:t>
            </w:r>
            <w:r>
              <w:rPr>
                <w:rFonts w:cs="Arial"/>
                <w:b/>
                <w:lang w:val="en-US" w:eastAsia="zh-CN"/>
              </w:rPr>
              <w:t>0x80000009</w:t>
            </w:r>
            <w:r>
              <w:rPr>
                <w:rFonts w:cs="Arial"/>
                <w:lang w:val="en-US" w:eastAsia="zh-CN"/>
              </w:rPr>
              <w:t>.</w:t>
            </w:r>
          </w:p>
          <w:p>
            <w:pPr>
              <w:pStyle w:val="204"/>
              <w:rPr>
                <w:rFonts w:cs="Arial"/>
                <w:lang w:val="en-US" w:eastAsia="zh-CN"/>
              </w:rPr>
            </w:pPr>
            <w:r>
              <w:rPr>
                <w:rFonts w:cs="Arial"/>
                <w:lang w:val="en-US" w:eastAsia="zh-CN"/>
              </w:rPr>
              <w:t>[Example] 0x80000009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bind_transceiver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bind_transceiver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"table25893225"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76" w:name="table25893225"/>
      <w:bookmarkEnd w:id="76"/>
      <w:bookmarkStart w:id="77" w:name="_Toc462084033"/>
      <w:r>
        <w:t>Parameters in a response message body</w:t>
      </w:r>
      <w:bookmarkEnd w:id="77"/>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bl>
    <w:p/>
    <w:p>
      <w:pPr>
        <w:pStyle w:val="5"/>
      </w:pPr>
      <w:bookmarkStart w:id="78" w:name="_Toc462084649"/>
      <w:r>
        <w:t>Error Codes</w:t>
      </w:r>
      <w:bookmarkEnd w:id="78"/>
    </w:p>
    <w:p>
      <w:r>
        <w:fldChar w:fldCharType="begin"/>
      </w:r>
      <w:r>
        <w:instrText xml:space="preserve"> HYPERLINK \l "table61351325" \o " " </w:instrText>
      </w:r>
      <w:r>
        <w:fldChar w:fldCharType="separate"/>
      </w:r>
      <w:r>
        <w:rPr>
          <w:rStyle w:val="145"/>
        </w:rPr>
        <w:t xml:space="preserve">Table 1 </w:t>
      </w:r>
      <w:r>
        <w:rPr>
          <w:rStyle w:val="145"/>
        </w:rPr>
        <w:fldChar w:fldCharType="end"/>
      </w:r>
      <w:r>
        <w:t xml:space="preserve"> describes bind_transceiver error codes that the UAG may return upon an exception. For details about the error codes, see the </w:t>
      </w:r>
      <w:r>
        <w:rPr>
          <w:i/>
        </w:rPr>
        <w:t>UAG Solution Error Code Reference</w:t>
      </w:r>
      <w:r>
        <w:t>.</w:t>
      </w:r>
    </w:p>
    <w:p>
      <w:pPr>
        <w:pStyle w:val="196"/>
      </w:pPr>
      <w:bookmarkStart w:id="79" w:name="table61351325"/>
      <w:bookmarkEnd w:id="79"/>
      <w:bookmarkStart w:id="80" w:name="_Toc462084034"/>
      <w:r>
        <w:t>bind_transceiver error codes</w:t>
      </w:r>
      <w:bookmarkEnd w:id="8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0x0000000D</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0x0000000E</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Password.</w:t>
            </w:r>
          </w:p>
        </w:tc>
      </w:tr>
    </w:tbl>
    <w:p/>
    <w:p>
      <w:pPr>
        <w:pStyle w:val="4"/>
      </w:pPr>
      <w:bookmarkStart w:id="81" w:name="EN-US_TOPIC_0008272434"/>
      <w:bookmarkEnd w:id="81"/>
      <w:bookmarkStart w:id="82" w:name="_Toc462084650"/>
      <w:r>
        <w:t>enquire_link</w:t>
      </w:r>
      <w:bookmarkEnd w:id="82"/>
    </w:p>
    <w:p>
      <w:pPr>
        <w:pStyle w:val="5"/>
        <w:numPr>
          <w:ilvl w:val="2"/>
          <w:numId w:val="28"/>
        </w:numPr>
      </w:pPr>
      <w:bookmarkStart w:id="83" w:name="_Toc462084651"/>
      <w:r>
        <w:t>Function</w:t>
      </w:r>
      <w:bookmarkEnd w:id="83"/>
    </w:p>
    <w:p>
      <w:r>
        <w:t>After the link is created, the App (functioning as the client) invokes the enquire_link API to send heartbeat messages to the UAG (functioning as the server) to maintain the link.</w:t>
      </w:r>
    </w:p>
    <w:p>
      <w:r>
        <w:t>Partners must code the App based on the API field requirements so that the App can send correct requests to the UAG.</w:t>
      </w:r>
    </w:p>
    <w:p>
      <w:pPr>
        <w:pStyle w:val="5"/>
      </w:pPr>
      <w:bookmarkStart w:id="84" w:name="_Toc462084652"/>
      <w:r>
        <w:t>Request</w:t>
      </w:r>
      <w:bookmarkEnd w:id="84"/>
    </w:p>
    <w:p>
      <w:r>
        <w:t>The App (functioning as the client) invokes the enquire_link API to send heartbeat messages to the UAG (functioning as the server) to maintain the link.</w:t>
      </w:r>
    </w:p>
    <w:p>
      <w:pPr>
        <w:pStyle w:val="159"/>
      </w:pPr>
      <w:r>
        <w:t>Message Header Parameters</w:t>
      </w:r>
    </w:p>
    <w:p>
      <w:r>
        <w:fldChar w:fldCharType="begin"/>
      </w:r>
      <w:r>
        <w:instrText xml:space="preserve"> HYPERLINK \l "table42850438" \o " " </w:instrText>
      </w:r>
      <w:r>
        <w:fldChar w:fldCharType="separate"/>
      </w:r>
      <w:r>
        <w:rPr>
          <w:rStyle w:val="145"/>
        </w:rPr>
        <w:t xml:space="preserve">Table 1 </w:t>
      </w:r>
      <w:r>
        <w:rPr>
          <w:rStyle w:val="145"/>
        </w:rPr>
        <w:fldChar w:fldCharType="end"/>
      </w:r>
      <w:r>
        <w:t xml:space="preserve"> describes parameters in a enquire_link request message header.</w:t>
      </w:r>
    </w:p>
    <w:p>
      <w:pPr>
        <w:pStyle w:val="196"/>
      </w:pPr>
      <w:bookmarkStart w:id="85" w:name="table42850438"/>
      <w:bookmarkEnd w:id="85"/>
      <w:bookmarkStart w:id="86" w:name="_Toc462084035"/>
      <w:r>
        <w:t>Parameters in a enquire_link request message header</w:t>
      </w:r>
      <w:bookmarkEnd w:id="8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enquire_link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enquire_link request</w:t>
            </w:r>
          </w:p>
          <w:p>
            <w:pPr>
              <w:pStyle w:val="204"/>
              <w:rPr>
                <w:rFonts w:cs="Arial"/>
                <w:lang w:val="en-US" w:eastAsia="zh-CN"/>
              </w:rPr>
            </w:pPr>
            <w:r>
              <w:rPr>
                <w:rFonts w:cs="Arial"/>
                <w:lang w:val="en-US" w:eastAsia="zh-CN"/>
              </w:rPr>
              <w:t xml:space="preserve">Set it to </w:t>
            </w:r>
            <w:r>
              <w:rPr>
                <w:rFonts w:cs="Arial"/>
                <w:b/>
                <w:lang w:val="en-US" w:eastAsia="zh-CN"/>
              </w:rPr>
              <w:t>0x00000015</w:t>
            </w:r>
            <w:r>
              <w:rPr>
                <w:rFonts w:cs="Arial"/>
                <w:lang w:val="en-US" w:eastAsia="zh-CN"/>
              </w:rPr>
              <w:t>.</w:t>
            </w:r>
          </w:p>
          <w:p>
            <w:pPr>
              <w:pStyle w:val="204"/>
              <w:rPr>
                <w:rFonts w:cs="Arial"/>
                <w:lang w:val="en-US" w:eastAsia="zh-CN"/>
              </w:rPr>
            </w:pPr>
            <w:r>
              <w:rPr>
                <w:rFonts w:cs="Arial"/>
                <w:lang w:val="en-US" w:eastAsia="zh-CN"/>
              </w:rPr>
              <w:t>[Example] 0x00000015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bind_transceiver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enquire_link_resp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87" w:name="_Toc462084653"/>
      <w:r>
        <w:t>Response</w:t>
      </w:r>
      <w:bookmarkEnd w:id="87"/>
    </w:p>
    <w:p>
      <w:r>
        <w:t>The UAG functions as the server, processes enquire_link request messages received from the App, and sends enquire_link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"table25856491"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88" w:name="table25856491"/>
      <w:bookmarkEnd w:id="88"/>
      <w:bookmarkStart w:id="89" w:name="_Toc462084036"/>
      <w:r>
        <w:t>Parameters in a enquire_link response message header</w:t>
      </w:r>
      <w:bookmarkEnd w:id="8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enquire_link_resp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enquire_link_resp.</w:t>
            </w:r>
          </w:p>
          <w:p>
            <w:pPr>
              <w:pStyle w:val="204"/>
              <w:rPr>
                <w:rFonts w:cs="Arial"/>
                <w:lang w:val="en-US" w:eastAsia="zh-CN"/>
              </w:rPr>
            </w:pPr>
            <w:r>
              <w:rPr>
                <w:rFonts w:cs="Arial"/>
                <w:lang w:val="en-US" w:eastAsia="zh-CN"/>
              </w:rPr>
              <w:t xml:space="preserve">Set it to </w:t>
            </w:r>
            <w:r>
              <w:rPr>
                <w:rFonts w:cs="Arial"/>
                <w:b/>
                <w:lang w:val="en-US" w:eastAsia="zh-CN"/>
              </w:rPr>
              <w:t>0x80000015</w:t>
            </w:r>
            <w:r>
              <w:rPr>
                <w:rFonts w:cs="Arial"/>
                <w:lang w:val="en-US" w:eastAsia="zh-CN"/>
              </w:rPr>
              <w:t>.</w:t>
            </w:r>
          </w:p>
          <w:p>
            <w:pPr>
              <w:pStyle w:val="204"/>
              <w:rPr>
                <w:rFonts w:cs="Arial"/>
                <w:lang w:val="en-US" w:eastAsia="zh-CN"/>
              </w:rPr>
            </w:pPr>
            <w:r>
              <w:rPr>
                <w:rFonts w:cs="Arial"/>
                <w:lang w:val="en-US" w:eastAsia="zh-CN"/>
              </w:rPr>
              <w:t>[Example] 0x80000015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enquire_link request.</w:t>
            </w:r>
          </w:p>
          <w:p>
            <w:pPr>
              <w:pStyle w:val="204"/>
              <w:rPr>
                <w:rFonts w:cs="Arial"/>
                <w:lang w:val="en-US" w:eastAsia="zh-CN"/>
              </w:rPr>
            </w:pPr>
            <w:r>
              <w:rPr>
                <w:rFonts w:cs="Arial"/>
                <w:lang w:val="en-US" w:eastAsia="zh-CN"/>
              </w:rPr>
              <w:t>Set it to 0x00000000.</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enquire_link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90" w:name="_Toc462084654"/>
      <w:r>
        <w:t>Error Codes</w:t>
      </w:r>
      <w:bookmarkEnd w:id="90"/>
    </w:p>
    <w:p>
      <w:r>
        <w:fldChar w:fldCharType="begin"/>
      </w:r>
      <w:r>
        <w:instrText xml:space="preserve"> HYPERLINK \l "table38245613" \o " " </w:instrText>
      </w:r>
      <w:r>
        <w:fldChar w:fldCharType="separate"/>
      </w:r>
      <w:r>
        <w:rPr>
          <w:rStyle w:val="145"/>
        </w:rPr>
        <w:t xml:space="preserve">Table 1 </w:t>
      </w:r>
      <w:r>
        <w:rPr>
          <w:rStyle w:val="145"/>
        </w:rPr>
        <w:fldChar w:fldCharType="end"/>
      </w:r>
      <w:r>
        <w:t xml:space="preserve"> describes enquire_link error codes that the UAG may return upon an exception. For details about the error codes, see the </w:t>
      </w:r>
      <w:r>
        <w:rPr>
          <w:i/>
        </w:rPr>
        <w:t>UAG Solution Error Code Reference</w:t>
      </w:r>
      <w:r>
        <w:t>.</w:t>
      </w:r>
    </w:p>
    <w:p>
      <w:pPr>
        <w:pStyle w:val="196"/>
      </w:pPr>
      <w:bookmarkStart w:id="91" w:name="table38245613"/>
      <w:bookmarkEnd w:id="91"/>
      <w:bookmarkStart w:id="92" w:name="_Toc462084037"/>
      <w:r>
        <w:t>enquire_link error codes</w:t>
      </w:r>
      <w:bookmarkEnd w:id="9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0x00000003</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Command ID</w:t>
            </w:r>
          </w:p>
        </w:tc>
      </w:tr>
    </w:tbl>
    <w:p/>
    <w:p>
      <w:pPr>
        <w:pStyle w:val="4"/>
      </w:pPr>
      <w:bookmarkStart w:id="93" w:name="EN-US_TOPIC_0008272436"/>
      <w:bookmarkEnd w:id="93"/>
      <w:bookmarkStart w:id="94" w:name="_Toc462084655"/>
      <w:r>
        <w:t>deliver_sm</w:t>
      </w:r>
      <w:bookmarkEnd w:id="94"/>
    </w:p>
    <w:p>
      <w:pPr>
        <w:pStyle w:val="5"/>
        <w:numPr>
          <w:ilvl w:val="2"/>
          <w:numId w:val="29"/>
        </w:numPr>
      </w:pPr>
      <w:bookmarkStart w:id="95" w:name="_Toc462084656"/>
      <w:r>
        <w:t>Function</w:t>
      </w:r>
      <w:bookmarkEnd w:id="95"/>
    </w:p>
    <w:p>
      <w:r>
        <w:t>The UAG (functioning as the client) invokes the deliver_sm API to send MO SMS messages to the App (functioning as the server).</w:t>
      </w:r>
    </w:p>
    <w:p>
      <w:r>
        <w:t xml:space="preserve">After the App creates a unidirectional or bidirectional link using the </w:t>
      </w:r>
      <w:r>
        <w:fldChar w:fldCharType="begin"/>
      </w:r>
      <w:r>
        <w:instrText xml:space="preserve"> HYPERLINK \l "EN-US_TOPIC_0008272409" \o " " </w:instrText>
      </w:r>
      <w:r>
        <w:fldChar w:fldCharType="separate"/>
      </w:r>
      <w:r>
        <w:rPr>
          <w:rStyle w:val="145"/>
        </w:rPr>
        <w:t>2.3 bind_transceiver</w:t>
      </w:r>
      <w:r>
        <w:rPr>
          <w:rStyle w:val="145"/>
        </w:rPr>
        <w:fldChar w:fldCharType="end"/>
      </w:r>
      <w:r>
        <w:t xml:space="preserve"> or </w:t>
      </w:r>
      <w:r>
        <w:fldChar w:fldCharType="begin"/>
      </w:r>
      <w:r>
        <w:instrText xml:space="preserve"> HYPERLINK \l "EN-US_TOPIC_0008272410" \o " " </w:instrText>
      </w:r>
      <w:r>
        <w:fldChar w:fldCharType="separate"/>
      </w:r>
      <w:r>
        <w:rPr>
          <w:rStyle w:val="145"/>
        </w:rPr>
        <w:t>3.2 bind_transmitter</w:t>
      </w:r>
      <w:r>
        <w:rPr>
          <w:rStyle w:val="145"/>
        </w:rPr>
        <w:fldChar w:fldCharType="end"/>
      </w:r>
      <w:r>
        <w:t xml:space="preserve"> API, the UAG invokes the deliver_sm API to send SMS messages received from users to the App. If the MO SMS messages fail to be sent, the UAG resends the messages to the App when any of the cached message resending criteria is met. Cached SMS messages can be resent for a maximum of five times. SMS messages can be resent at least 1800 seconds after a sending failure.</w:t>
      </w:r>
    </w:p>
    <w:p>
      <w:r>
        <w:t>Partners must code the App based on the API field requirements so that the App can correctly parse and respond to requests received from the UAG. The App must send a response to the UAG within 30 seconds.</w:t>
      </w:r>
    </w:p>
    <w:p>
      <w:pPr>
        <w:pStyle w:val="5"/>
      </w:pPr>
      <w:bookmarkStart w:id="96" w:name="_Toc462084657"/>
      <w:r>
        <w:t>Request</w:t>
      </w:r>
      <w:bookmarkEnd w:id="96"/>
    </w:p>
    <w:p>
      <w:r>
        <w:t>The UAG functions as the client and sends deliver_sm request messages to the App to delivery an MO SMS message.</w:t>
      </w:r>
    </w:p>
    <w:p>
      <w:pPr>
        <w:pStyle w:val="159"/>
      </w:pPr>
      <w:r>
        <w:t>Message Header Parameters</w:t>
      </w:r>
    </w:p>
    <w:p>
      <w:r>
        <w:fldChar w:fldCharType="begin"/>
      </w:r>
      <w:r>
        <w:instrText xml:space="preserve"> HYPERLINK \l "table50876212" \o " " </w:instrText>
      </w:r>
      <w:r>
        <w:fldChar w:fldCharType="separate"/>
      </w:r>
      <w:r>
        <w:rPr>
          <w:rStyle w:val="145"/>
        </w:rPr>
        <w:t xml:space="preserve">Table 1 </w:t>
      </w:r>
      <w:r>
        <w:rPr>
          <w:rStyle w:val="145"/>
        </w:rPr>
        <w:fldChar w:fldCharType="end"/>
      </w:r>
      <w:r>
        <w:t xml:space="preserve"> describes parameters in a deliver_sm request message header.</w:t>
      </w:r>
    </w:p>
    <w:p>
      <w:pPr>
        <w:pStyle w:val="196"/>
      </w:pPr>
      <w:bookmarkStart w:id="97" w:name="table50876212"/>
      <w:bookmarkEnd w:id="97"/>
      <w:bookmarkStart w:id="98" w:name="_Toc462084038"/>
      <w:r>
        <w:t>Parameters in a deliver_sm request message header</w:t>
      </w:r>
      <w:bookmarkEnd w:id="9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deliver_sm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deliver_sm request.</w:t>
            </w:r>
          </w:p>
          <w:p>
            <w:pPr>
              <w:pStyle w:val="204"/>
              <w:rPr>
                <w:rFonts w:cs="Arial"/>
                <w:lang w:val="en-US" w:eastAsia="zh-CN"/>
              </w:rPr>
            </w:pPr>
            <w:r>
              <w:rPr>
                <w:rFonts w:cs="Arial"/>
                <w:lang w:val="en-US" w:eastAsia="zh-CN"/>
              </w:rPr>
              <w:t xml:space="preserve">Set it to </w:t>
            </w:r>
            <w:r>
              <w:rPr>
                <w:rFonts w:cs="Arial"/>
                <w:b/>
                <w:lang w:val="en-US" w:eastAsia="zh-CN"/>
              </w:rPr>
              <w:t>0x00000005</w:t>
            </w:r>
            <w:r>
              <w:rPr>
                <w:rFonts w:cs="Arial"/>
                <w:lang w:val="en-US" w:eastAsia="zh-CN"/>
              </w:rPr>
              <w:t>.</w:t>
            </w:r>
          </w:p>
          <w:p>
            <w:pPr>
              <w:pStyle w:val="204"/>
              <w:rPr>
                <w:rFonts w:cs="Arial"/>
                <w:lang w:val="en-US" w:eastAsia="zh-CN"/>
              </w:rPr>
            </w:pPr>
            <w:r>
              <w:rPr>
                <w:rFonts w:cs="Arial"/>
                <w:lang w:val="en-US" w:eastAsia="zh-CN"/>
              </w:rPr>
              <w:t>[Example] 0x00000005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deliver_sm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deliver_sm_resp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"table16877113" \o " " </w:instrText>
      </w:r>
      <w:r>
        <w:fldChar w:fldCharType="separate"/>
      </w:r>
      <w:r>
        <w:rPr>
          <w:rStyle w:val="145"/>
        </w:rPr>
        <w:t xml:space="preserve">Table 2 </w:t>
      </w:r>
      <w:r>
        <w:rPr>
          <w:rStyle w:val="145"/>
        </w:rPr>
        <w:fldChar w:fldCharType="end"/>
      </w:r>
      <w:r>
        <w:t xml:space="preserve"> describes parameters in a deliver_sm request message body.</w:t>
      </w:r>
    </w:p>
    <w:p>
      <w:pPr>
        <w:pStyle w:val="196"/>
      </w:pPr>
      <w:bookmarkStart w:id="99" w:name="table16877113"/>
      <w:bookmarkEnd w:id="99"/>
      <w:bookmarkStart w:id="100" w:name="_Toc462084039"/>
      <w:r>
        <w:t>Parameters in a deliver_sm request message body</w:t>
      </w:r>
      <w:bookmarkEnd w:id="10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The service_type parameter can be used to indicate the SMS Application service associated with the message. Specifying the service_type allows the App to avail of enhanced messaging services such as </w:t>
            </w:r>
            <w:r>
              <w:rPr>
                <w:rFonts w:cs="Arial"/>
                <w:b/>
                <w:lang w:val="en-US" w:eastAsia="zh-CN"/>
              </w:rPr>
              <w:t>replace by service</w:t>
            </w:r>
            <w:r>
              <w:rPr>
                <w:rFonts w:cs="Arial"/>
                <w:lang w:val="en-US" w:eastAsia="zh-CN"/>
              </w:rPr>
              <w:t xml:space="preserve"> type to control the teleservice used on the air interface.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NULL: Default</w:t>
            </w:r>
          </w:p>
          <w:p>
            <w:pPr>
              <w:pStyle w:val="176"/>
              <w:rPr>
                <w:rFonts w:cs="Arial"/>
                <w:lang w:val="en-US" w:eastAsia="zh-CN"/>
              </w:rPr>
            </w:pPr>
            <w:r>
              <w:rPr>
                <w:rFonts w:cs="Arial"/>
                <w:lang w:val="en-US" w:eastAsia="zh-CN"/>
              </w:rPr>
              <w:t>CMT: Cellular Messaging</w:t>
            </w:r>
          </w:p>
          <w:p>
            <w:pPr>
              <w:pStyle w:val="176"/>
              <w:rPr>
                <w:rFonts w:cs="Arial"/>
                <w:lang w:val="en-US" w:eastAsia="zh-CN"/>
              </w:rPr>
            </w:pPr>
            <w:r>
              <w:rPr>
                <w:rFonts w:cs="Arial"/>
                <w:lang w:val="en-US" w:eastAsia="zh-CN"/>
              </w:rPr>
              <w:t>CPT: Cellular Paging</w:t>
            </w:r>
          </w:p>
          <w:p>
            <w:pPr>
              <w:pStyle w:val="176"/>
              <w:rPr>
                <w:rFonts w:cs="Arial"/>
                <w:lang w:val="en-US" w:eastAsia="zh-CN"/>
              </w:rPr>
            </w:pPr>
            <w:r>
              <w:rPr>
                <w:rFonts w:cs="Arial"/>
                <w:lang w:val="en-US" w:eastAsia="zh-CN"/>
              </w:rPr>
              <w:t>VMN: Voice Mail Notification</w:t>
            </w:r>
          </w:p>
          <w:p>
            <w:pPr>
              <w:pStyle w:val="176"/>
              <w:rPr>
                <w:rFonts w:cs="Arial"/>
                <w:lang w:val="en-US" w:eastAsia="zh-CN"/>
              </w:rPr>
            </w:pPr>
            <w:r>
              <w:rPr>
                <w:rFonts w:cs="Arial"/>
                <w:lang w:val="en-US" w:eastAsia="zh-CN"/>
              </w:rPr>
              <w:t>VMA: Voice Mail Alerting</w:t>
            </w:r>
          </w:p>
          <w:p>
            <w:pPr>
              <w:pStyle w:val="176"/>
              <w:rPr>
                <w:rFonts w:cs="Arial"/>
                <w:lang w:val="en-US" w:eastAsia="zh-CN"/>
              </w:rPr>
            </w:pPr>
            <w:r>
              <w:rPr>
                <w:rFonts w:cs="Arial"/>
                <w:lang w:val="en-US" w:eastAsia="zh-CN"/>
              </w:rPr>
              <w:t>WAP: Wireless Application Protocol</w:t>
            </w:r>
          </w:p>
          <w:p>
            <w:pPr>
              <w:pStyle w:val="176"/>
              <w:rPr>
                <w:rFonts w:cs="Arial"/>
                <w:lang w:val="en-US" w:eastAsia="zh-CN"/>
              </w:rPr>
            </w:pPr>
            <w:r>
              <w:rPr>
                <w:rFonts w:cs="Arial"/>
                <w:lang w:val="en-US" w:eastAsia="zh-CN"/>
              </w:rPr>
              <w:t>USSD: Unstructured Supplementary Services Data</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Mobile number of the message sender.</w:t>
            </w:r>
          </w:p>
          <w:p>
            <w:pPr>
              <w:pStyle w:val="204"/>
              <w:rPr>
                <w:rFonts w:cs="Arial"/>
                <w:lang w:val="en-US" w:eastAsia="zh-CN"/>
              </w:rPr>
            </w:pPr>
            <w:r>
              <w:rPr>
                <w:rFonts w:cs="Arial"/>
                <w:lang w:val="en-US" w:eastAsia="zh-CN"/>
              </w:rPr>
              <w:t xml:space="preserve">The format of the source mobile number is determined by the </w:t>
            </w:r>
            <w:r>
              <w:rPr>
                <w:rFonts w:cs="Arial"/>
                <w:b/>
                <w:lang w:val="en-US" w:eastAsia="zh-CN"/>
              </w:rPr>
              <w:t>source_addr_ton</w:t>
            </w:r>
            <w:r>
              <w:rPr>
                <w:rFonts w:cs="Arial"/>
                <w:lang w:val="en-US" w:eastAsia="zh-CN"/>
              </w:rPr>
              <w:t xml:space="preserve"> and </w:t>
            </w:r>
            <w:r>
              <w:rPr>
                <w:rFonts w:cs="Arial"/>
                <w:b/>
                <w:lang w:val="en-US" w:eastAsia="zh-CN"/>
              </w:rPr>
              <w:t>source_addr_npi</w:t>
            </w:r>
            <w:r>
              <w:rPr>
                <w:rFonts w:cs="Arial"/>
                <w:lang w:val="en-US" w:eastAsia="zh-CN"/>
              </w:rPr>
              <w:t xml:space="preserve"> parameters.</w:t>
            </w:r>
          </w:p>
          <w:p>
            <w:pPr>
              <w:pStyle w:val="204"/>
              <w:rPr>
                <w:rFonts w:cs="Arial"/>
                <w:lang w:val="en-US" w:eastAsia="zh-CN"/>
              </w:rPr>
            </w:pPr>
            <w:r>
              <w:rPr>
                <w:rFonts w:cs="Arial"/>
                <w:lang w:val="en-US" w:eastAsia="zh-CN"/>
              </w:rPr>
              <w:t>[Example] 0x3132333435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Address of the App which received this message.</w:t>
            </w:r>
          </w:p>
          <w:p>
            <w:pPr>
              <w:pStyle w:val="176"/>
              <w:rPr>
                <w:rFonts w:cs="Arial"/>
                <w:lang w:val="en-US" w:eastAsia="zh-CN"/>
              </w:rPr>
            </w:pPr>
            <w:r>
              <w:rPr>
                <w:rFonts w:cs="Arial"/>
                <w:lang w:val="en-US" w:eastAsia="zh-CN"/>
              </w:rPr>
              <w:t>In an SP's request, the value is a service access code obtained from carriers before service release.</w:t>
            </w:r>
          </w:p>
          <w:p>
            <w:pPr>
              <w:pStyle w:val="176"/>
              <w:rPr>
                <w:rFonts w:cs="Arial"/>
                <w:lang w:val="en-US" w:eastAsia="zh-CN"/>
              </w:rPr>
            </w:pPr>
            <w:r>
              <w:rPr>
                <w:rFonts w:cs="Arial"/>
                <w:lang w:val="en-US" w:eastAsia="zh-CN"/>
              </w:rPr>
              <w:t>In an Enterprise's or a Developer's request, the value is an access code allocated by carriers during capability product purchase.</w:t>
            </w:r>
          </w:p>
          <w:p>
            <w:pPr>
              <w:pStyle w:val="204"/>
              <w:rPr>
                <w:rFonts w:cs="Arial"/>
                <w:lang w:val="en-US" w:eastAsia="zh-CN"/>
              </w:rPr>
            </w:pPr>
            <w:r>
              <w:rPr>
                <w:rFonts w:cs="Arial"/>
                <w:lang w:val="en-US" w:eastAsia="zh-CN"/>
              </w:rPr>
              <w:t xml:space="preserve">The message format is determined by the </w:t>
            </w:r>
            <w:r>
              <w:rPr>
                <w:rFonts w:cs="Arial"/>
                <w:b/>
                <w:lang w:val="en-US" w:eastAsia="zh-CN"/>
              </w:rPr>
              <w:t>destination_addr_ton</w:t>
            </w:r>
            <w:r>
              <w:rPr>
                <w:rFonts w:cs="Arial"/>
                <w:lang w:val="en-US" w:eastAsia="zh-CN"/>
              </w:rPr>
              <w:t xml:space="preserve"> and </w:t>
            </w:r>
            <w:r>
              <w:rPr>
                <w:rFonts w:cs="Arial"/>
                <w:b/>
                <w:lang w:val="en-US" w:eastAsia="zh-CN"/>
              </w:rPr>
              <w:t>destination_addr_npi</w:t>
            </w:r>
            <w:r>
              <w:rPr>
                <w:rFonts w:cs="Arial"/>
                <w:lang w:val="en-US" w:eastAsia="zh-CN"/>
              </w:rPr>
              <w:t xml:space="preserve"> parameters.</w:t>
            </w:r>
          </w:p>
          <w:p>
            <w:pPr>
              <w:pStyle w:val="204"/>
              <w:rPr>
                <w:rFonts w:cs="Arial"/>
                <w:lang w:val="en-US" w:eastAsia="zh-CN"/>
              </w:rPr>
            </w:pPr>
            <w:r>
              <w:rPr>
                <w:rFonts w:cs="Arial"/>
                <w:lang w:val="en-US" w:eastAsia="zh-CN"/>
              </w:rPr>
              <w:t>[Example] 0x4132333435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esm_class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Message Type and enhanced network services.</w:t>
            </w:r>
          </w:p>
          <w:p>
            <w:pPr>
              <w:pStyle w:val="204"/>
              <w:rPr>
                <w:rFonts w:cs="Arial"/>
                <w:lang w:val="en-US" w:eastAsia="zh-CN"/>
              </w:rPr>
            </w:pPr>
            <w:r>
              <w:rPr>
                <w:rFonts w:cs="Arial"/>
                <w:lang w:val="en-US" w:eastAsia="zh-CN"/>
              </w:rPr>
              <w:t xml:space="preserve">Bits 5-2 indicates the Message Type. When the bits 2 to 5 in the </w:t>
            </w:r>
            <w:r>
              <w:rPr>
                <w:rFonts w:cs="Arial"/>
                <w:b/>
                <w:lang w:val="en-US" w:eastAsia="zh-CN"/>
              </w:rPr>
              <w:t>esm_class</w:t>
            </w:r>
            <w:r>
              <w:rPr>
                <w:rFonts w:cs="Arial"/>
                <w:lang w:val="en-US" w:eastAsia="zh-CN"/>
              </w:rPr>
              <w:t xml:space="preserve"> field are </w:t>
            </w:r>
            <w:r>
              <w:rPr>
                <w:rFonts w:cs="Arial"/>
                <w:b/>
                <w:lang w:val="en-US" w:eastAsia="zh-CN"/>
              </w:rPr>
              <w:t>0000</w:t>
            </w:r>
            <w:r>
              <w:rPr>
                <w:rFonts w:cs="Arial"/>
                <w:lang w:val="en-US" w:eastAsia="zh-CN"/>
              </w:rPr>
              <w:t>, it indicates an MO SMS message.</w:t>
            </w:r>
          </w:p>
          <w:p>
            <w:pPr>
              <w:pStyle w:val="204"/>
              <w:rPr>
                <w:rFonts w:cs="Arial"/>
                <w:lang w:val="en-US" w:eastAsia="zh-CN"/>
              </w:rPr>
            </w:pPr>
            <w:r>
              <w:rPr>
                <w:rFonts w:cs="Arial"/>
                <w:lang w:val="en-US" w:eastAsia="zh-CN"/>
              </w:rPr>
              <w:t>xx0000xx: Default message Type (for example, normal message)</w:t>
            </w:r>
          </w:p>
          <w:p>
            <w:pPr>
              <w:pStyle w:val="204"/>
              <w:rPr>
                <w:rFonts w:cs="Arial"/>
                <w:lang w:val="en-US" w:eastAsia="zh-CN"/>
              </w:rPr>
            </w:pPr>
            <w:r>
              <w:rPr>
                <w:rFonts w:cs="Arial"/>
                <w:lang w:val="en-US" w:eastAsia="zh-CN"/>
              </w:rPr>
              <w:t>[Example] 0x000000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protocol_id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Protocol Identifier.</w:t>
            </w:r>
          </w:p>
          <w:p>
            <w:pPr>
              <w:pStyle w:val="204"/>
              <w:rPr>
                <w:rFonts w:cs="Arial"/>
                <w:lang w:val="en-US" w:eastAsia="zh-CN"/>
              </w:rPr>
            </w:pPr>
            <w:r>
              <w:rPr>
                <w:rFonts w:cs="Arial"/>
                <w:lang w:val="en-US" w:eastAsia="zh-CN"/>
              </w:rPr>
              <w:t>Network specific field.</w:t>
            </w:r>
          </w:p>
          <w:p>
            <w:pPr>
              <w:pStyle w:val="176"/>
              <w:rPr>
                <w:rFonts w:cs="Arial"/>
                <w:lang w:val="en-US" w:eastAsia="zh-CN"/>
              </w:rPr>
            </w:pPr>
            <w:r>
              <w:rPr>
                <w:rFonts w:cs="Arial"/>
                <w:lang w:val="en-US" w:eastAsia="zh-CN"/>
              </w:rPr>
              <w:t>GSM: Set according to GSM 03.40.</w:t>
            </w:r>
          </w:p>
          <w:p>
            <w:pPr>
              <w:pStyle w:val="186"/>
            </w:pPr>
            <w:r>
              <w:t>NOTE</w:t>
            </w:r>
          </w:p>
          <w:p>
            <w:pPr>
              <w:pStyle w:val="187"/>
            </w:pPr>
            <w:r>
              <w:t xml:space="preserve">For details, see </w:t>
            </w:r>
            <w:r>
              <w:rPr>
                <w:i/>
              </w:rPr>
              <w:t>Technical Realisation of the Short Message Service Point to Point</w:t>
            </w:r>
            <w:r>
              <w:t xml:space="preserve"> at http://www.etsi.fr.</w:t>
            </w:r>
          </w:p>
          <w:p>
            <w:pPr>
              <w:pStyle w:val="176"/>
              <w:rPr>
                <w:rFonts w:cs="Arial"/>
                <w:lang w:val="en-US" w:eastAsia="zh-CN"/>
              </w:rPr>
            </w:pPr>
            <w:r>
              <w:rPr>
                <w:rFonts w:cs="Arial"/>
                <w:lang w:val="en-US" w:eastAsia="zh-CN"/>
              </w:rPr>
              <w:t>ANSI-136 (TDMA): For mobile terminated messages, this field is not used and is therefore ignored by the SMSC. For ANSI-136 mobile originated messages, the SMSC should set this value to NULL.</w:t>
            </w:r>
          </w:p>
          <w:p>
            <w:pPr>
              <w:pStyle w:val="176"/>
              <w:rPr>
                <w:rFonts w:cs="Arial"/>
                <w:lang w:val="en-US" w:eastAsia="zh-CN"/>
              </w:rPr>
            </w:pPr>
            <w:r>
              <w:rPr>
                <w:rFonts w:cs="Arial"/>
                <w:lang w:val="en-US" w:eastAsia="zh-CN"/>
              </w:rPr>
              <w:t>IS-95 (CDMA): For mobile terminated messages, this field is not used and is therefore ignored by the SMSC. For IS-95 mobile originated messages, the SMSC should set this value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priority_flag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Designates the priority level of the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Level 0 (lowest) priority</w:t>
            </w:r>
          </w:p>
          <w:p>
            <w:pPr>
              <w:pStyle w:val="176"/>
              <w:rPr>
                <w:rFonts w:cs="Arial"/>
                <w:lang w:val="en-US" w:eastAsia="zh-CN"/>
              </w:rPr>
            </w:pPr>
            <w:r>
              <w:rPr>
                <w:rFonts w:cs="Arial"/>
                <w:lang w:val="en-US" w:eastAsia="zh-CN"/>
              </w:rPr>
              <w:t>0x01: Level 1 priority</w:t>
            </w:r>
          </w:p>
          <w:p>
            <w:pPr>
              <w:pStyle w:val="176"/>
              <w:rPr>
                <w:rFonts w:cs="Arial"/>
                <w:lang w:val="en-US" w:eastAsia="zh-CN"/>
              </w:rPr>
            </w:pPr>
            <w:r>
              <w:rPr>
                <w:rFonts w:cs="Arial"/>
                <w:lang w:val="en-US" w:eastAsia="zh-CN"/>
              </w:rPr>
              <w:t>0x02: Level 2 priority</w:t>
            </w:r>
          </w:p>
          <w:p>
            <w:pPr>
              <w:pStyle w:val="176"/>
              <w:rPr>
                <w:rFonts w:cs="Arial"/>
                <w:lang w:val="en-US" w:eastAsia="zh-CN"/>
              </w:rPr>
            </w:pPr>
            <w:r>
              <w:rPr>
                <w:rFonts w:cs="Arial"/>
                <w:lang w:val="en-US" w:eastAsia="zh-CN"/>
              </w:rPr>
              <w:t>0x03: Level 3 (highest) priority</w:t>
            </w:r>
          </w:p>
          <w:p>
            <w:pPr>
              <w:pStyle w:val="176"/>
              <w:rPr>
                <w:rFonts w:cs="Arial"/>
                <w:lang w:val="en-US" w:eastAsia="zh-CN"/>
              </w:rPr>
            </w:pPr>
            <w:r>
              <w:rPr>
                <w:rFonts w:cs="Arial"/>
                <w:lang w:val="en-US" w:eastAsia="zh-CN"/>
              </w:rPr>
              <w:t>&gt;0x03: Reserved</w:t>
            </w:r>
          </w:p>
          <w:p>
            <w:pPr>
              <w:pStyle w:val="204"/>
              <w:rPr>
                <w:rFonts w:cs="Arial"/>
                <w:lang w:val="en-US" w:eastAsia="zh-CN"/>
              </w:rPr>
            </w:pPr>
            <w:r>
              <w:rPr>
                <w:rFonts w:cs="Arial"/>
                <w:lang w:val="en-US" w:eastAsia="zh-CN"/>
              </w:rPr>
              <w:t>The value options have different meanings on the GSM, ANSI-136, and IS-95 mobile networks.</w:t>
            </w:r>
          </w:p>
          <w:p>
            <w:pPr>
              <w:pStyle w:val="176"/>
              <w:rPr>
                <w:rFonts w:cs="Arial"/>
                <w:lang w:val="en-US" w:eastAsia="zh-CN"/>
              </w:rPr>
            </w:pPr>
            <w:r>
              <w:rPr>
                <w:rFonts w:cs="Arial"/>
                <w:lang w:val="en-US" w:eastAsia="zh-CN"/>
              </w:rPr>
              <w:t>GSM: For GSM mobile terminated messages with priority greater than Level 0 are treated as priority when making a delivery attempt (for example, a delivery attempt is made even when MWD is set in the HLR).</w:t>
            </w:r>
          </w:p>
          <w:p>
            <w:pPr>
              <w:pStyle w:val="177"/>
            </w:pPr>
            <w:r>
              <w:t>0x00: non-priority</w:t>
            </w:r>
          </w:p>
          <w:p>
            <w:pPr>
              <w:pStyle w:val="177"/>
            </w:pPr>
            <w:r>
              <w:t>0x01, 0x02, 0x03: priority</w:t>
            </w:r>
          </w:p>
          <w:p>
            <w:pPr>
              <w:pStyle w:val="176"/>
              <w:rPr>
                <w:rFonts w:cs="Arial"/>
                <w:lang w:val="en-US" w:eastAsia="zh-CN"/>
              </w:rPr>
            </w:pPr>
            <w:r>
              <w:rPr>
                <w:rFonts w:cs="Arial"/>
                <w:lang w:val="en-US" w:eastAsia="zh-CN"/>
              </w:rPr>
              <w:t>ANSI-136:</w:t>
            </w:r>
          </w:p>
          <w:p>
            <w:pPr>
              <w:pStyle w:val="177"/>
            </w:pPr>
            <w:r>
              <w:t>0x00: Bulk</w:t>
            </w:r>
          </w:p>
          <w:p>
            <w:pPr>
              <w:pStyle w:val="177"/>
            </w:pPr>
            <w:r>
              <w:t>0x01: Normal</w:t>
            </w:r>
          </w:p>
          <w:p>
            <w:pPr>
              <w:pStyle w:val="177"/>
            </w:pPr>
            <w:r>
              <w:t>0x02: Urgent</w:t>
            </w:r>
          </w:p>
          <w:p>
            <w:pPr>
              <w:pStyle w:val="177"/>
            </w:pPr>
            <w:r>
              <w:t>0x03: Very Urgent</w:t>
            </w:r>
          </w:p>
          <w:p>
            <w:pPr>
              <w:pStyle w:val="176"/>
              <w:rPr>
                <w:rFonts w:cs="Arial"/>
                <w:lang w:val="en-US" w:eastAsia="zh-CN"/>
              </w:rPr>
            </w:pPr>
            <w:r>
              <w:rPr>
                <w:rFonts w:cs="Arial"/>
                <w:lang w:val="en-US" w:eastAsia="zh-CN"/>
              </w:rPr>
              <w:t>IS-95:</w:t>
            </w:r>
          </w:p>
          <w:p>
            <w:pPr>
              <w:pStyle w:val="177"/>
            </w:pPr>
            <w:r>
              <w:t>0x00: Normal</w:t>
            </w:r>
          </w:p>
          <w:p>
            <w:pPr>
              <w:pStyle w:val="177"/>
            </w:pPr>
            <w:r>
              <w:t>0x01: Interactive</w:t>
            </w:r>
          </w:p>
          <w:p>
            <w:pPr>
              <w:pStyle w:val="177"/>
            </w:pPr>
            <w:r>
              <w:t>0x02: Urgent</w:t>
            </w:r>
          </w:p>
          <w:p>
            <w:pPr>
              <w:pStyle w:val="177"/>
            </w:pPr>
            <w:r>
              <w:t>0x03: Emergency</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schedule_delivery_time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validity_period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registered_delivery</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if an App acknowledgement is required.</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xxxx00xx: No recipient SME acknowledgment requested (default).</w:t>
            </w:r>
          </w:p>
          <w:p>
            <w:pPr>
              <w:pStyle w:val="176"/>
              <w:rPr>
                <w:rFonts w:cs="Arial"/>
                <w:lang w:val="en-US" w:eastAsia="zh-CN"/>
              </w:rPr>
            </w:pPr>
            <w:r>
              <w:rPr>
                <w:rFonts w:cs="Arial"/>
                <w:lang w:val="en-US" w:eastAsia="zh-CN"/>
              </w:rPr>
              <w:t>xxxx01xx: SME Delivery Acknowledgement requested.</w:t>
            </w:r>
          </w:p>
          <w:p>
            <w:pPr>
              <w:pStyle w:val="176"/>
              <w:rPr>
                <w:rFonts w:cs="Arial"/>
                <w:lang w:val="en-US" w:eastAsia="zh-CN"/>
              </w:rPr>
            </w:pPr>
            <w:r>
              <w:rPr>
                <w:rFonts w:cs="Arial"/>
                <w:lang w:val="en-US" w:eastAsia="zh-CN"/>
              </w:rPr>
              <w:t>xxxx10xx: SME Manual/User Acknowledgment requested.</w:t>
            </w:r>
          </w:p>
          <w:p>
            <w:pPr>
              <w:pStyle w:val="176"/>
              <w:rPr>
                <w:rFonts w:cs="Arial"/>
                <w:lang w:val="en-US" w:eastAsia="zh-CN"/>
              </w:rPr>
            </w:pPr>
            <w:r>
              <w:rPr>
                <w:rFonts w:cs="Arial"/>
                <w:lang w:val="en-US" w:eastAsia="zh-CN"/>
              </w:rPr>
              <w:t>xxxx11xx: Both Delivery and Manual/User Acknowledgment requested</w:t>
            </w:r>
          </w:p>
          <w:p>
            <w:pPr>
              <w:pStyle w:val="204"/>
              <w:rPr>
                <w:rFonts w:cs="Arial"/>
                <w:lang w:val="en-US" w:eastAsia="zh-CN"/>
              </w:rPr>
            </w:pPr>
            <w:r>
              <w:rPr>
                <w:rFonts w:cs="Arial"/>
                <w:lang w:val="en-US" w:eastAsia="zh-CN"/>
              </w:rPr>
              <w:t>[Example] 0x0A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replace_if_present_flag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p>
            <w:pPr>
              <w:pStyle w:val="204"/>
              <w:rPr>
                <w:rFonts w:cs="Arial"/>
                <w:lang w:val="en-US" w:eastAsia="zh-CN"/>
              </w:rPr>
            </w:pPr>
            <w:r>
              <w:rPr>
                <w:rFonts w:cs="Arial"/>
                <w:lang w:val="en-US" w:eastAsia="zh-CN"/>
              </w:rPr>
              <w:t>Must be set it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data_coding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encoding scheme of the short message user data.</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00000000L: SMSC Default Alphabet.</w:t>
            </w:r>
          </w:p>
          <w:p>
            <w:pPr>
              <w:pStyle w:val="176"/>
              <w:rPr>
                <w:rFonts w:cs="Arial"/>
                <w:lang w:val="en-US" w:eastAsia="zh-CN"/>
              </w:rPr>
            </w:pPr>
            <w:r>
              <w:rPr>
                <w:rFonts w:cs="Arial"/>
                <w:lang w:val="en-US" w:eastAsia="zh-CN"/>
              </w:rPr>
              <w:t>00000001: IA5(CCITT T.50)/ASCII(ANSI X3.4).</w:t>
            </w:r>
          </w:p>
          <w:p>
            <w:pPr>
              <w:pStyle w:val="176"/>
              <w:rPr>
                <w:rFonts w:cs="Arial"/>
                <w:lang w:val="en-US" w:eastAsia="zh-CN"/>
              </w:rPr>
            </w:pPr>
            <w:r>
              <w:rPr>
                <w:rFonts w:cs="Arial"/>
                <w:lang w:val="en-US" w:eastAsia="zh-CN"/>
              </w:rPr>
              <w:t>00000010: Octet unspecified (8-bit binary).</w:t>
            </w:r>
          </w:p>
          <w:p>
            <w:pPr>
              <w:pStyle w:val="176"/>
              <w:rPr>
                <w:rFonts w:cs="Arial"/>
                <w:lang w:val="en-US" w:eastAsia="zh-CN"/>
              </w:rPr>
            </w:pPr>
            <w:r>
              <w:rPr>
                <w:rFonts w:cs="Arial"/>
                <w:lang w:val="en-US" w:eastAsia="zh-CN"/>
              </w:rPr>
              <w:t>00000011: Latin 1(ISO-8859-1).</w:t>
            </w:r>
          </w:p>
          <w:p>
            <w:pPr>
              <w:pStyle w:val="176"/>
              <w:rPr>
                <w:rFonts w:cs="Arial"/>
                <w:lang w:val="en-US" w:eastAsia="zh-CN"/>
              </w:rPr>
            </w:pPr>
            <w:r>
              <w:rPr>
                <w:rFonts w:cs="Arial"/>
                <w:lang w:val="en-US" w:eastAsia="zh-CN"/>
              </w:rPr>
              <w:t>00000100: Octet unspecified (8-bit binary).</w:t>
            </w:r>
          </w:p>
          <w:p>
            <w:pPr>
              <w:pStyle w:val="176"/>
              <w:rPr>
                <w:rFonts w:cs="Arial"/>
                <w:lang w:val="en-US" w:eastAsia="zh-CN"/>
              </w:rPr>
            </w:pPr>
            <w:r>
              <w:rPr>
                <w:rFonts w:cs="Arial"/>
                <w:lang w:val="en-US" w:eastAsia="zh-CN"/>
              </w:rPr>
              <w:t>00000101: JIS(X 0208-1990).</w:t>
            </w:r>
          </w:p>
          <w:p>
            <w:pPr>
              <w:pStyle w:val="176"/>
              <w:rPr>
                <w:rFonts w:cs="Arial"/>
                <w:lang w:val="en-US" w:eastAsia="zh-CN"/>
              </w:rPr>
            </w:pPr>
            <w:r>
              <w:rPr>
                <w:rFonts w:cs="Arial"/>
                <w:lang w:val="en-US" w:eastAsia="zh-CN"/>
              </w:rPr>
              <w:t>00000110: Cyrllic(ISO-8859-5).</w:t>
            </w:r>
          </w:p>
          <w:p>
            <w:pPr>
              <w:pStyle w:val="176"/>
              <w:rPr>
                <w:rFonts w:cs="Arial"/>
                <w:lang w:val="en-US" w:eastAsia="zh-CN"/>
              </w:rPr>
            </w:pPr>
            <w:r>
              <w:rPr>
                <w:rFonts w:cs="Arial"/>
                <w:lang w:val="en-US" w:eastAsia="zh-CN"/>
              </w:rPr>
              <w:t>00000111: Latin/Hebrew(ISO-8859-8).</w:t>
            </w:r>
          </w:p>
          <w:p>
            <w:pPr>
              <w:pStyle w:val="176"/>
              <w:rPr>
                <w:rFonts w:cs="Arial"/>
                <w:lang w:val="en-US" w:eastAsia="zh-CN"/>
              </w:rPr>
            </w:pPr>
            <w:r>
              <w:rPr>
                <w:rFonts w:cs="Arial"/>
                <w:lang w:val="en-US" w:eastAsia="zh-CN"/>
              </w:rPr>
              <w:t>00001000: UCS2(ISO/IEC-10646).</w:t>
            </w:r>
          </w:p>
          <w:p>
            <w:pPr>
              <w:pStyle w:val="176"/>
              <w:rPr>
                <w:rFonts w:cs="Arial"/>
                <w:lang w:val="en-US" w:eastAsia="zh-CN"/>
              </w:rPr>
            </w:pPr>
            <w:r>
              <w:rPr>
                <w:rFonts w:cs="Arial"/>
                <w:lang w:val="en-US" w:eastAsia="zh-CN"/>
              </w:rPr>
              <w:t>00001001: Pictogram Encoding.</w:t>
            </w:r>
          </w:p>
          <w:p>
            <w:pPr>
              <w:pStyle w:val="176"/>
              <w:rPr>
                <w:rFonts w:cs="Arial"/>
                <w:lang w:val="en-US" w:eastAsia="zh-CN"/>
              </w:rPr>
            </w:pPr>
            <w:r>
              <w:rPr>
                <w:rFonts w:cs="Arial"/>
                <w:lang w:val="en-US" w:eastAsia="zh-CN"/>
              </w:rPr>
              <w:t>00001010: ISO-2022-JP(Music Codes).</w:t>
            </w:r>
          </w:p>
          <w:p>
            <w:pPr>
              <w:pStyle w:val="176"/>
              <w:rPr>
                <w:rFonts w:cs="Arial"/>
                <w:lang w:val="en-US" w:eastAsia="zh-CN"/>
              </w:rPr>
            </w:pPr>
            <w:r>
              <w:rPr>
                <w:rFonts w:cs="Arial"/>
                <w:lang w:val="en-US" w:eastAsia="zh-CN"/>
              </w:rPr>
              <w:t>00001011: Reserved.</w:t>
            </w:r>
          </w:p>
          <w:p>
            <w:pPr>
              <w:pStyle w:val="176"/>
              <w:rPr>
                <w:rFonts w:cs="Arial"/>
                <w:lang w:val="en-US" w:eastAsia="zh-CN"/>
              </w:rPr>
            </w:pPr>
            <w:r>
              <w:rPr>
                <w:rFonts w:cs="Arial"/>
                <w:lang w:val="en-US" w:eastAsia="zh-CN"/>
              </w:rPr>
              <w:t>00001100: Reserved.</w:t>
            </w:r>
          </w:p>
          <w:p>
            <w:pPr>
              <w:pStyle w:val="176"/>
              <w:rPr>
                <w:rFonts w:cs="Arial"/>
                <w:lang w:val="en-US" w:eastAsia="zh-CN"/>
              </w:rPr>
            </w:pPr>
            <w:r>
              <w:rPr>
                <w:rFonts w:cs="Arial"/>
                <w:lang w:val="en-US" w:eastAsia="zh-CN"/>
              </w:rPr>
              <w:t>00001101: Extended Kanji JIS(X 0212-1990).</w:t>
            </w:r>
          </w:p>
          <w:p>
            <w:pPr>
              <w:pStyle w:val="176"/>
              <w:rPr>
                <w:rFonts w:cs="Arial"/>
                <w:lang w:val="en-US" w:eastAsia="zh-CN"/>
              </w:rPr>
            </w:pPr>
            <w:r>
              <w:rPr>
                <w:rFonts w:cs="Arial"/>
                <w:lang w:val="en-US" w:eastAsia="zh-CN"/>
              </w:rPr>
              <w:t>00001110: KS C 5601.</w:t>
            </w:r>
          </w:p>
          <w:p>
            <w:pPr>
              <w:pStyle w:val="176"/>
              <w:rPr>
                <w:rFonts w:cs="Arial"/>
                <w:lang w:val="en-US" w:eastAsia="zh-CN"/>
              </w:rPr>
            </w:pPr>
            <w:r>
              <w:rPr>
                <w:rFonts w:cs="Arial"/>
                <w:lang w:val="en-US" w:eastAsia="zh-CN"/>
              </w:rPr>
              <w:t>00001111-C10111111: Reserved.</w:t>
            </w:r>
          </w:p>
          <w:p>
            <w:pPr>
              <w:pStyle w:val="176"/>
              <w:rPr>
                <w:rFonts w:cs="Arial"/>
                <w:lang w:val="en-US" w:eastAsia="zh-CN"/>
              </w:rPr>
            </w:pPr>
            <w:r>
              <w:rPr>
                <w:rFonts w:cs="Arial"/>
                <w:lang w:val="en-US" w:eastAsia="zh-CN"/>
              </w:rPr>
              <w:t xml:space="preserve">1100xxxx: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1101xxxx: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11101111: Reserved.</w:t>
            </w:r>
          </w:p>
          <w:p>
            <w:pPr>
              <w:pStyle w:val="176"/>
              <w:rPr>
                <w:rFonts w:cs="Arial"/>
                <w:lang w:val="en-US" w:eastAsia="zh-CN"/>
              </w:rPr>
            </w:pPr>
            <w:r>
              <w:rPr>
                <w:rFonts w:cs="Arial"/>
                <w:lang w:val="en-US" w:eastAsia="zh-CN"/>
              </w:rPr>
              <w:t xml:space="preserve">1111xxxx: GSM message class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sm_default_msg_id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Length in octets of the </w:t>
            </w:r>
            <w:r>
              <w:rPr>
                <w:rFonts w:cs="Arial"/>
                <w:b/>
                <w:lang w:val="en-US" w:eastAsia="zh-CN"/>
              </w:rPr>
              <w:t>short_message</w:t>
            </w:r>
            <w:r>
              <w:rPr>
                <w:rFonts w:cs="Arial"/>
                <w:lang w:val="en-US" w:eastAsia="zh-CN"/>
              </w:rPr>
              <w:t xml:space="preserve"> field.</w:t>
            </w:r>
          </w:p>
          <w:p>
            <w:pPr>
              <w:pStyle w:val="204"/>
              <w:rPr>
                <w:rFonts w:cs="Arial"/>
                <w:lang w:val="en-US" w:eastAsia="zh-CN"/>
              </w:rPr>
            </w:pPr>
            <w:r>
              <w:rPr>
                <w:rFonts w:cs="Arial"/>
                <w:lang w:val="en-US" w:eastAsia="zh-CN"/>
              </w:rPr>
              <w:t xml:space="preserve">It should be set to </w:t>
            </w:r>
            <w:r>
              <w:rPr>
                <w:rFonts w:cs="Arial"/>
                <w:b/>
                <w:lang w:val="en-US" w:eastAsia="zh-CN"/>
              </w:rPr>
              <w:t>0</w:t>
            </w:r>
            <w:r>
              <w:rPr>
                <w:rFonts w:cs="Arial"/>
                <w:lang w:val="en-US" w:eastAsia="zh-CN"/>
              </w:rPr>
              <w:t xml:space="preserve"> if the message_payload parameter is being used to send user data larger than 254 octets.</w:t>
            </w:r>
          </w:p>
          <w:p>
            <w:pPr>
              <w:pStyle w:val="176"/>
              <w:rPr>
                <w:rFonts w:cs="Arial"/>
                <w:lang w:val="en-US" w:eastAsia="zh-CN"/>
              </w:rPr>
            </w:pPr>
            <w:r>
              <w:rPr>
                <w:rFonts w:cs="Arial"/>
                <w:lang w:val="en-US" w:eastAsia="zh-CN"/>
              </w:rPr>
              <w:t>0x00: No user data in short message field.</w:t>
            </w:r>
          </w:p>
          <w:p>
            <w:pPr>
              <w:pStyle w:val="176"/>
              <w:rPr>
                <w:rFonts w:cs="Arial"/>
                <w:lang w:val="en-US" w:eastAsia="zh-CN"/>
              </w:rPr>
            </w:pPr>
            <w:r>
              <w:rPr>
                <w:rFonts w:cs="Arial"/>
                <w:lang w:val="en-US" w:eastAsia="zh-CN"/>
              </w:rPr>
              <w:t>0x01-C0xFE: Allowed</w:t>
            </w:r>
          </w:p>
          <w:p>
            <w:pPr>
              <w:pStyle w:val="176"/>
              <w:rPr>
                <w:rFonts w:cs="Arial"/>
                <w:lang w:val="en-US" w:eastAsia="zh-CN"/>
              </w:rPr>
            </w:pPr>
            <w:r>
              <w:rPr>
                <w:rFonts w:cs="Arial"/>
                <w:lang w:val="en-US" w:eastAsia="zh-CN"/>
              </w:rPr>
              <w:t>0xFF: Not allowed</w:t>
            </w:r>
          </w:p>
          <w:p>
            <w:pPr>
              <w:pStyle w:val="204"/>
              <w:rPr>
                <w:rFonts w:cs="Arial"/>
                <w:lang w:val="en-US" w:eastAsia="zh-CN"/>
              </w:rPr>
            </w:pPr>
            <w:r>
              <w:rPr>
                <w:rFonts w:cs="Arial"/>
                <w:lang w:val="en-US" w:eastAsia="zh-CN"/>
              </w:rPr>
              <w:t>[Example] 0x11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short_message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0-254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MO SMS message content.</w:t>
            </w:r>
          </w:p>
          <w:p>
            <w:pPr>
              <w:pStyle w:val="204"/>
              <w:rPr>
                <w:rFonts w:cs="Arial"/>
                <w:lang w:val="en-US" w:eastAsia="zh-CN"/>
              </w:rPr>
            </w:pPr>
            <w:r>
              <w:rPr>
                <w:rFonts w:cs="Arial"/>
                <w:lang w:val="en-US" w:eastAsia="zh-CN"/>
              </w:rPr>
              <w:t xml:space="preserve">When the bits 2 to 5 in the </w:t>
            </w:r>
            <w:r>
              <w:rPr>
                <w:rFonts w:cs="Arial"/>
                <w:b/>
                <w:lang w:val="en-US" w:eastAsia="zh-CN"/>
              </w:rPr>
              <w:t>esm_class</w:t>
            </w:r>
            <w:r>
              <w:rPr>
                <w:rFonts w:cs="Arial"/>
                <w:lang w:val="en-US" w:eastAsia="zh-CN"/>
              </w:rPr>
              <w:t xml:space="preserve"> field are </w:t>
            </w:r>
            <w:r>
              <w:rPr>
                <w:rFonts w:cs="Arial"/>
                <w:b/>
                <w:lang w:val="en-US" w:eastAsia="zh-CN"/>
              </w:rPr>
              <w:t>0000</w:t>
            </w:r>
            <w:r>
              <w:rPr>
                <w:rFonts w:cs="Arial"/>
                <w:lang w:val="en-US" w:eastAsia="zh-CN"/>
              </w:rPr>
              <w:t xml:space="preserve">, the </w:t>
            </w:r>
            <w:r>
              <w:rPr>
                <w:rFonts w:cs="Arial"/>
                <w:b/>
                <w:lang w:val="en-US" w:eastAsia="zh-CN"/>
              </w:rPr>
              <w:t>short_message</w:t>
            </w:r>
            <w:r>
              <w:rPr>
                <w:rFonts w:cs="Arial"/>
                <w:lang w:val="en-US" w:eastAsia="zh-CN"/>
              </w:rPr>
              <w:t xml:space="preserve"> indicates an MO SMS message content.</w:t>
            </w:r>
          </w:p>
          <w:p>
            <w:pPr>
              <w:pStyle w:val="204"/>
              <w:rPr>
                <w:rFonts w:cs="Arial"/>
                <w:lang w:val="en-US" w:eastAsia="zh-CN"/>
              </w:rPr>
            </w:pPr>
            <w:r>
              <w:rPr>
                <w:rFonts w:cs="Arial"/>
                <w:lang w:val="en-US" w:eastAsia="zh-CN"/>
              </w:rPr>
              <w:t xml:space="preserve">Up to 254 octets of short message user data. The exact physical limit for </w:t>
            </w:r>
            <w:r>
              <w:rPr>
                <w:rFonts w:cs="Arial"/>
                <w:b/>
                <w:lang w:val="en-US" w:eastAsia="zh-CN"/>
              </w:rPr>
              <w:t>short_message</w:t>
            </w:r>
            <w:r>
              <w:rPr>
                <w:rFonts w:cs="Arial"/>
                <w:lang w:val="en-US" w:eastAsia="zh-CN"/>
              </w:rPr>
              <w:t xml:space="preserve"> size may vary according to the underlying network. Apps which need to send messages longer than 254 octets should use the </w:t>
            </w:r>
            <w:r>
              <w:rPr>
                <w:rFonts w:cs="Arial"/>
                <w:b/>
                <w:lang w:val="en-US" w:eastAsia="zh-CN"/>
              </w:rPr>
              <w:t>message_payload</w:t>
            </w:r>
            <w:r>
              <w:rPr>
                <w:rFonts w:cs="Arial"/>
                <w:lang w:val="en-US" w:eastAsia="zh-CN"/>
              </w:rPr>
              <w:t xml:space="preserve"> parameter. In this case the </w:t>
            </w:r>
            <w:r>
              <w:rPr>
                <w:rFonts w:cs="Arial"/>
                <w:b/>
                <w:lang w:val="en-US" w:eastAsia="zh-CN"/>
              </w:rPr>
              <w:t>sm_length</w:t>
            </w:r>
            <w:r>
              <w:rPr>
                <w:rFonts w:cs="Arial"/>
                <w:lang w:val="en-US" w:eastAsia="zh-CN"/>
              </w:rPr>
              <w:t xml:space="preserve"> field should be set to zero.</w:t>
            </w:r>
          </w:p>
          <w:p>
            <w:pPr>
              <w:pStyle w:val="186"/>
            </w:pPr>
            <w:r>
              <w:t>NOTE</w:t>
            </w:r>
          </w:p>
          <w:p>
            <w:pPr>
              <w:pStyle w:val="187"/>
            </w:pPr>
            <w:r>
              <w:t xml:space="preserve">The short message data should be inserted in either the </w:t>
            </w:r>
            <w:r>
              <w:rPr>
                <w:b/>
              </w:rPr>
              <w:t>short_message</w:t>
            </w:r>
            <w:r>
              <w:t xml:space="preserve"> or </w:t>
            </w:r>
            <w:r>
              <w:rPr>
                <w:b/>
              </w:rPr>
              <w:t>message_payload</w:t>
            </w:r>
            <w:r>
              <w:t xml:space="preserve"> fields. Both fields must not be used simultaneously.</w:t>
            </w:r>
          </w:p>
          <w:p>
            <w:pPr>
              <w:pStyle w:val="204"/>
              <w:rPr>
                <w:rFonts w:cs="Arial"/>
                <w:lang w:val="en-US" w:eastAsia="zh-CN"/>
              </w:rPr>
            </w:pPr>
            <w:r>
              <w:rPr>
                <w:rFonts w:cs="Arial"/>
                <w:lang w:val="en-US" w:eastAsia="zh-CN"/>
              </w:rPr>
              <w:t>[Example] sms test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source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source_port</w:t>
            </w:r>
            <w:r>
              <w:rPr>
                <w:rFonts w:cs="Arial"/>
                <w:lang w:val="en-US" w:eastAsia="zh-CN"/>
              </w:rPr>
              <w:t xml:space="preserve"> type, see </w:t>
            </w:r>
            <w:r>
              <w:fldChar w:fldCharType="begin"/>
            </w:r>
            <w:r>
              <w:instrText xml:space="preserve"> HYPERLINK \l "table28258568" \o " " </w:instrText>
            </w:r>
            <w:r>
              <w:fldChar w:fldCharType="separate"/>
            </w:r>
            <w:r>
              <w:rPr>
                <w:rStyle w:val="145"/>
                <w:rFonts w:cs="Arial"/>
                <w:lang w:val="en-US" w:eastAsia="zh-CN"/>
              </w:rPr>
              <w:t xml:space="preserve">Table 3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destination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destination_port</w:t>
            </w:r>
            <w:r>
              <w:rPr>
                <w:rFonts w:cs="Arial"/>
                <w:lang w:val="en-US" w:eastAsia="zh-CN"/>
              </w:rPr>
              <w:t xml:space="preserve"> type, see </w:t>
            </w:r>
            <w:r>
              <w:fldChar w:fldCharType="begin"/>
            </w:r>
            <w:r>
              <w:instrText xml:space="preserve"> HYPERLINK \l "table33592484" \o " " </w:instrText>
            </w:r>
            <w:r>
              <w:fldChar w:fldCharType="separate"/>
            </w:r>
            <w:r>
              <w:rPr>
                <w:rStyle w:val="145"/>
                <w:rFonts w:cs="Arial"/>
                <w:lang w:val="en-US" w:eastAsia="zh-CN"/>
              </w:rPr>
              <w:t xml:space="preserve">Table 4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sar_msg_ref_num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reference number for a particular concatenated short message.</w:t>
            </w:r>
          </w:p>
          <w:p>
            <w:pPr>
              <w:pStyle w:val="204"/>
              <w:rPr>
                <w:rFonts w:cs="Arial"/>
                <w:lang w:val="en-US" w:eastAsia="zh-CN"/>
              </w:rPr>
            </w:pPr>
            <w:r>
              <w:rPr>
                <w:rFonts w:cs="Arial"/>
                <w:lang w:val="en-US" w:eastAsia="zh-CN"/>
              </w:rPr>
              <w:t>This parameter shall contain a originator generated reference number so that a segmented short message may be reassembled into a single original message.</w:t>
            </w:r>
          </w:p>
          <w:p>
            <w:pPr>
              <w:pStyle w:val="204"/>
              <w:rPr>
                <w:rFonts w:cs="Arial"/>
                <w:lang w:val="en-US" w:eastAsia="zh-CN"/>
              </w:rPr>
            </w:pPr>
            <w:r>
              <w:rPr>
                <w:rFonts w:cs="Arial"/>
                <w:lang w:val="en-US" w:eastAsia="zh-CN"/>
              </w:rPr>
              <w:t>This allows the parallel transmission of several segmented messages. This reference number shall remain constant for every segment which makes up a particular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sar_msg_ref_num</w:t>
            </w:r>
            <w:r>
              <w:rPr>
                <w:rFonts w:cs="Arial"/>
                <w:lang w:val="en-US" w:eastAsia="zh-CN"/>
              </w:rPr>
              <w:t xml:space="preserve"> type, see </w:t>
            </w:r>
            <w:r>
              <w:fldChar w:fldCharType="begin"/>
            </w:r>
            <w:r>
              <w:instrText xml:space="preserve"> HYPERLINK \l "table38907591" \o " " </w:instrText>
            </w:r>
            <w:r>
              <w:fldChar w:fldCharType="separate"/>
            </w:r>
            <w:r>
              <w:rPr>
                <w:rStyle w:val="145"/>
                <w:rFonts w:cs="Arial"/>
                <w:lang w:val="en-US" w:eastAsia="zh-CN"/>
              </w:rPr>
              <w:t xml:space="preserve">Table 5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sar_total_segments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total number of short messages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sar_msg_ref_num</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sar_total_segments</w:t>
            </w:r>
            <w:r>
              <w:rPr>
                <w:rFonts w:cs="Arial"/>
                <w:lang w:val="en-US" w:eastAsia="zh-CN"/>
              </w:rPr>
              <w:t xml:space="preserve"> type, see </w:t>
            </w:r>
            <w:r>
              <w:fldChar w:fldCharType="begin"/>
            </w:r>
            <w:r>
              <w:instrText xml:space="preserve"> HYPERLINK \l "table44106806" \o " " </w:instrText>
            </w:r>
            <w:r>
              <w:fldChar w:fldCharType="separate"/>
            </w:r>
            <w:r>
              <w:rPr>
                <w:rStyle w:val="145"/>
                <w:rFonts w:cs="Arial"/>
                <w:lang w:val="en-US" w:eastAsia="zh-CN"/>
              </w:rPr>
              <w:t xml:space="preserve">Table 6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sar_segment_seqnum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sequence number of a particular short message fragment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sar_msg_ref_num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sar_segment_seqnum</w:t>
            </w:r>
            <w:r>
              <w:rPr>
                <w:rFonts w:cs="Arial"/>
                <w:lang w:val="en-US" w:eastAsia="zh-CN"/>
              </w:rPr>
              <w:t xml:space="preserve"> type, see </w:t>
            </w:r>
            <w:r>
              <w:fldChar w:fldCharType="begin"/>
            </w:r>
            <w:r>
              <w:instrText xml:space="preserve"> HYPERLINK \l "table9482932" \o " " </w:instrText>
            </w:r>
            <w:r>
              <w:fldChar w:fldCharType="separate"/>
            </w:r>
            <w:r>
              <w:rPr>
                <w:rStyle w:val="145"/>
                <w:rFonts w:cs="Arial"/>
                <w:lang w:val="en-US" w:eastAsia="zh-CN"/>
              </w:rPr>
              <w:t xml:space="preserve">Table 7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payload_type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type of payload (for example, WDP and  WCMP).</w:t>
            </w:r>
          </w:p>
          <w:p>
            <w:pPr>
              <w:pStyle w:val="204"/>
              <w:rPr>
                <w:rFonts w:cs="Arial"/>
                <w:lang w:val="en-US" w:eastAsia="zh-CN"/>
              </w:rPr>
            </w:pPr>
            <w:r>
              <w:rPr>
                <w:rFonts w:cs="Arial"/>
                <w:lang w:val="en-US" w:eastAsia="zh-CN"/>
              </w:rPr>
              <w:t xml:space="preserve">For details about the </w:t>
            </w:r>
            <w:r>
              <w:rPr>
                <w:rFonts w:cs="Arial"/>
                <w:b/>
                <w:lang w:val="en-US" w:eastAsia="zh-CN"/>
              </w:rPr>
              <w:t>payload_type</w:t>
            </w:r>
            <w:r>
              <w:rPr>
                <w:rFonts w:cs="Arial"/>
                <w:lang w:val="en-US" w:eastAsia="zh-CN"/>
              </w:rPr>
              <w:t xml:space="preserve"> type, see </w:t>
            </w:r>
            <w:r>
              <w:fldChar w:fldCharType="begin"/>
            </w:r>
            <w:r>
              <w:instrText xml:space="preserve"> HYPERLINK \l "table67070739" \o " " </w:instrText>
            </w:r>
            <w:r>
              <w:fldChar w:fldCharType="separate"/>
            </w:r>
            <w:r>
              <w:rPr>
                <w:rStyle w:val="145"/>
                <w:rFonts w:cs="Arial"/>
                <w:lang w:val="en-US" w:eastAsia="zh-CN"/>
              </w:rPr>
              <w:t xml:space="preserve">Table 8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message_payload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Contains the extended short message user data. Up to 64K octets can be transmitted.</w:t>
            </w:r>
          </w:p>
          <w:p>
            <w:pPr>
              <w:pStyle w:val="204"/>
              <w:rPr>
                <w:rFonts w:cs="Arial"/>
                <w:lang w:val="en-US" w:eastAsia="zh-CN"/>
              </w:rPr>
            </w:pPr>
            <w:r>
              <w:rPr>
                <w:rFonts w:cs="Arial"/>
                <w:lang w:val="en-US" w:eastAsia="zh-CN"/>
              </w:rPr>
              <w:t xml:space="preserve">The short message data should be inserted in either the </w:t>
            </w:r>
            <w:r>
              <w:rPr>
                <w:rFonts w:cs="Arial"/>
                <w:b/>
                <w:lang w:val="en-US" w:eastAsia="zh-CN"/>
              </w:rPr>
              <w:t>short_message</w:t>
            </w:r>
            <w:r>
              <w:rPr>
                <w:rFonts w:cs="Arial"/>
                <w:lang w:val="en-US" w:eastAsia="zh-CN"/>
              </w:rPr>
              <w:t xml:space="preserve"> or </w:t>
            </w:r>
            <w:r>
              <w:rPr>
                <w:rFonts w:cs="Arial"/>
                <w:b/>
                <w:lang w:val="en-US" w:eastAsia="zh-CN"/>
              </w:rPr>
              <w:t>message_payload</w:t>
            </w:r>
            <w:r>
              <w:rPr>
                <w:rFonts w:cs="Arial"/>
                <w:lang w:val="en-US" w:eastAsia="zh-CN"/>
              </w:rPr>
              <w:t xml:space="preserve"> fields. Both fields should not be used simultaneously.</w:t>
            </w:r>
          </w:p>
          <w:p>
            <w:pPr>
              <w:pStyle w:val="204"/>
              <w:rPr>
                <w:rFonts w:cs="Arial"/>
                <w:lang w:val="en-US" w:eastAsia="zh-CN"/>
              </w:rPr>
            </w:pPr>
            <w:r>
              <w:rPr>
                <w:rFonts w:cs="Arial"/>
                <w:lang w:val="en-US" w:eastAsia="zh-CN"/>
              </w:rPr>
              <w:t xml:space="preserve">The </w:t>
            </w:r>
            <w:r>
              <w:rPr>
                <w:rFonts w:cs="Arial"/>
                <w:b/>
                <w:lang w:val="en-US" w:eastAsia="zh-CN"/>
              </w:rPr>
              <w:t>sm_length</w:t>
            </w:r>
            <w:r>
              <w:rPr>
                <w:rFonts w:cs="Arial"/>
                <w:lang w:val="en-US" w:eastAsia="zh-CN"/>
              </w:rPr>
              <w:t xml:space="preserve"> field should be set to zero if using the </w:t>
            </w:r>
            <w:r>
              <w:rPr>
                <w:rFonts w:cs="Arial"/>
                <w:b/>
                <w:lang w:val="en-US" w:eastAsia="zh-CN"/>
              </w:rPr>
              <w:t>message_payload</w:t>
            </w:r>
            <w:r>
              <w:rPr>
                <w:rFonts w:cs="Arial"/>
                <w:lang w:val="en-US" w:eastAsia="zh-CN"/>
              </w:rPr>
              <w:t xml:space="preserve"> parameter.</w:t>
            </w:r>
          </w:p>
          <w:p>
            <w:pPr>
              <w:pStyle w:val="204"/>
              <w:rPr>
                <w:rFonts w:cs="Arial"/>
                <w:lang w:val="en-US" w:eastAsia="zh-CN"/>
              </w:rPr>
            </w:pPr>
            <w:r>
              <w:rPr>
                <w:rFonts w:cs="Arial"/>
                <w:lang w:val="en-US" w:eastAsia="zh-CN"/>
              </w:rPr>
              <w:t xml:space="preserve">For details about the </w:t>
            </w:r>
            <w:r>
              <w:rPr>
                <w:rFonts w:cs="Arial"/>
                <w:b/>
                <w:lang w:val="en-US" w:eastAsia="zh-CN"/>
              </w:rPr>
              <w:t>message_payload</w:t>
            </w:r>
            <w:r>
              <w:rPr>
                <w:rFonts w:cs="Arial"/>
                <w:lang w:val="en-US" w:eastAsia="zh-CN"/>
              </w:rPr>
              <w:t xml:space="preserve"> type, see </w:t>
            </w:r>
            <w:r>
              <w:fldChar w:fldCharType="begin"/>
            </w:r>
            <w:r>
              <w:instrText xml:space="preserve"> HYPERLINK \l "table46202597" \o " " </w:instrText>
            </w:r>
            <w:r>
              <w:fldChar w:fldCharType="separate"/>
            </w:r>
            <w:r>
              <w:rPr>
                <w:rStyle w:val="145"/>
                <w:rFonts w:cs="Arial"/>
                <w:lang w:val="en-US" w:eastAsia="zh-CN"/>
              </w:rPr>
              <w:t xml:space="preserve">Table 9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receipted_message_id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Unique ID of the MO SMS message received by the UAG.</w:t>
            </w:r>
          </w:p>
          <w:p>
            <w:pPr>
              <w:pStyle w:val="204"/>
              <w:rPr>
                <w:rFonts w:cs="Arial"/>
                <w:lang w:val="en-US" w:eastAsia="zh-CN"/>
              </w:rPr>
            </w:pPr>
            <w:r>
              <w:rPr>
                <w:rFonts w:cs="Arial"/>
                <w:lang w:val="en-US" w:eastAsia="zh-CN"/>
              </w:rPr>
              <w:t xml:space="preserve">For details about the </w:t>
            </w:r>
            <w:r>
              <w:rPr>
                <w:rFonts w:cs="Arial"/>
                <w:b/>
                <w:lang w:val="en-US" w:eastAsia="zh-CN"/>
              </w:rPr>
              <w:t>receipted_message_id</w:t>
            </w:r>
            <w:r>
              <w:rPr>
                <w:rFonts w:cs="Arial"/>
                <w:lang w:val="en-US" w:eastAsia="zh-CN"/>
              </w:rPr>
              <w:t xml:space="preserve"> type, see </w:t>
            </w:r>
            <w:r>
              <w:fldChar w:fldCharType="begin"/>
            </w:r>
            <w:r>
              <w:instrText xml:space="preserve"> HYPERLINK \l "table3704709" \o " " </w:instrText>
            </w:r>
            <w:r>
              <w:fldChar w:fldCharType="separate"/>
            </w:r>
            <w:r>
              <w:rPr>
                <w:rStyle w:val="145"/>
                <w:rFonts w:cs="Arial"/>
                <w:lang w:val="en-US" w:eastAsia="zh-CN"/>
              </w:rPr>
              <w:t xml:space="preserve">Table 10 </w:t>
            </w:r>
            <w:r>
              <w:rPr>
                <w:rStyle w:val="145"/>
                <w:rFonts w:cs="Arial"/>
                <w:lang w:val="en-US" w:eastAsia="zh-CN"/>
              </w:rPr>
              <w:fldChar w:fldCharType="end"/>
            </w:r>
            <w:r>
              <w:rPr>
                <w:rFonts w:cs="Arial"/>
                <w:lang w:val="en-US" w:eastAsia="zh-CN"/>
              </w:rPr>
              <w:t>.</w:t>
            </w:r>
          </w:p>
        </w:tc>
      </w:tr>
    </w:tbl>
    <w:p/>
    <w:p>
      <w:r>
        <w:fldChar w:fldCharType="begin"/>
      </w:r>
      <w:r>
        <w:instrText xml:space="preserve"> HYPERLINK \l "table28258568" \o " " </w:instrText>
      </w:r>
      <w:r>
        <w:fldChar w:fldCharType="separate"/>
      </w:r>
      <w:r>
        <w:rPr>
          <w:rStyle w:val="145"/>
        </w:rPr>
        <w:t xml:space="preserve">Table 3 </w:t>
      </w:r>
      <w:r>
        <w:rPr>
          <w:rStyle w:val="145"/>
        </w:rPr>
        <w:fldChar w:fldCharType="end"/>
      </w:r>
      <w:r>
        <w:t xml:space="preserve"> describes the parameter structure of the </w:t>
      </w:r>
      <w:r>
        <w:rPr>
          <w:b/>
        </w:rPr>
        <w:t>source_port</w:t>
      </w:r>
      <w:r>
        <w:t xml:space="preserve"> type.</w:t>
      </w:r>
    </w:p>
    <w:p>
      <w:pPr>
        <w:pStyle w:val="196"/>
      </w:pPr>
      <w:bookmarkStart w:id="101" w:name="table28258568"/>
      <w:bookmarkEnd w:id="101"/>
      <w:bookmarkStart w:id="102" w:name="_Toc462084040"/>
      <w:r>
        <w:t>Parameter structure of the source_port type</w:t>
      </w:r>
      <w:bookmarkEnd w:id="10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0x020A</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"table33592484" \o " " </w:instrText>
      </w:r>
      <w:r>
        <w:fldChar w:fldCharType="separate"/>
      </w:r>
      <w:r>
        <w:rPr>
          <w:rStyle w:val="145"/>
        </w:rPr>
        <w:t xml:space="preserve">Table 4 </w:t>
      </w:r>
      <w:r>
        <w:rPr>
          <w:rStyle w:val="145"/>
        </w:rPr>
        <w:fldChar w:fldCharType="end"/>
      </w:r>
      <w:r>
        <w:t xml:space="preserve"> describes the parameter structure of the </w:t>
      </w:r>
      <w:r>
        <w:rPr>
          <w:b/>
        </w:rPr>
        <w:t>destination_port</w:t>
      </w:r>
      <w:r>
        <w:t xml:space="preserve"> type.</w:t>
      </w:r>
    </w:p>
    <w:p>
      <w:pPr>
        <w:pStyle w:val="196"/>
      </w:pPr>
      <w:bookmarkStart w:id="103" w:name="table33592484"/>
      <w:bookmarkEnd w:id="103"/>
      <w:bookmarkStart w:id="104" w:name="_Toc462084041"/>
      <w:r>
        <w:t>Parameter structure of the destination_port type</w:t>
      </w:r>
      <w:bookmarkEnd w:id="10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0x020B</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"table38907591" \o " " </w:instrText>
      </w:r>
      <w:r>
        <w:fldChar w:fldCharType="separate"/>
      </w:r>
      <w:r>
        <w:rPr>
          <w:rStyle w:val="145"/>
        </w:rPr>
        <w:t xml:space="preserve">Table 5 </w:t>
      </w:r>
      <w:r>
        <w:rPr>
          <w:rStyle w:val="145"/>
        </w:rPr>
        <w:fldChar w:fldCharType="end"/>
      </w:r>
      <w:r>
        <w:t xml:space="preserve"> describes the parameter structure of the </w:t>
      </w:r>
      <w:r>
        <w:rPr>
          <w:b/>
        </w:rPr>
        <w:t>sar_msg_ref_num</w:t>
      </w:r>
      <w:r>
        <w:t xml:space="preserve"> type.</w:t>
      </w:r>
    </w:p>
    <w:p>
      <w:pPr>
        <w:pStyle w:val="196"/>
      </w:pPr>
      <w:bookmarkStart w:id="105" w:name="table38907591"/>
      <w:bookmarkEnd w:id="105"/>
      <w:bookmarkStart w:id="106" w:name="_Toc462084042"/>
      <w:r>
        <w:t>Parameter structure of the sar_msg_ref_num type</w:t>
      </w:r>
      <w:bookmarkEnd w:id="10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0x020C</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Reference number.</w:t>
            </w:r>
          </w:p>
          <w:p>
            <w:pPr>
              <w:pStyle w:val="204"/>
              <w:rPr>
                <w:rFonts w:cs="Arial"/>
                <w:lang w:val="en-US" w:eastAsia="zh-CN"/>
              </w:rPr>
            </w:pPr>
            <w:r>
              <w:rPr>
                <w:rFonts w:cs="Arial"/>
                <w:lang w:val="en-US" w:eastAsia="zh-CN"/>
              </w:rPr>
              <w:t>[Example] 0x0001</w:t>
            </w:r>
          </w:p>
        </w:tc>
      </w:tr>
    </w:tbl>
    <w:p/>
    <w:p>
      <w:r>
        <w:fldChar w:fldCharType="begin"/>
      </w:r>
      <w:r>
        <w:instrText xml:space="preserve"> HYPERLINK \l "table44106806" \o " " </w:instrText>
      </w:r>
      <w:r>
        <w:fldChar w:fldCharType="separate"/>
      </w:r>
      <w:r>
        <w:rPr>
          <w:rStyle w:val="145"/>
        </w:rPr>
        <w:t xml:space="preserve">Table 6 </w:t>
      </w:r>
      <w:r>
        <w:rPr>
          <w:rStyle w:val="145"/>
        </w:rPr>
        <w:fldChar w:fldCharType="end"/>
      </w:r>
      <w:r>
        <w:t xml:space="preserve"> describes the parameter structure of the </w:t>
      </w:r>
      <w:r>
        <w:rPr>
          <w:b/>
        </w:rPr>
        <w:t>sar_total_segments</w:t>
      </w:r>
      <w:r>
        <w:t xml:space="preserve"> type.</w:t>
      </w:r>
    </w:p>
    <w:p>
      <w:pPr>
        <w:pStyle w:val="196"/>
      </w:pPr>
      <w:bookmarkStart w:id="107" w:name="table44106806"/>
      <w:bookmarkEnd w:id="107"/>
      <w:bookmarkStart w:id="108" w:name="_Toc462084043"/>
      <w:r>
        <w:t>Parameter structure of the sar_total_segments type</w:t>
      </w:r>
      <w:bookmarkEnd w:id="10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parameter shall contain a value in the range 1 to 255 indicating the total number of fragments within the concatenated short message.</w:t>
            </w:r>
          </w:p>
          <w:p>
            <w:pPr>
              <w:pStyle w:val="204"/>
              <w:rPr>
                <w:rFonts w:cs="Arial"/>
                <w:lang w:val="en-US" w:eastAsia="zh-CN"/>
              </w:rPr>
            </w:pPr>
            <w:r>
              <w:rPr>
                <w:rFonts w:cs="Arial"/>
                <w:lang w:val="en-US" w:eastAsia="zh-CN"/>
              </w:rPr>
              <w:t>The value shall start at 1 and remain constant for every short message which makes up the concatenated short message.</w:t>
            </w:r>
          </w:p>
          <w:p>
            <w:pPr>
              <w:pStyle w:val="204"/>
              <w:rPr>
                <w:rFonts w:cs="Arial"/>
                <w:lang w:val="en-US" w:eastAsia="zh-CN"/>
              </w:rPr>
            </w:pPr>
            <w:r>
              <w:rPr>
                <w:rFonts w:cs="Arial"/>
                <w:lang w:val="en-US" w:eastAsia="zh-CN"/>
              </w:rPr>
              <w:t>[Example] 0x05</w:t>
            </w:r>
          </w:p>
        </w:tc>
      </w:tr>
    </w:tbl>
    <w:p/>
    <w:p>
      <w:r>
        <w:fldChar w:fldCharType="begin"/>
      </w:r>
      <w:r>
        <w:instrText xml:space="preserve"> HYPERLINK \l "table9482932" \o " " </w:instrText>
      </w:r>
      <w:r>
        <w:fldChar w:fldCharType="separate"/>
      </w:r>
      <w:r>
        <w:rPr>
          <w:rStyle w:val="145"/>
        </w:rPr>
        <w:t xml:space="preserve">Table 7 </w:t>
      </w:r>
      <w:r>
        <w:rPr>
          <w:rStyle w:val="145"/>
        </w:rPr>
        <w:fldChar w:fldCharType="end"/>
      </w:r>
      <w:r>
        <w:t xml:space="preserve"> describes the parameter structure of the </w:t>
      </w:r>
      <w:r>
        <w:rPr>
          <w:b/>
        </w:rPr>
        <w:t>sar_segment_seqnum</w:t>
      </w:r>
      <w:r>
        <w:t xml:space="preserve"> type.</w:t>
      </w:r>
    </w:p>
    <w:p>
      <w:pPr>
        <w:pStyle w:val="196"/>
      </w:pPr>
      <w:bookmarkStart w:id="109" w:name="table9482932"/>
      <w:bookmarkEnd w:id="109"/>
      <w:bookmarkStart w:id="110" w:name="_Toc462084044"/>
      <w:r>
        <w:t>Parameter structure of the sar_segment_seqnum type</w:t>
      </w:r>
      <w:bookmarkEnd w:id="11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0x020F</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octet shall contain a value in the range 1 to 255 indicating the sequence number of a particular message within the concatenated short message.</w:t>
            </w:r>
          </w:p>
          <w:p>
            <w:pPr>
              <w:pStyle w:val="204"/>
              <w:rPr>
                <w:rFonts w:cs="Arial"/>
                <w:lang w:val="en-US" w:eastAsia="zh-CN"/>
              </w:rPr>
            </w:pPr>
            <w:r>
              <w:rPr>
                <w:rFonts w:cs="Arial"/>
                <w:lang w:val="en-US" w:eastAsia="zh-CN"/>
              </w:rPr>
              <w:t>The value shall start at 1 and increment by one for every message sent within the concatenated short message.</w:t>
            </w:r>
          </w:p>
          <w:p>
            <w:pPr>
              <w:pStyle w:val="204"/>
              <w:rPr>
                <w:rFonts w:cs="Arial"/>
                <w:lang w:val="en-US" w:eastAsia="zh-CN"/>
              </w:rPr>
            </w:pPr>
            <w:r>
              <w:rPr>
                <w:rFonts w:cs="Arial"/>
                <w:lang w:val="en-US" w:eastAsia="zh-CN"/>
              </w:rPr>
              <w:t>[Example] 0x01</w:t>
            </w:r>
          </w:p>
        </w:tc>
      </w:tr>
    </w:tbl>
    <w:p/>
    <w:p>
      <w:r>
        <w:fldChar w:fldCharType="begin"/>
      </w:r>
      <w:r>
        <w:instrText xml:space="preserve"> HYPERLINK \l "table67070739" \o " " </w:instrText>
      </w:r>
      <w:r>
        <w:fldChar w:fldCharType="separate"/>
      </w:r>
      <w:r>
        <w:rPr>
          <w:rStyle w:val="145"/>
        </w:rPr>
        <w:t xml:space="preserve">Table 8 </w:t>
      </w:r>
      <w:r>
        <w:rPr>
          <w:rStyle w:val="145"/>
        </w:rPr>
        <w:fldChar w:fldCharType="end"/>
      </w:r>
      <w:r>
        <w:t xml:space="preserve"> describes the parameter structure of the </w:t>
      </w:r>
      <w:r>
        <w:rPr>
          <w:b/>
        </w:rPr>
        <w:t>payload_type</w:t>
      </w:r>
      <w:r>
        <w:t xml:space="preserve"> type.</w:t>
      </w:r>
    </w:p>
    <w:p>
      <w:pPr>
        <w:pStyle w:val="196"/>
      </w:pPr>
      <w:bookmarkStart w:id="111" w:name="table67070739"/>
      <w:bookmarkEnd w:id="111"/>
      <w:bookmarkStart w:id="112" w:name="_Toc462084045"/>
      <w:r>
        <w:t>Parameter structure of the payload_type type</w:t>
      </w:r>
      <w:bookmarkEnd w:id="11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0x0019</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 xml:space="preserve">0x00: Default.In the case of a WAP application, the default higher layer message type is a WDP message.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0x01: WCMP message. Wireless Control Message Protocol formatted data.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0x01</w:t>
            </w:r>
          </w:p>
        </w:tc>
      </w:tr>
    </w:tbl>
    <w:p/>
    <w:p>
      <w:r>
        <w:fldChar w:fldCharType="begin"/>
      </w:r>
      <w:r>
        <w:instrText xml:space="preserve"> HYPERLINK \l "table46202597" \o " " </w:instrText>
      </w:r>
      <w:r>
        <w:fldChar w:fldCharType="separate"/>
      </w:r>
      <w:r>
        <w:rPr>
          <w:rStyle w:val="145"/>
        </w:rPr>
        <w:t xml:space="preserve">Table 9 </w:t>
      </w:r>
      <w:r>
        <w:rPr>
          <w:rStyle w:val="145"/>
        </w:rPr>
        <w:fldChar w:fldCharType="end"/>
      </w:r>
      <w:r>
        <w:t xml:space="preserve"> describes the parameter structure of the </w:t>
      </w:r>
      <w:r>
        <w:rPr>
          <w:b/>
        </w:rPr>
        <w:t>message_payload</w:t>
      </w:r>
      <w:r>
        <w:t xml:space="preserve"> type.</w:t>
      </w:r>
    </w:p>
    <w:p>
      <w:pPr>
        <w:pStyle w:val="196"/>
      </w:pPr>
      <w:bookmarkStart w:id="113" w:name="table46202597"/>
      <w:bookmarkEnd w:id="113"/>
      <w:bookmarkStart w:id="114" w:name="_Toc462084046"/>
      <w:r>
        <w:t>Parameter structure of the message_payload type</w:t>
      </w:r>
      <w:bookmarkEnd w:id="11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0x0424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Short message user data. The maximum size is SMSC and network implementation specific. Contact carriers to obtain the value.</w:t>
            </w:r>
          </w:p>
          <w:p>
            <w:pPr>
              <w:pStyle w:val="204"/>
              <w:rPr>
                <w:rFonts w:cs="Arial"/>
                <w:lang w:val="en-US" w:eastAsia="zh-CN"/>
              </w:rPr>
            </w:pPr>
            <w:r>
              <w:rPr>
                <w:rFonts w:cs="Arial"/>
                <w:lang w:val="en-US" w:eastAsia="zh-CN"/>
              </w:rPr>
              <w:t>[Example] 0x01</w:t>
            </w:r>
          </w:p>
        </w:tc>
      </w:tr>
    </w:tbl>
    <w:p/>
    <w:p>
      <w:r>
        <w:fldChar w:fldCharType="begin"/>
      </w:r>
      <w:r>
        <w:instrText xml:space="preserve"> HYPERLINK \l "table3704709" \o " " </w:instrText>
      </w:r>
      <w:r>
        <w:fldChar w:fldCharType="separate"/>
      </w:r>
      <w:r>
        <w:rPr>
          <w:rStyle w:val="145"/>
        </w:rPr>
        <w:t xml:space="preserve">Table 10 </w:t>
      </w:r>
      <w:r>
        <w:rPr>
          <w:rStyle w:val="145"/>
        </w:rPr>
        <w:fldChar w:fldCharType="end"/>
      </w:r>
      <w:r>
        <w:t xml:space="preserve"> describes the parameter structure of the </w:t>
      </w:r>
      <w:r>
        <w:rPr>
          <w:b/>
        </w:rPr>
        <w:t>receipted_message_id</w:t>
      </w:r>
      <w:r>
        <w:t xml:space="preserve"> type.</w:t>
      </w:r>
    </w:p>
    <w:p>
      <w:pPr>
        <w:pStyle w:val="196"/>
      </w:pPr>
      <w:bookmarkStart w:id="115" w:name="table3704709"/>
      <w:bookmarkEnd w:id="115"/>
      <w:bookmarkStart w:id="116" w:name="_Toc462084047"/>
      <w:r>
        <w:t>Parameter structure of the receipted_message_id type</w:t>
      </w:r>
      <w:bookmarkEnd w:id="11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ID.</w:t>
            </w:r>
          </w:p>
          <w:p>
            <w:pPr>
              <w:pStyle w:val="204"/>
              <w:rPr>
                <w:rFonts w:cs="Arial"/>
                <w:lang w:val="en-US" w:eastAsia="zh-CN"/>
              </w:rPr>
            </w:pPr>
            <w:r>
              <w:rPr>
                <w:rFonts w:cs="Arial"/>
                <w:lang w:val="en-US" w:eastAsia="zh-CN"/>
              </w:rPr>
              <w:t>[Example] 0xB3A73CE2F77</w:t>
            </w:r>
          </w:p>
        </w:tc>
      </w:tr>
    </w:tbl>
    <w:p/>
    <w:p>
      <w:pPr>
        <w:pStyle w:val="5"/>
      </w:pPr>
      <w:bookmarkStart w:id="117" w:name="_Toc462084658"/>
      <w:r>
        <w:t>Response</w:t>
      </w:r>
      <w:bookmarkEnd w:id="117"/>
    </w:p>
    <w:p>
      <w:r>
        <w:t>The App functions as the server, processes deliver_sm request messages received from the UAG, and sends response messages to the UAG</w:t>
      </w:r>
    </w:p>
    <w:p>
      <w:r>
        <w:t xml:space="preserve">This topic provides a success response example and describes parameters in the response. If a request fails, the App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"table47468926"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118" w:name="table47468926"/>
      <w:bookmarkEnd w:id="118"/>
      <w:bookmarkStart w:id="119" w:name="_Toc462084048"/>
      <w:r>
        <w:t>Parameters in a deliver_sm response message header</w:t>
      </w:r>
      <w:bookmarkEnd w:id="11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deliver_sm_resp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deliver_sm_resp.</w:t>
            </w:r>
          </w:p>
          <w:p>
            <w:pPr>
              <w:pStyle w:val="204"/>
              <w:rPr>
                <w:rFonts w:cs="Arial"/>
                <w:lang w:val="en-US" w:eastAsia="zh-CN"/>
              </w:rPr>
            </w:pPr>
            <w:r>
              <w:rPr>
                <w:rFonts w:cs="Arial"/>
                <w:lang w:val="en-US" w:eastAsia="zh-CN"/>
              </w:rPr>
              <w:t xml:space="preserve">Set it to </w:t>
            </w:r>
            <w:r>
              <w:rPr>
                <w:rFonts w:cs="Arial"/>
                <w:b/>
                <w:lang w:val="en-US" w:eastAsia="zh-CN"/>
              </w:rPr>
              <w:t>0x80000005</w:t>
            </w:r>
            <w:r>
              <w:rPr>
                <w:rFonts w:cs="Arial"/>
                <w:lang w:val="en-US" w:eastAsia="zh-CN"/>
              </w:rPr>
              <w:t>.</w:t>
            </w:r>
          </w:p>
          <w:p>
            <w:pPr>
              <w:pStyle w:val="204"/>
              <w:rPr>
                <w:rFonts w:cs="Arial"/>
                <w:lang w:val="en-US" w:eastAsia="zh-CN"/>
              </w:rPr>
            </w:pPr>
            <w:r>
              <w:rPr>
                <w:rFonts w:cs="Arial"/>
                <w:lang w:val="en-US" w:eastAsia="zh-CN"/>
              </w:rPr>
              <w:t>[Example] 0x80000005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deliver_sm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deliver_sm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"table1235544"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120" w:name="table1235544"/>
      <w:bookmarkEnd w:id="120"/>
      <w:bookmarkStart w:id="121" w:name="_Toc462084049"/>
      <w:r>
        <w:t>Parameters in a response message body</w:t>
      </w:r>
      <w:bookmarkEnd w:id="121"/>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field is unused and is set to NULL.</w:t>
            </w:r>
          </w:p>
          <w:p>
            <w:pPr>
              <w:pStyle w:val="204"/>
              <w:rPr>
                <w:rFonts w:cs="Arial"/>
                <w:lang w:val="en-US" w:eastAsia="zh-CN"/>
              </w:rPr>
            </w:pPr>
            <w:r>
              <w:rPr>
                <w:rFonts w:cs="Arial"/>
                <w:lang w:val="en-US" w:eastAsia="zh-CN"/>
              </w:rPr>
              <w:t>[Example] 0x00</w:t>
            </w:r>
          </w:p>
        </w:tc>
      </w:tr>
    </w:tbl>
    <w:p/>
    <w:p>
      <w:pPr>
        <w:pStyle w:val="5"/>
      </w:pPr>
      <w:bookmarkStart w:id="122" w:name="_Toc462084659"/>
      <w:r>
        <w:t>Error Codes</w:t>
      </w:r>
      <w:bookmarkEnd w:id="122"/>
    </w:p>
    <w:p>
      <w:r>
        <w:t>The App returns error codes to the UAG when an exception occurs in response to deliver_sm requests. The error codes are provided by the App based on SMPP specifications.</w:t>
      </w:r>
    </w:p>
    <w:p>
      <w:pPr>
        <w:pStyle w:val="4"/>
      </w:pPr>
      <w:bookmarkStart w:id="123" w:name="EN-US_TOPIC_0008272437"/>
      <w:bookmarkEnd w:id="123"/>
      <w:bookmarkStart w:id="124" w:name="_Toc462084660"/>
      <w:r>
        <w:t>unbind</w:t>
      </w:r>
      <w:bookmarkEnd w:id="124"/>
    </w:p>
    <w:p>
      <w:pPr>
        <w:pStyle w:val="5"/>
        <w:numPr>
          <w:ilvl w:val="2"/>
          <w:numId w:val="30"/>
        </w:numPr>
      </w:pPr>
      <w:bookmarkStart w:id="125" w:name="_Toc462084661"/>
      <w:r>
        <w:t>Function</w:t>
      </w:r>
      <w:bookmarkEnd w:id="125"/>
    </w:p>
    <w:p>
      <w:r>
        <w:t>The App (functioning as the client) invokes the unbind API to disconnect from the UAG (functioning as the server).</w:t>
      </w:r>
    </w:p>
    <w:p>
      <w:r>
        <w:t>Partners must code the App based on the API field requirements so that the App can send correct requests to the UAG.</w:t>
      </w:r>
    </w:p>
    <w:p>
      <w:pPr>
        <w:pStyle w:val="5"/>
      </w:pPr>
      <w:bookmarkStart w:id="126" w:name="_Toc462084662"/>
      <w:r>
        <w:t>Request</w:t>
      </w:r>
      <w:bookmarkEnd w:id="126"/>
    </w:p>
    <w:p>
      <w:r>
        <w:t>The App functions as the client and sends a unbind request message to the UAG to disconnect from the UAG.</w:t>
      </w:r>
    </w:p>
    <w:p>
      <w:pPr>
        <w:pStyle w:val="159"/>
      </w:pPr>
      <w:r>
        <w:t>Message Header Parameters</w:t>
      </w:r>
    </w:p>
    <w:p>
      <w:r>
        <w:fldChar w:fldCharType="begin"/>
      </w:r>
      <w:r>
        <w:instrText xml:space="preserve"> HYPERLINK \l "table36700641" \o " " </w:instrText>
      </w:r>
      <w:r>
        <w:fldChar w:fldCharType="separate"/>
      </w:r>
      <w:r>
        <w:rPr>
          <w:rStyle w:val="145"/>
        </w:rPr>
        <w:t xml:space="preserve">Table 1 </w:t>
      </w:r>
      <w:r>
        <w:rPr>
          <w:rStyle w:val="145"/>
        </w:rPr>
        <w:fldChar w:fldCharType="end"/>
      </w:r>
      <w:r>
        <w:t xml:space="preserve"> describes parameters in a unbind request message header.</w:t>
      </w:r>
    </w:p>
    <w:p>
      <w:pPr>
        <w:pStyle w:val="196"/>
      </w:pPr>
      <w:bookmarkStart w:id="127" w:name="table36700641"/>
      <w:bookmarkEnd w:id="127"/>
      <w:bookmarkStart w:id="128" w:name="_Toc462084050"/>
      <w:r>
        <w:t>Parameters in a unbind request message header</w:t>
      </w:r>
      <w:bookmarkEnd w:id="12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unbind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unbind request.</w:t>
            </w:r>
          </w:p>
          <w:p>
            <w:pPr>
              <w:pStyle w:val="204"/>
              <w:rPr>
                <w:rFonts w:cs="Arial"/>
                <w:lang w:val="en-US" w:eastAsia="zh-CN"/>
              </w:rPr>
            </w:pPr>
            <w:r>
              <w:rPr>
                <w:rFonts w:cs="Arial"/>
                <w:lang w:val="en-US" w:eastAsia="zh-CN"/>
              </w:rPr>
              <w:t xml:space="preserve">Set it to </w:t>
            </w:r>
            <w:r>
              <w:rPr>
                <w:rFonts w:cs="Arial"/>
                <w:b/>
                <w:lang w:val="en-US" w:eastAsia="zh-CN"/>
              </w:rPr>
              <w:t>0x00000006</w:t>
            </w:r>
            <w:r>
              <w:rPr>
                <w:rFonts w:cs="Arial"/>
                <w:lang w:val="en-US" w:eastAsia="zh-CN"/>
              </w:rPr>
              <w:t>.</w:t>
            </w:r>
          </w:p>
          <w:p>
            <w:pPr>
              <w:pStyle w:val="204"/>
              <w:rPr>
                <w:rFonts w:cs="Arial"/>
                <w:lang w:val="en-US" w:eastAsia="zh-CN"/>
              </w:rPr>
            </w:pPr>
            <w:r>
              <w:rPr>
                <w:rFonts w:cs="Arial"/>
                <w:lang w:val="en-US" w:eastAsia="zh-CN"/>
              </w:rPr>
              <w:t>[Example] 0x00000006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unbind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unbind 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129" w:name="_Toc462084663"/>
      <w:r>
        <w:t>Response</w:t>
      </w:r>
      <w:bookmarkEnd w:id="129"/>
    </w:p>
    <w:p>
      <w:r>
        <w:t>The UAG functions as the server, processes unbind request messages received from the App, and sends unbind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"table52927120"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130" w:name="table52927120"/>
      <w:bookmarkEnd w:id="130"/>
      <w:bookmarkStart w:id="131" w:name="_Toc462084051"/>
      <w:r>
        <w:t>Parameters in a unbind response message header</w:t>
      </w:r>
      <w:bookmarkEnd w:id="131"/>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unbind 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unbind _resp.</w:t>
            </w:r>
          </w:p>
          <w:p>
            <w:pPr>
              <w:pStyle w:val="204"/>
              <w:rPr>
                <w:rFonts w:cs="Arial"/>
                <w:lang w:val="en-US" w:eastAsia="zh-CN"/>
              </w:rPr>
            </w:pPr>
            <w:r>
              <w:rPr>
                <w:rFonts w:cs="Arial"/>
                <w:lang w:val="en-US" w:eastAsia="zh-CN"/>
              </w:rPr>
              <w:t xml:space="preserve">Set it to </w:t>
            </w:r>
            <w:r>
              <w:rPr>
                <w:rFonts w:cs="Arial"/>
                <w:b/>
                <w:lang w:val="en-US" w:eastAsia="zh-CN"/>
              </w:rPr>
              <w:t>0x80000006</w:t>
            </w:r>
            <w:r>
              <w:rPr>
                <w:rFonts w:cs="Arial"/>
                <w:lang w:val="en-US" w:eastAsia="zh-CN"/>
              </w:rPr>
              <w:t>.</w:t>
            </w:r>
          </w:p>
          <w:p>
            <w:pPr>
              <w:pStyle w:val="204"/>
              <w:rPr>
                <w:rFonts w:cs="Arial"/>
                <w:lang w:val="en-US" w:eastAsia="zh-CN"/>
              </w:rPr>
            </w:pPr>
            <w:r>
              <w:rPr>
                <w:rFonts w:cs="Arial"/>
                <w:lang w:val="en-US" w:eastAsia="zh-CN"/>
              </w:rPr>
              <w:t>[Example] 0x80000006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unbind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unbind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132" w:name="_Toc462084664"/>
      <w:r>
        <w:t>Error Codes</w:t>
      </w:r>
      <w:bookmarkEnd w:id="132"/>
    </w:p>
    <w:p>
      <w:r>
        <w:fldChar w:fldCharType="begin"/>
      </w:r>
      <w:r>
        <w:instrText xml:space="preserve"> HYPERLINK \l "table55788200" \o " " </w:instrText>
      </w:r>
      <w:r>
        <w:fldChar w:fldCharType="separate"/>
      </w:r>
      <w:r>
        <w:rPr>
          <w:rStyle w:val="145"/>
        </w:rPr>
        <w:t xml:space="preserve">Table 1 </w:t>
      </w:r>
      <w:r>
        <w:rPr>
          <w:rStyle w:val="145"/>
        </w:rPr>
        <w:fldChar w:fldCharType="end"/>
      </w:r>
      <w:r>
        <w:t xml:space="preserve"> describes unbind error codes that the UAG may return upon an exception. For details about the error codes, see the </w:t>
      </w:r>
      <w:r>
        <w:rPr>
          <w:i/>
        </w:rPr>
        <w:t>UAG Solution Error Code Reference</w:t>
      </w:r>
      <w:r>
        <w:t>.</w:t>
      </w:r>
    </w:p>
    <w:p>
      <w:pPr>
        <w:pStyle w:val="196"/>
      </w:pPr>
      <w:bookmarkStart w:id="133" w:name="table55788200"/>
      <w:bookmarkEnd w:id="133"/>
      <w:bookmarkStart w:id="134" w:name="_Toc462084052"/>
      <w:r>
        <w:t>unbind error codes</w:t>
      </w:r>
      <w:bookmarkEnd w:id="13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0x00000002</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Command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0x00000003</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Command 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System Error.</w:t>
            </w:r>
          </w:p>
        </w:tc>
      </w:tr>
    </w:tbl>
    <w:p/>
    <w:p>
      <w:pPr>
        <w:sectPr>
          <w:headerReference r:id="rId27" w:type="default"/>
          <w:footerReference r:id="rId29" w:type="default"/>
          <w:headerReference r:id="rId28" w:type="even"/>
          <w:footerReference r:id="rId30" w:type="even"/>
          <w:pgSz w:w="11907" w:h="16840"/>
          <w:pgMar w:top="1701" w:right="1134" w:bottom="1701" w:left="1134" w:header="567" w:footer="567" w:gutter="0"/>
          <w:cols w:space="425" w:num="1"/>
          <w:docGrid w:linePitch="312" w:charSpace="0"/>
        </w:sectPr>
      </w:pPr>
    </w:p>
    <w:p>
      <w:pPr>
        <w:pStyle w:val="3"/>
      </w:pPr>
      <w:bookmarkStart w:id="135" w:name="EN-US_TOPIC_0008272402"/>
      <w:bookmarkEnd w:id="135"/>
      <w:bookmarkStart w:id="136" w:name="_Toc462084665"/>
      <w:r>
        <w:t>APIs for Sending SMS Messages</w:t>
      </w:r>
      <w:bookmarkEnd w:id="136"/>
    </w:p>
    <w:p>
      <w:pPr>
        <w:pStyle w:val="4"/>
        <w:numPr>
          <w:ilvl w:val="1"/>
          <w:numId w:val="31"/>
        </w:numPr>
      </w:pPr>
      <w:bookmarkStart w:id="137" w:name="EN-US_TOPIC_0008272443"/>
      <w:bookmarkEnd w:id="137"/>
      <w:bookmarkStart w:id="138" w:name="_Toc462084666"/>
      <w:r>
        <w:t>Process</w:t>
      </w:r>
      <w:bookmarkEnd w:id="138"/>
    </w:p>
    <w:p>
      <w:r>
        <w:t xml:space="preserve">After the App sends an SMS message to a user, the UAG sends a status report to the App in Notify mode. </w:t>
      </w:r>
      <w:r>
        <w:fldChar w:fldCharType="begin"/>
      </w:r>
      <w:r>
        <w:instrText xml:space="preserve"> HYPERLINK \l "fig22448235" \o " " </w:instrText>
      </w:r>
      <w:r>
        <w:fldChar w:fldCharType="separate"/>
      </w:r>
      <w:r>
        <w:rPr>
          <w:rStyle w:val="145"/>
        </w:rPr>
        <w:t xml:space="preserve">Figure 1 </w:t>
      </w:r>
      <w:r>
        <w:rPr>
          <w:rStyle w:val="145"/>
        </w:rPr>
        <w:fldChar w:fldCharType="end"/>
      </w:r>
      <w:r>
        <w:t xml:space="preserve"> shows the process of sending SMS messages and receiving status reports in Notify mode.</w:t>
      </w:r>
    </w:p>
    <w:p>
      <w:pPr>
        <w:pStyle w:val="166"/>
      </w:pPr>
      <w:bookmarkStart w:id="139" w:name="fig22448235"/>
      <w:bookmarkEnd w:id="139"/>
      <w:bookmarkStart w:id="140" w:name="_Toc462084012"/>
      <w:r>
        <w:t>Process of sending SMS messages and receiving status reports in Notify mode#fig</w:t>
      </w:r>
      <w:bookmarkEnd w:id="140"/>
    </w:p>
    <w:p>
      <w:pPr>
        <w:pStyle w:val="165"/>
      </w:pPr>
      <w:r>
        <w:pict>
          <v:shape id="_x0000_i1032" o:spt="75" type="#_x0000_t75" style="height:548.25pt;width:393.75pt;" filled="f" o:preferrelative="t" stroked="f" coordsize="21600,21600">
            <v:path/>
            <v:fill on="f" focussize="0,0"/>
            <v:stroke on="f" joinstyle="miter"/>
            <v:imagedata r:id="rId42" o:title=""/>
            <o:lock v:ext="edit" aspectratio="t"/>
            <w10:wrap type="none"/>
            <w10:anchorlock/>
          </v:shape>
        </w:pict>
      </w:r>
    </w:p>
    <w:p/>
    <w:p>
      <w:r>
        <w:fldChar w:fldCharType="begin"/>
      </w:r>
      <w:r>
        <w:instrText xml:space="preserve"> HYPERLINK \l "table57309899" \o " " </w:instrText>
      </w:r>
      <w:r>
        <w:fldChar w:fldCharType="separate"/>
      </w:r>
      <w:r>
        <w:rPr>
          <w:rStyle w:val="145"/>
        </w:rPr>
        <w:t xml:space="preserve">Table 1 </w:t>
      </w:r>
      <w:r>
        <w:rPr>
          <w:rStyle w:val="145"/>
        </w:rPr>
        <w:fldChar w:fldCharType="end"/>
      </w:r>
      <w:r>
        <w:t xml:space="preserve"> describes the process.</w:t>
      </w:r>
    </w:p>
    <w:p>
      <w:pPr>
        <w:pStyle w:val="196"/>
      </w:pPr>
      <w:bookmarkStart w:id="141" w:name="table57309899"/>
      <w:bookmarkEnd w:id="141"/>
      <w:bookmarkStart w:id="142" w:name="_Toc462084053"/>
      <w:r>
        <w:t>Description for the process of sending SMS messages and receiving status reports</w:t>
      </w:r>
      <w:bookmarkEnd w:id="14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Step</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1-2</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a request to the App to create a link.</w:t>
            </w:r>
          </w:p>
          <w:p>
            <w:pPr>
              <w:pStyle w:val="176"/>
              <w:rPr>
                <w:rFonts w:cs="Arial"/>
                <w:lang w:val="en-US" w:eastAsia="zh-CN"/>
              </w:rPr>
            </w:pPr>
            <w:r>
              <w:rPr>
                <w:rFonts w:cs="Arial"/>
                <w:lang w:val="en-US" w:eastAsia="zh-CN"/>
              </w:rPr>
              <w:t>The App sends a response to the App.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3-4</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heartbeat messages to the UAG to maintain the link.</w:t>
            </w:r>
          </w:p>
          <w:p>
            <w:pPr>
              <w:pStyle w:val="176"/>
              <w:rPr>
                <w:rFonts w:cs="Arial"/>
                <w:lang w:val="en-US" w:eastAsia="zh-CN"/>
              </w:rPr>
            </w:pPr>
            <w:r>
              <w:rPr>
                <w:rFonts w:cs="Arial"/>
                <w:lang w:val="en-US" w:eastAsia="zh-CN"/>
              </w:rPr>
              <w:t>The UAG sends responses to the App.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5-6</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a request to the UAG to send an SMS message.</w:t>
            </w:r>
          </w:p>
          <w:p>
            <w:pPr>
              <w:pStyle w:val="176"/>
              <w:rPr>
                <w:rFonts w:cs="Arial"/>
                <w:lang w:val="en-US" w:eastAsia="zh-CN"/>
              </w:rPr>
            </w:pPr>
            <w:r>
              <w:rPr>
                <w:rFonts w:cs="Arial"/>
                <w:lang w:val="en-US" w:eastAsia="zh-CN"/>
              </w:rPr>
              <w:t xml:space="preserve">The UAG performs authentication and SLA control based on fields in the request and sends a response to the App. Then the UAG authenticates the service, determines whether the App requires a status report based on the </w:t>
            </w:r>
            <w:r>
              <w:rPr>
                <w:rFonts w:cs="Arial"/>
                <w:b/>
                <w:lang w:val="en-US" w:eastAsia="zh-CN"/>
              </w:rPr>
              <w:t>registered_delivery_flag</w:t>
            </w:r>
            <w:r>
              <w:rPr>
                <w:rFonts w:cs="Arial"/>
                <w:lang w:val="en-US" w:eastAsia="zh-CN"/>
              </w:rPr>
              <w:t xml:space="preserve"> field in the request, and saves the mapping between the SMS message and status report.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7-8</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 xml:space="preserve">The UAG receives a status report and sends a notification of the status report to the App based on </w:t>
            </w:r>
            <w:r>
              <w:rPr>
                <w:rFonts w:cs="Arial"/>
                <w:b/>
                <w:lang w:val="en-US" w:eastAsia="zh-CN"/>
              </w:rPr>
              <w:t>registered_delivery_flag</w:t>
            </w:r>
            <w:r>
              <w:rPr>
                <w:rFonts w:cs="Arial"/>
                <w:lang w:val="en-US" w:eastAsia="zh-CN"/>
              </w:rPr>
              <w:t>.</w:t>
            </w:r>
          </w:p>
          <w:p>
            <w:pPr>
              <w:pStyle w:val="176"/>
              <w:rPr>
                <w:rFonts w:cs="Arial"/>
                <w:lang w:val="en-US" w:eastAsia="zh-CN"/>
              </w:rPr>
            </w:pPr>
            <w:r>
              <w:rPr>
                <w:rFonts w:cs="Arial"/>
                <w:lang w:val="en-US" w:eastAsia="zh-CN"/>
              </w:rPr>
              <w:t>The App parses the notification and sends a response to the UAG.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9-10</w:t>
            </w:r>
          </w:p>
        </w:tc>
        <w:tc>
          <w:tcPr>
            <w:tcW w:w="3969"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The App sends the unbind request to the UAG to disconnecting the link.</w:t>
            </w:r>
          </w:p>
          <w:p>
            <w:pPr>
              <w:pStyle w:val="176"/>
              <w:rPr>
                <w:rFonts w:cs="Arial"/>
                <w:lang w:val="en-US" w:eastAsia="zh-CN"/>
              </w:rPr>
            </w:pPr>
            <w:r>
              <w:rPr>
                <w:rFonts w:cs="Arial"/>
                <w:lang w:val="en-US" w:eastAsia="zh-CN"/>
              </w:rPr>
              <w:t>The UAG sends responses to the App.</w:t>
            </w:r>
          </w:p>
        </w:tc>
      </w:tr>
    </w:tbl>
    <w:p/>
    <w:p>
      <w:pPr>
        <w:pStyle w:val="4"/>
      </w:pPr>
      <w:bookmarkStart w:id="143" w:name="EN-US_TOPIC_0008272410"/>
      <w:bookmarkEnd w:id="143"/>
      <w:bookmarkStart w:id="144" w:name="_Toc462084667"/>
      <w:r>
        <w:t>bind_transmitter</w:t>
      </w:r>
      <w:bookmarkEnd w:id="144"/>
    </w:p>
    <w:p>
      <w:pPr>
        <w:pStyle w:val="5"/>
        <w:numPr>
          <w:ilvl w:val="2"/>
          <w:numId w:val="32"/>
        </w:numPr>
      </w:pPr>
      <w:bookmarkStart w:id="145" w:name="_Toc462084668"/>
      <w:r>
        <w:t>Function</w:t>
      </w:r>
      <w:bookmarkEnd w:id="145"/>
    </w:p>
    <w:p>
      <w:r>
        <w:t>The App (functioning as the client) invokes the bind_transmitter API to establish a network connection with the UAG (functioning as the server) to send messages.</w:t>
      </w:r>
    </w:p>
    <w:p>
      <w:r>
        <w:t>After the network connection is established, the App can send MT SMS messages to the UAG based on the network connection.</w:t>
      </w:r>
    </w:p>
    <w:p>
      <w:r>
        <w:t>Partners must code the App based on the API field requirements so that the App can send correct requests to the UAG. The SDP send a response within 60 seconds by default.</w:t>
      </w:r>
    </w:p>
    <w:p>
      <w:pPr>
        <w:pStyle w:val="5"/>
      </w:pPr>
      <w:bookmarkStart w:id="146" w:name="_Toc462084669"/>
      <w:r>
        <w:t>Request</w:t>
      </w:r>
      <w:bookmarkEnd w:id="146"/>
    </w:p>
    <w:p>
      <w:r>
        <w:t>The App functions as the client and sends a bind_transmitter request message to the UAG to establish a network connection for receiving messages.</w:t>
      </w:r>
    </w:p>
    <w:p>
      <w:pPr>
        <w:pStyle w:val="159"/>
      </w:pPr>
      <w:r>
        <w:t>Message Header Parameters</w:t>
      </w:r>
    </w:p>
    <w:p>
      <w:r>
        <w:fldChar w:fldCharType="begin"/>
      </w:r>
      <w:r>
        <w:instrText xml:space="preserve"> HYPERLINK \l "table57964519" \o " " </w:instrText>
      </w:r>
      <w:r>
        <w:fldChar w:fldCharType="separate"/>
      </w:r>
      <w:r>
        <w:rPr>
          <w:rStyle w:val="145"/>
        </w:rPr>
        <w:t xml:space="preserve">Table 1 </w:t>
      </w:r>
      <w:r>
        <w:rPr>
          <w:rStyle w:val="145"/>
        </w:rPr>
        <w:fldChar w:fldCharType="end"/>
      </w:r>
      <w:r>
        <w:t xml:space="preserve"> describes parameters in a bind_transmitter request message header.</w:t>
      </w:r>
    </w:p>
    <w:p>
      <w:pPr>
        <w:pStyle w:val="196"/>
      </w:pPr>
      <w:bookmarkStart w:id="147" w:name="table57964519"/>
      <w:bookmarkEnd w:id="147"/>
      <w:bookmarkStart w:id="148" w:name="_Toc462084054"/>
      <w:r>
        <w:t>Parameters in a bind_transmitter request message header</w:t>
      </w:r>
      <w:bookmarkEnd w:id="14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bind_transmitter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bind_transmitter request</w:t>
            </w:r>
          </w:p>
          <w:p>
            <w:pPr>
              <w:pStyle w:val="204"/>
              <w:rPr>
                <w:rFonts w:cs="Arial"/>
                <w:lang w:val="en-US" w:eastAsia="zh-CN"/>
              </w:rPr>
            </w:pPr>
            <w:r>
              <w:rPr>
                <w:rFonts w:cs="Arial"/>
                <w:lang w:val="en-US" w:eastAsia="zh-CN"/>
              </w:rPr>
              <w:t xml:space="preserve">Set it to </w:t>
            </w:r>
            <w:r>
              <w:rPr>
                <w:rFonts w:cs="Arial"/>
                <w:b/>
                <w:lang w:val="en-US" w:eastAsia="zh-CN"/>
              </w:rPr>
              <w:t>0x00000002</w:t>
            </w:r>
            <w:r>
              <w:rPr>
                <w:rFonts w:cs="Arial"/>
                <w:lang w:val="en-US" w:eastAsia="zh-CN"/>
              </w:rPr>
              <w:t>.</w:t>
            </w:r>
          </w:p>
          <w:p>
            <w:pPr>
              <w:pStyle w:val="204"/>
              <w:rPr>
                <w:rFonts w:cs="Arial"/>
                <w:lang w:val="en-US" w:eastAsia="zh-CN"/>
              </w:rPr>
            </w:pPr>
            <w:r>
              <w:rPr>
                <w:rFonts w:cs="Arial"/>
                <w:lang w:val="en-US" w:eastAsia="zh-CN"/>
              </w:rPr>
              <w:t>[Example] 0x00000002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bind_transmitter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bind_transmitter_resp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"table12609107" \o " " </w:instrText>
      </w:r>
      <w:r>
        <w:fldChar w:fldCharType="separate"/>
      </w:r>
      <w:r>
        <w:rPr>
          <w:rStyle w:val="145"/>
        </w:rPr>
        <w:t xml:space="preserve">Table 2 </w:t>
      </w:r>
      <w:r>
        <w:rPr>
          <w:rStyle w:val="145"/>
        </w:rPr>
        <w:fldChar w:fldCharType="end"/>
      </w:r>
      <w:r>
        <w:t xml:space="preserve"> describes parameters in a bind_transmitter request message body.</w:t>
      </w:r>
    </w:p>
    <w:p>
      <w:pPr>
        <w:pStyle w:val="196"/>
      </w:pPr>
      <w:bookmarkStart w:id="149" w:name="table12609107"/>
      <w:bookmarkEnd w:id="149"/>
      <w:bookmarkStart w:id="150" w:name="_Toc462084055"/>
      <w:r>
        <w:t>Parameters in a bind_transmitter request message body</w:t>
      </w:r>
      <w:bookmarkEnd w:id="15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password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9</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Authentication key for the UAG to authenticate partners.</w:t>
            </w:r>
          </w:p>
          <w:p>
            <w:pPr>
              <w:pStyle w:val="204"/>
              <w:rPr>
                <w:rFonts w:cs="Arial"/>
                <w:lang w:val="en-US" w:eastAsia="zh-CN"/>
              </w:rPr>
            </w:pPr>
            <w:r>
              <w:rPr>
                <w:rFonts w:cs="Arial"/>
                <w:lang w:val="en-US" w:eastAsia="zh-CN"/>
              </w:rPr>
              <w:t>To obtain the ID:</w:t>
            </w:r>
          </w:p>
          <w:p>
            <w:pPr>
              <w:pStyle w:val="176"/>
              <w:rPr>
                <w:rFonts w:cs="Arial"/>
                <w:lang w:val="en-US" w:eastAsia="zh-CN"/>
              </w:rPr>
            </w:pPr>
            <w:r>
              <w:rPr>
                <w:rFonts w:cs="Arial"/>
                <w:lang w:val="en-US" w:eastAsia="zh-CN"/>
              </w:rPr>
              <w:t>An SP can obtain the password from the email notification received after successful registration.</w:t>
            </w:r>
          </w:p>
          <w:p>
            <w:pPr>
              <w:pStyle w:val="176"/>
              <w:rPr>
                <w:rFonts w:cs="Arial"/>
                <w:lang w:val="en-US" w:eastAsia="zh-CN"/>
              </w:rPr>
            </w:pPr>
            <w:r>
              <w:rPr>
                <w:rFonts w:cs="Arial"/>
                <w:lang w:val="en-US" w:eastAsia="zh-CN"/>
              </w:rPr>
              <w:t xml:space="preserve">A Developer can log in to the Developer Portal, choose </w:t>
            </w:r>
            <w:r>
              <w:rPr>
                <w:rFonts w:cs="Arial"/>
                <w:b/>
                <w:lang w:val="en-US" w:eastAsia="zh-CN"/>
              </w:rPr>
              <w:t>Member Center</w:t>
            </w:r>
            <w:r>
              <w:rPr>
                <w:rFonts w:cs="Arial"/>
                <w:lang w:val="en-US" w:eastAsia="zh-CN"/>
              </w:rPr>
              <w:t xml:space="preserve"> &gt; </w:t>
            </w:r>
            <w:r>
              <w:rPr>
                <w:rFonts w:cs="Arial"/>
                <w:b/>
                <w:lang w:val="en-US" w:eastAsia="zh-CN"/>
              </w:rPr>
              <w:t>Account</w:t>
            </w:r>
            <w:r>
              <w:rPr>
                <w:rFonts w:cs="Arial"/>
                <w:lang w:val="en-US" w:eastAsia="zh-CN"/>
              </w:rPr>
              <w:t xml:space="preserve"> &gt; </w:t>
            </w:r>
            <w:r>
              <w:rPr>
                <w:rFonts w:cs="Arial"/>
                <w:b/>
                <w:lang w:val="en-US" w:eastAsia="zh-CN"/>
              </w:rPr>
              <w:t>Registration Information</w:t>
            </w:r>
            <w:r>
              <w:rPr>
                <w:rFonts w:cs="Arial"/>
                <w:lang w:val="en-US" w:eastAsia="zh-CN"/>
              </w:rPr>
              <w:t xml:space="preserve"> &gt; </w:t>
            </w:r>
            <w:r>
              <w:rPr>
                <w:rFonts w:cs="Arial"/>
                <w:b/>
                <w:lang w:val="en-US" w:eastAsia="zh-CN"/>
              </w:rPr>
              <w:t>Invoke Password</w:t>
            </w:r>
            <w:r>
              <w:rPr>
                <w:rFonts w:cs="Arial"/>
                <w:lang w:val="en-US" w:eastAsia="zh-CN"/>
              </w:rPr>
              <w:t>, and set the password.</w:t>
            </w:r>
          </w:p>
          <w:p>
            <w:pPr>
              <w:pStyle w:val="176"/>
              <w:rPr>
                <w:rFonts w:cs="Arial"/>
                <w:lang w:val="en-US" w:eastAsia="zh-CN"/>
              </w:rPr>
            </w:pPr>
            <w:r>
              <w:rPr>
                <w:rFonts w:cs="Arial"/>
                <w:lang w:val="en-US" w:eastAsia="zh-CN"/>
              </w:rPr>
              <w:t>An Enterprise must contact the carrier to obtain the password.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Identifies the type of App requesting to bind as a receiver with the UAG.</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interface_version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version of the SMPP protocol.</w:t>
            </w:r>
          </w:p>
          <w:p>
            <w:pPr>
              <w:pStyle w:val="176"/>
              <w:rPr>
                <w:rFonts w:cs="Arial"/>
                <w:lang w:val="en-US" w:eastAsia="zh-CN"/>
              </w:rPr>
            </w:pPr>
            <w:r>
              <w:rPr>
                <w:rFonts w:cs="Arial"/>
                <w:lang w:val="en-US" w:eastAsia="zh-CN"/>
              </w:rPr>
              <w:t>0x00-0x33: SMPP version 3.3</w:t>
            </w:r>
          </w:p>
          <w:p>
            <w:pPr>
              <w:pStyle w:val="176"/>
              <w:rPr>
                <w:rFonts w:cs="Arial"/>
                <w:lang w:val="en-US" w:eastAsia="zh-CN"/>
              </w:rPr>
            </w:pPr>
            <w:r>
              <w:rPr>
                <w:rFonts w:cs="Arial"/>
                <w:lang w:val="en-US" w:eastAsia="zh-CN"/>
              </w:rPr>
              <w:t>0x34: SMPP version 3.4</w:t>
            </w:r>
          </w:p>
          <w:p>
            <w:pPr>
              <w:pStyle w:val="204"/>
              <w:rPr>
                <w:rFonts w:cs="Arial"/>
                <w:lang w:val="en-US" w:eastAsia="zh-CN"/>
              </w:rPr>
            </w:pPr>
            <w:r>
              <w:rPr>
                <w:rFonts w:cs="Arial"/>
                <w:lang w:val="en-US" w:eastAsia="zh-CN"/>
              </w:rPr>
              <w:t>[Example] 0x34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(TON)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(NPI) for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address_range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41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 single App address or a range of App addresses served via this SMPP receiver session.</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bl>
    <w:p/>
    <w:p>
      <w:pPr>
        <w:pStyle w:val="5"/>
      </w:pPr>
      <w:bookmarkStart w:id="151" w:name="_Toc462084670"/>
      <w:r>
        <w:t>Response</w:t>
      </w:r>
      <w:bookmarkEnd w:id="151"/>
    </w:p>
    <w:p>
      <w:r>
        <w:t>The UAG functions as the server, processes bind_transmitter request messages received from the App, and sends bind_transmitter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"table10192653"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152" w:name="table10192653"/>
      <w:bookmarkEnd w:id="152"/>
      <w:bookmarkStart w:id="153" w:name="_Toc462084056"/>
      <w:r>
        <w:t>Parameters in a bind_transmitter response message header</w:t>
      </w:r>
      <w:bookmarkEnd w:id="153"/>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bind_transmitter_resp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bind_transmitter_resp.</w:t>
            </w:r>
          </w:p>
          <w:p>
            <w:pPr>
              <w:pStyle w:val="204"/>
              <w:rPr>
                <w:rFonts w:cs="Arial"/>
                <w:lang w:val="en-US" w:eastAsia="zh-CN"/>
              </w:rPr>
            </w:pPr>
            <w:r>
              <w:rPr>
                <w:rFonts w:cs="Arial"/>
                <w:lang w:val="en-US" w:eastAsia="zh-CN"/>
              </w:rPr>
              <w:t xml:space="preserve">Set it to </w:t>
            </w:r>
            <w:r>
              <w:rPr>
                <w:rFonts w:cs="Arial"/>
                <w:b/>
                <w:lang w:val="en-US" w:eastAsia="zh-CN"/>
              </w:rPr>
              <w:t>0x80000002</w:t>
            </w:r>
            <w:r>
              <w:rPr>
                <w:rFonts w:cs="Arial"/>
                <w:lang w:val="en-US" w:eastAsia="zh-CN"/>
              </w:rPr>
              <w:t>.</w:t>
            </w:r>
          </w:p>
          <w:p>
            <w:pPr>
              <w:pStyle w:val="204"/>
              <w:rPr>
                <w:rFonts w:cs="Arial"/>
                <w:lang w:val="en-US" w:eastAsia="zh-CN"/>
              </w:rPr>
            </w:pPr>
            <w:r>
              <w:rPr>
                <w:rFonts w:cs="Arial"/>
                <w:lang w:val="en-US" w:eastAsia="zh-CN"/>
              </w:rPr>
              <w:t>[Example] 0x80000002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bind_transmitter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bind_transmitter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"table31437872"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154" w:name="table31437872"/>
      <w:bookmarkEnd w:id="154"/>
      <w:bookmarkStart w:id="155" w:name="_Toc462084057"/>
      <w:r>
        <w:t>Parameters in a response message body</w:t>
      </w:r>
      <w:bookmarkEnd w:id="155"/>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system_id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Partner ID.</w:t>
            </w:r>
          </w:p>
          <w:p>
            <w:pPr>
              <w:pStyle w:val="204"/>
              <w:rPr>
                <w:rFonts w:cs="Arial"/>
                <w:lang w:val="en-US" w:eastAsia="zh-CN"/>
              </w:rPr>
            </w:pPr>
            <w:r>
              <w:rPr>
                <w:rFonts w:cs="Arial"/>
                <w:lang w:val="en-US" w:eastAsia="zh-CN"/>
              </w:rPr>
              <w:t>The ID is automatically allocated by the UAG to partners after successful registration. To obtain the ID:</w:t>
            </w:r>
          </w:p>
          <w:p>
            <w:pPr>
              <w:pStyle w:val="176"/>
              <w:rPr>
                <w:rFonts w:cs="Arial"/>
                <w:lang w:val="en-US" w:eastAsia="zh-CN"/>
              </w:rPr>
            </w:pPr>
            <w:r>
              <w:rPr>
                <w:rFonts w:cs="Arial"/>
                <w:lang w:val="en-US" w:eastAsia="zh-CN"/>
              </w:rPr>
              <w:t>An SP can log in to the UAG management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 Developer can log in to the Developer Portal and query account information, or log in to the mailbox used for registration and view the email notification received after successful registration.</w:t>
            </w:r>
          </w:p>
          <w:p>
            <w:pPr>
              <w:pStyle w:val="176"/>
              <w:rPr>
                <w:rFonts w:cs="Arial"/>
                <w:lang w:val="en-US" w:eastAsia="zh-CN"/>
              </w:rPr>
            </w:pPr>
            <w:r>
              <w:rPr>
                <w:rFonts w:cs="Arial"/>
                <w:lang w:val="en-US" w:eastAsia="zh-CN"/>
              </w:rPr>
              <w:t>An Enterprise must contact the carrier.</w:t>
            </w:r>
          </w:p>
          <w:p>
            <w:pPr>
              <w:pStyle w:val="204"/>
              <w:rPr>
                <w:rFonts w:cs="Arial"/>
                <w:lang w:val="en-US" w:eastAsia="zh-CN"/>
              </w:rPr>
            </w:pPr>
            <w:r>
              <w:rPr>
                <w:rFonts w:cs="Arial"/>
                <w:lang w:val="en-US" w:eastAsia="zh-CN"/>
              </w:rPr>
              <w:t>[Example] 0xC9</w:t>
            </w:r>
          </w:p>
        </w:tc>
      </w:tr>
    </w:tbl>
    <w:p/>
    <w:p>
      <w:pPr>
        <w:pStyle w:val="5"/>
      </w:pPr>
      <w:bookmarkStart w:id="156" w:name="_Toc462084671"/>
      <w:r>
        <w:t>Error Codes</w:t>
      </w:r>
      <w:bookmarkEnd w:id="156"/>
    </w:p>
    <w:p>
      <w:r>
        <w:fldChar w:fldCharType="begin"/>
      </w:r>
      <w:r>
        <w:instrText xml:space="preserve"> HYPERLINK \l "table63741456" \o " " </w:instrText>
      </w:r>
      <w:r>
        <w:fldChar w:fldCharType="separate"/>
      </w:r>
      <w:r>
        <w:rPr>
          <w:rStyle w:val="145"/>
        </w:rPr>
        <w:t xml:space="preserve">Table 1 </w:t>
      </w:r>
      <w:r>
        <w:rPr>
          <w:rStyle w:val="145"/>
        </w:rPr>
        <w:fldChar w:fldCharType="end"/>
      </w:r>
      <w:r>
        <w:t xml:space="preserve"> describes bind_transmitter error codes that the UAG may return upon an exception. For details about the error codes, see the </w:t>
      </w:r>
      <w:r>
        <w:rPr>
          <w:i/>
        </w:rPr>
        <w:t>UAG Solution Error Code Reference</w:t>
      </w:r>
      <w:r>
        <w:t>.</w:t>
      </w:r>
    </w:p>
    <w:p>
      <w:pPr>
        <w:pStyle w:val="196"/>
      </w:pPr>
      <w:bookmarkStart w:id="157" w:name="table63741456"/>
      <w:bookmarkEnd w:id="157"/>
      <w:bookmarkStart w:id="158" w:name="_Toc462084058"/>
      <w:r>
        <w:t>bind_transmitter error codes</w:t>
      </w:r>
      <w:bookmarkEnd w:id="15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0x0000000D</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Bind Failed.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0x0000000E</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Password.</w:t>
            </w:r>
          </w:p>
        </w:tc>
      </w:tr>
    </w:tbl>
    <w:p/>
    <w:p>
      <w:pPr>
        <w:pStyle w:val="4"/>
      </w:pPr>
      <w:bookmarkStart w:id="159" w:name="EN-US_TOPIC_0008272399"/>
      <w:bookmarkEnd w:id="159"/>
      <w:bookmarkStart w:id="160" w:name="_Toc462084672"/>
      <w:r>
        <w:t>submit_sm</w:t>
      </w:r>
      <w:bookmarkEnd w:id="160"/>
    </w:p>
    <w:p>
      <w:pPr>
        <w:pStyle w:val="5"/>
        <w:numPr>
          <w:ilvl w:val="2"/>
          <w:numId w:val="33"/>
        </w:numPr>
      </w:pPr>
      <w:bookmarkStart w:id="161" w:name="_Toc462084673"/>
      <w:r>
        <w:t>Function</w:t>
      </w:r>
      <w:bookmarkEnd w:id="161"/>
    </w:p>
    <w:p>
      <w:r>
        <w:t>The App (functioning as the client) invokes the submit_sm API to send single SMS messages to the UAG (functioning as the server).</w:t>
      </w:r>
    </w:p>
    <w:p>
      <w:r>
        <w:t>Partners must code the App based on the API field requirements so that the App can send correct requests to the UAG. The UAG send a response within 60 seconds by default.</w:t>
      </w:r>
    </w:p>
    <w:p>
      <w:pPr>
        <w:pStyle w:val="5"/>
      </w:pPr>
      <w:bookmarkStart w:id="162" w:name="_Toc462084674"/>
      <w:r>
        <w:t>Request</w:t>
      </w:r>
      <w:bookmarkEnd w:id="162"/>
    </w:p>
    <w:p>
      <w:r>
        <w:t>The App functions as the client and sends submit_sm request messages to the UAG.</w:t>
      </w:r>
    </w:p>
    <w:p>
      <w:pPr>
        <w:pStyle w:val="159"/>
      </w:pPr>
      <w:r>
        <w:t>Message Header Parameters</w:t>
      </w:r>
    </w:p>
    <w:p>
      <w:r>
        <w:fldChar w:fldCharType="begin"/>
      </w:r>
      <w:r>
        <w:instrText xml:space="preserve"> HYPERLINK \l "table22159459" \o " " </w:instrText>
      </w:r>
      <w:r>
        <w:fldChar w:fldCharType="separate"/>
      </w:r>
      <w:r>
        <w:rPr>
          <w:rStyle w:val="145"/>
        </w:rPr>
        <w:t xml:space="preserve">Table 1 </w:t>
      </w:r>
      <w:r>
        <w:rPr>
          <w:rStyle w:val="145"/>
        </w:rPr>
        <w:fldChar w:fldCharType="end"/>
      </w:r>
      <w:r>
        <w:t xml:space="preserve"> describes parameters in a submit_sm request message header.</w:t>
      </w:r>
    </w:p>
    <w:p>
      <w:pPr>
        <w:pStyle w:val="196"/>
      </w:pPr>
      <w:bookmarkStart w:id="163" w:name="table22159459"/>
      <w:bookmarkEnd w:id="163"/>
      <w:bookmarkStart w:id="164" w:name="_Toc462084059"/>
      <w:r>
        <w:t>Parameters in a submit_sm request message header</w:t>
      </w:r>
      <w:bookmarkEnd w:id="16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submit_sm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submit_sm request.</w:t>
            </w:r>
          </w:p>
          <w:p>
            <w:pPr>
              <w:pStyle w:val="204"/>
              <w:rPr>
                <w:rFonts w:cs="Arial"/>
                <w:lang w:val="en-US" w:eastAsia="zh-CN"/>
              </w:rPr>
            </w:pPr>
            <w:r>
              <w:rPr>
                <w:rFonts w:cs="Arial"/>
                <w:lang w:val="en-US" w:eastAsia="zh-CN"/>
              </w:rPr>
              <w:t xml:space="preserve">Set it to </w:t>
            </w:r>
            <w:r>
              <w:rPr>
                <w:rFonts w:cs="Arial"/>
                <w:b/>
                <w:lang w:val="en-US" w:eastAsia="zh-CN"/>
              </w:rPr>
              <w:t>0x00000004</w:t>
            </w:r>
            <w:r>
              <w:rPr>
                <w:rFonts w:cs="Arial"/>
                <w:lang w:val="en-US" w:eastAsia="zh-CN"/>
              </w:rPr>
              <w:t>.</w:t>
            </w:r>
          </w:p>
          <w:p>
            <w:pPr>
              <w:pStyle w:val="204"/>
              <w:rPr>
                <w:rFonts w:cs="Arial"/>
                <w:lang w:val="en-US" w:eastAsia="zh-CN"/>
              </w:rPr>
            </w:pPr>
            <w:r>
              <w:rPr>
                <w:rFonts w:cs="Arial"/>
                <w:lang w:val="en-US" w:eastAsia="zh-CN"/>
              </w:rPr>
              <w:t>[Example] 0x00000004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submit_sm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submit_sm_resp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"table50966590" \o " " </w:instrText>
      </w:r>
      <w:r>
        <w:fldChar w:fldCharType="separate"/>
      </w:r>
      <w:r>
        <w:rPr>
          <w:rStyle w:val="145"/>
        </w:rPr>
        <w:t xml:space="preserve">Table 2 </w:t>
      </w:r>
      <w:r>
        <w:rPr>
          <w:rStyle w:val="145"/>
        </w:rPr>
        <w:fldChar w:fldCharType="end"/>
      </w:r>
      <w:r>
        <w:t xml:space="preserve"> describes parameters in a submit_sm request message body.</w:t>
      </w:r>
    </w:p>
    <w:p>
      <w:pPr>
        <w:pStyle w:val="196"/>
      </w:pPr>
      <w:bookmarkStart w:id="165" w:name="table50966590"/>
      <w:bookmarkEnd w:id="165"/>
      <w:bookmarkStart w:id="166" w:name="_Toc462084060"/>
      <w:r>
        <w:t>Parameters in a submit_sm request message body</w:t>
      </w:r>
      <w:bookmarkEnd w:id="16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The service_type parameter can be used to indicate the SMS Application service associated with the message. Specifying the service_type allows the App to avail of enhanced messaging services such as </w:t>
            </w:r>
            <w:r>
              <w:rPr>
                <w:rFonts w:cs="Arial"/>
                <w:b/>
                <w:lang w:val="en-US" w:eastAsia="zh-CN"/>
              </w:rPr>
              <w:t>replace by service</w:t>
            </w:r>
            <w:r>
              <w:rPr>
                <w:rFonts w:cs="Arial"/>
                <w:lang w:val="en-US" w:eastAsia="zh-CN"/>
              </w:rPr>
              <w:t xml:space="preserve"> type to control the teleservice used on the air interface.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NULL: Default</w:t>
            </w:r>
          </w:p>
          <w:p>
            <w:pPr>
              <w:pStyle w:val="176"/>
              <w:rPr>
                <w:rFonts w:cs="Arial"/>
                <w:lang w:val="en-US" w:eastAsia="zh-CN"/>
              </w:rPr>
            </w:pPr>
            <w:r>
              <w:rPr>
                <w:rFonts w:cs="Arial"/>
                <w:lang w:val="en-US" w:eastAsia="zh-CN"/>
              </w:rPr>
              <w:t>CMT: Cellular Messaging</w:t>
            </w:r>
          </w:p>
          <w:p>
            <w:pPr>
              <w:pStyle w:val="176"/>
              <w:rPr>
                <w:rFonts w:cs="Arial"/>
                <w:lang w:val="en-US" w:eastAsia="zh-CN"/>
              </w:rPr>
            </w:pPr>
            <w:r>
              <w:rPr>
                <w:rFonts w:cs="Arial"/>
                <w:lang w:val="en-US" w:eastAsia="zh-CN"/>
              </w:rPr>
              <w:t>CPT: Cellular Paging</w:t>
            </w:r>
          </w:p>
          <w:p>
            <w:pPr>
              <w:pStyle w:val="176"/>
              <w:rPr>
                <w:rFonts w:cs="Arial"/>
                <w:lang w:val="en-US" w:eastAsia="zh-CN"/>
              </w:rPr>
            </w:pPr>
            <w:r>
              <w:rPr>
                <w:rFonts w:cs="Arial"/>
                <w:lang w:val="en-US" w:eastAsia="zh-CN"/>
              </w:rPr>
              <w:t>VMN: Voice Mail Notification</w:t>
            </w:r>
          </w:p>
          <w:p>
            <w:pPr>
              <w:pStyle w:val="176"/>
              <w:rPr>
                <w:rFonts w:cs="Arial"/>
                <w:lang w:val="en-US" w:eastAsia="zh-CN"/>
              </w:rPr>
            </w:pPr>
            <w:r>
              <w:rPr>
                <w:rFonts w:cs="Arial"/>
                <w:lang w:val="en-US" w:eastAsia="zh-CN"/>
              </w:rPr>
              <w:t>VMA: Voice Mail Alerting</w:t>
            </w:r>
          </w:p>
          <w:p>
            <w:pPr>
              <w:pStyle w:val="176"/>
              <w:rPr>
                <w:rFonts w:cs="Arial"/>
                <w:lang w:val="en-US" w:eastAsia="zh-CN"/>
              </w:rPr>
            </w:pPr>
            <w:r>
              <w:rPr>
                <w:rFonts w:cs="Arial"/>
                <w:lang w:val="en-US" w:eastAsia="zh-CN"/>
              </w:rPr>
              <w:t>WAP: Wireless Application Protocol</w:t>
            </w:r>
          </w:p>
          <w:p>
            <w:pPr>
              <w:pStyle w:val="176"/>
              <w:rPr>
                <w:rFonts w:cs="Arial"/>
                <w:lang w:val="en-US" w:eastAsia="zh-CN"/>
              </w:rPr>
            </w:pPr>
            <w:r>
              <w:rPr>
                <w:rFonts w:cs="Arial"/>
                <w:lang w:val="en-US" w:eastAsia="zh-CN"/>
              </w:rPr>
              <w:t>USSD: Unstructured Supplementary Services Data</w:t>
            </w:r>
          </w:p>
          <w:p>
            <w:pPr>
              <w:pStyle w:val="204"/>
              <w:rPr>
                <w:rFonts w:cs="Arial"/>
                <w:lang w:val="en-US" w:eastAsia="zh-CN"/>
              </w:rPr>
            </w:pPr>
            <w:r>
              <w:rPr>
                <w:rFonts w:cs="Arial"/>
                <w:lang w:val="en-US" w:eastAsia="zh-CN"/>
              </w:rPr>
              <w:t>Set it to NULL for default SMSC settings.</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Address of the App which originated this message.</w:t>
            </w:r>
          </w:p>
          <w:p>
            <w:pPr>
              <w:pStyle w:val="176"/>
              <w:rPr>
                <w:rFonts w:cs="Arial"/>
                <w:lang w:val="en-US" w:eastAsia="zh-CN"/>
              </w:rPr>
            </w:pPr>
            <w:r>
              <w:rPr>
                <w:rFonts w:cs="Arial"/>
                <w:lang w:val="en-US" w:eastAsia="zh-CN"/>
              </w:rPr>
              <w:t>In an SP's request, the value is a service access code obtained from carriers before service release.</w:t>
            </w:r>
          </w:p>
          <w:p>
            <w:pPr>
              <w:pStyle w:val="176"/>
              <w:rPr>
                <w:rFonts w:cs="Arial"/>
                <w:lang w:val="en-US" w:eastAsia="zh-CN"/>
              </w:rPr>
            </w:pPr>
            <w:r>
              <w:rPr>
                <w:rFonts w:cs="Arial"/>
                <w:lang w:val="en-US" w:eastAsia="zh-CN"/>
              </w:rPr>
              <w:t>In an Enterprise's or a Developer's request, the value is an access code allocated by carriers during capability product purchase.</w:t>
            </w:r>
          </w:p>
          <w:p>
            <w:pPr>
              <w:pStyle w:val="204"/>
              <w:rPr>
                <w:rFonts w:cs="Arial"/>
                <w:lang w:val="en-US" w:eastAsia="zh-CN"/>
              </w:rPr>
            </w:pPr>
            <w:r>
              <w:rPr>
                <w:rFonts w:cs="Arial"/>
                <w:lang w:val="en-US" w:eastAsia="zh-CN"/>
              </w:rPr>
              <w:t>[Example] 0x3132333435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Mobile number of the message recipient.</w:t>
            </w:r>
          </w:p>
          <w:p>
            <w:pPr>
              <w:pStyle w:val="204"/>
              <w:rPr>
                <w:rFonts w:cs="Arial"/>
                <w:lang w:val="en-US" w:eastAsia="zh-CN"/>
              </w:rPr>
            </w:pPr>
            <w:r>
              <w:rPr>
                <w:rFonts w:cs="Arial"/>
                <w:lang w:val="en-US" w:eastAsia="zh-CN"/>
              </w:rPr>
              <w:t xml:space="preserve">The format of the destination mobile number is determined by the </w:t>
            </w:r>
            <w:r>
              <w:rPr>
                <w:rFonts w:cs="Arial"/>
                <w:b/>
                <w:lang w:val="en-US" w:eastAsia="zh-CN"/>
              </w:rPr>
              <w:t>dest_addr_ton</w:t>
            </w:r>
            <w:r>
              <w:rPr>
                <w:rFonts w:cs="Arial"/>
                <w:lang w:val="en-US" w:eastAsia="zh-CN"/>
              </w:rPr>
              <w:t xml:space="preserve"> and </w:t>
            </w:r>
            <w:r>
              <w:rPr>
                <w:rFonts w:cs="Arial"/>
                <w:b/>
                <w:lang w:val="en-US" w:eastAsia="zh-CN"/>
              </w:rPr>
              <w:t>dest_addr_npi</w:t>
            </w:r>
            <w:r>
              <w:rPr>
                <w:rFonts w:cs="Arial"/>
                <w:lang w:val="en-US" w:eastAsia="zh-CN"/>
              </w:rPr>
              <w:t xml:space="preserve"> parameters.</w:t>
            </w:r>
          </w:p>
          <w:p>
            <w:pPr>
              <w:pStyle w:val="204"/>
              <w:rPr>
                <w:rFonts w:cs="Arial"/>
                <w:lang w:val="en-US" w:eastAsia="zh-CN"/>
              </w:rPr>
            </w:pPr>
            <w:r>
              <w:rPr>
                <w:rFonts w:cs="Arial"/>
                <w:lang w:val="en-US" w:eastAsia="zh-CN"/>
              </w:rPr>
              <w:t>[Example] 0x3132333437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esm_class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Special message attributes (including the message mode and type) of the SMS message.</w:t>
            </w:r>
          </w:p>
          <w:p>
            <w:pPr>
              <w:pStyle w:val="204"/>
              <w:rPr>
                <w:rFonts w:cs="Arial"/>
                <w:lang w:val="en-US" w:eastAsia="zh-CN"/>
              </w:rPr>
            </w:pPr>
            <w:r>
              <w:rPr>
                <w:rFonts w:cs="Arial"/>
                <w:lang w:val="en-US" w:eastAsia="zh-CN"/>
              </w:rPr>
              <w:t>The esm_class parameter is encoded as follows:</w:t>
            </w:r>
          </w:p>
          <w:p>
            <w:pPr>
              <w:pStyle w:val="176"/>
              <w:rPr>
                <w:rFonts w:cs="Arial"/>
                <w:lang w:val="en-US" w:eastAsia="zh-CN"/>
              </w:rPr>
            </w:pPr>
            <w:r>
              <w:rPr>
                <w:rFonts w:cs="Arial"/>
                <w:lang w:val="en-US" w:eastAsia="zh-CN"/>
              </w:rPr>
              <w:t>bits 1-0: Messaging Mode</w:t>
            </w:r>
          </w:p>
          <w:p>
            <w:pPr>
              <w:pStyle w:val="177"/>
            </w:pPr>
            <w:r>
              <w:t>xxxxxx00: Default SMSC Mode (for example, Store and Forward)</w:t>
            </w:r>
          </w:p>
          <w:p>
            <w:pPr>
              <w:pStyle w:val="177"/>
            </w:pPr>
            <w:r>
              <w:t>xxxxxx01: Datagram mode</w:t>
            </w:r>
          </w:p>
          <w:p>
            <w:pPr>
              <w:pStyle w:val="177"/>
            </w:pPr>
            <w:r>
              <w:t>xxxxxx10: Forward (for example, Transaction) mode</w:t>
            </w:r>
          </w:p>
          <w:p>
            <w:pPr>
              <w:pStyle w:val="177"/>
            </w:pPr>
            <w:r>
              <w:t>xxxxxx11: Store and Forward mode(use to select Store and Forward mode if Default SMSC Mode is non Store and Forward)</w:t>
            </w:r>
          </w:p>
          <w:p>
            <w:pPr>
              <w:pStyle w:val="176"/>
              <w:rPr>
                <w:rFonts w:cs="Arial"/>
                <w:lang w:val="en-US" w:eastAsia="zh-CN"/>
              </w:rPr>
            </w:pPr>
            <w:r>
              <w:rPr>
                <w:rFonts w:cs="Arial"/>
                <w:lang w:val="en-US" w:eastAsia="zh-CN"/>
              </w:rPr>
              <w:t>bits 5-2: Message Type</w:t>
            </w:r>
          </w:p>
          <w:p>
            <w:pPr>
              <w:pStyle w:val="177"/>
            </w:pPr>
            <w:r>
              <w:t>xx0000xx: Default message Type (for example, normal message)</w:t>
            </w:r>
          </w:p>
          <w:p>
            <w:pPr>
              <w:pStyle w:val="177"/>
            </w:pPr>
            <w:r>
              <w:t>xx0010xx: Short Message contains App Delivery Acknowledgement</w:t>
            </w:r>
          </w:p>
          <w:p>
            <w:pPr>
              <w:pStyle w:val="177"/>
            </w:pPr>
            <w:r>
              <w:t>xx0100xx: Short Message contains App Manual/User Acknowledgement</w:t>
            </w:r>
          </w:p>
          <w:p>
            <w:pPr>
              <w:pStyle w:val="176"/>
              <w:rPr>
                <w:rFonts w:cs="Arial"/>
                <w:lang w:val="en-US" w:eastAsia="zh-CN"/>
              </w:rPr>
            </w:pPr>
            <w:r>
              <w:rPr>
                <w:rFonts w:cs="Arial"/>
                <w:lang w:val="en-US" w:eastAsia="zh-CN"/>
              </w:rPr>
              <w:t>bits 7-6: GSM Network Specific Features</w:t>
            </w:r>
          </w:p>
          <w:p>
            <w:pPr>
              <w:pStyle w:val="177"/>
            </w:pPr>
            <w:r>
              <w:t>00xxxxxx: No specific features selected</w:t>
            </w:r>
          </w:p>
          <w:p>
            <w:pPr>
              <w:pStyle w:val="177"/>
            </w:pPr>
            <w:r>
              <w:t>01xxxxxx: UDHI Indicator (only relevant for MT short messages)</w:t>
            </w:r>
          </w:p>
          <w:p>
            <w:pPr>
              <w:pStyle w:val="177"/>
            </w:pPr>
            <w:r>
              <w:t>10xxxxxx: Set Reply Path (only relevant for GSM network)</w:t>
            </w:r>
          </w:p>
          <w:p>
            <w:pPr>
              <w:pStyle w:val="177"/>
            </w:pPr>
            <w:r>
              <w:t>11xxxxxx: Set UDHI and Reply Path (only relevant for GSM network)</w:t>
            </w:r>
          </w:p>
          <w:p>
            <w:pPr>
              <w:pStyle w:val="204"/>
              <w:rPr>
                <w:rFonts w:cs="Arial"/>
                <w:lang w:val="en-US" w:eastAsia="zh-CN"/>
              </w:rPr>
            </w:pPr>
            <w:r>
              <w:rPr>
                <w:rFonts w:cs="Arial"/>
                <w:lang w:val="en-US" w:eastAsia="zh-CN"/>
              </w:rPr>
              <w:t>[Example] 0x40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protocol_id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Protocol Identifier.</w:t>
            </w:r>
          </w:p>
          <w:p>
            <w:pPr>
              <w:pStyle w:val="204"/>
              <w:rPr>
                <w:rFonts w:cs="Arial"/>
                <w:lang w:val="en-US" w:eastAsia="zh-CN"/>
              </w:rPr>
            </w:pPr>
            <w:r>
              <w:rPr>
                <w:rFonts w:cs="Arial"/>
                <w:lang w:val="en-US" w:eastAsia="zh-CN"/>
              </w:rPr>
              <w:t>Network specific field.</w:t>
            </w:r>
          </w:p>
          <w:p>
            <w:pPr>
              <w:pStyle w:val="176"/>
              <w:rPr>
                <w:rFonts w:cs="Arial"/>
                <w:lang w:val="en-US" w:eastAsia="zh-CN"/>
              </w:rPr>
            </w:pPr>
            <w:r>
              <w:rPr>
                <w:rFonts w:cs="Arial"/>
                <w:lang w:val="en-US" w:eastAsia="zh-CN"/>
              </w:rPr>
              <w:t>GSM: Set according to GSM 03.40.</w:t>
            </w:r>
          </w:p>
          <w:p>
            <w:pPr>
              <w:pStyle w:val="186"/>
            </w:pPr>
            <w:r>
              <w:t>NOTE</w:t>
            </w:r>
          </w:p>
          <w:p>
            <w:pPr>
              <w:pStyle w:val="187"/>
            </w:pPr>
            <w:r>
              <w:t xml:space="preserve">For details, see </w:t>
            </w:r>
            <w:r>
              <w:rPr>
                <w:i/>
              </w:rPr>
              <w:t>Technical Realisation of the Short Message Service Point to Point</w:t>
            </w:r>
            <w:r>
              <w:t xml:space="preserve"> at http://www.etsi.fr.</w:t>
            </w:r>
          </w:p>
          <w:p>
            <w:pPr>
              <w:pStyle w:val="176"/>
              <w:rPr>
                <w:rFonts w:cs="Arial"/>
                <w:lang w:val="en-US" w:eastAsia="zh-CN"/>
              </w:rPr>
            </w:pPr>
            <w:r>
              <w:rPr>
                <w:rFonts w:cs="Arial"/>
                <w:lang w:val="en-US" w:eastAsia="zh-CN"/>
              </w:rPr>
              <w:t>ANSI-136 (TDMA): For mobile terminated messages, this field is not used and is therefore ignored by the SMSC. For ANSI-136 mobile originated messages, the SMSC should set this value to NULL.</w:t>
            </w:r>
          </w:p>
          <w:p>
            <w:pPr>
              <w:pStyle w:val="176"/>
              <w:rPr>
                <w:rFonts w:cs="Arial"/>
                <w:lang w:val="en-US" w:eastAsia="zh-CN"/>
              </w:rPr>
            </w:pPr>
            <w:r>
              <w:rPr>
                <w:rFonts w:cs="Arial"/>
                <w:lang w:val="en-US" w:eastAsia="zh-CN"/>
              </w:rPr>
              <w:t>IS-95 (CDMA): For mobile terminated messages, this field is not used and is therefore ignored by the SMSC. For IS-95 mobile originated messages, the SMSC should set this value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priority_flag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Designates the priority level of the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Level 0 (lowest) priority</w:t>
            </w:r>
          </w:p>
          <w:p>
            <w:pPr>
              <w:pStyle w:val="176"/>
              <w:rPr>
                <w:rFonts w:cs="Arial"/>
                <w:lang w:val="en-US" w:eastAsia="zh-CN"/>
              </w:rPr>
            </w:pPr>
            <w:r>
              <w:rPr>
                <w:rFonts w:cs="Arial"/>
                <w:lang w:val="en-US" w:eastAsia="zh-CN"/>
              </w:rPr>
              <w:t>0x01: Level 1 priority</w:t>
            </w:r>
          </w:p>
          <w:p>
            <w:pPr>
              <w:pStyle w:val="176"/>
              <w:rPr>
                <w:rFonts w:cs="Arial"/>
                <w:lang w:val="en-US" w:eastAsia="zh-CN"/>
              </w:rPr>
            </w:pPr>
            <w:r>
              <w:rPr>
                <w:rFonts w:cs="Arial"/>
                <w:lang w:val="en-US" w:eastAsia="zh-CN"/>
              </w:rPr>
              <w:t>0x02: Level 2 priority</w:t>
            </w:r>
          </w:p>
          <w:p>
            <w:pPr>
              <w:pStyle w:val="176"/>
              <w:rPr>
                <w:rFonts w:cs="Arial"/>
                <w:lang w:val="en-US" w:eastAsia="zh-CN"/>
              </w:rPr>
            </w:pPr>
            <w:r>
              <w:rPr>
                <w:rFonts w:cs="Arial"/>
                <w:lang w:val="en-US" w:eastAsia="zh-CN"/>
              </w:rPr>
              <w:t>0x03: Level 3 (highest) priority</w:t>
            </w:r>
          </w:p>
          <w:p>
            <w:pPr>
              <w:pStyle w:val="176"/>
              <w:rPr>
                <w:rFonts w:cs="Arial"/>
                <w:lang w:val="en-US" w:eastAsia="zh-CN"/>
              </w:rPr>
            </w:pPr>
            <w:r>
              <w:rPr>
                <w:rFonts w:cs="Arial"/>
                <w:lang w:val="en-US" w:eastAsia="zh-CN"/>
              </w:rPr>
              <w:t>&gt;0x03: Reserved</w:t>
            </w:r>
          </w:p>
          <w:p>
            <w:pPr>
              <w:pStyle w:val="204"/>
              <w:rPr>
                <w:rFonts w:cs="Arial"/>
                <w:lang w:val="en-US" w:eastAsia="zh-CN"/>
              </w:rPr>
            </w:pPr>
            <w:r>
              <w:rPr>
                <w:rFonts w:cs="Arial"/>
                <w:lang w:val="en-US" w:eastAsia="zh-CN"/>
              </w:rPr>
              <w:t>The value options have different meanings on the GSM, ANSI-136, and IS-95 mobile networks.</w:t>
            </w:r>
          </w:p>
          <w:p>
            <w:pPr>
              <w:pStyle w:val="176"/>
              <w:rPr>
                <w:rFonts w:cs="Arial"/>
                <w:lang w:val="en-US" w:eastAsia="zh-CN"/>
              </w:rPr>
            </w:pPr>
            <w:r>
              <w:rPr>
                <w:rFonts w:cs="Arial"/>
                <w:lang w:val="en-US" w:eastAsia="zh-CN"/>
              </w:rPr>
              <w:t>GSM: For GSM mobile terminated messages with priority greater than Level 0 are treated as priority when making a delivery attempt (for example, a delivery attempt is made even when MWD is set in the HLR).</w:t>
            </w:r>
          </w:p>
          <w:p>
            <w:pPr>
              <w:pStyle w:val="177"/>
            </w:pPr>
            <w:r>
              <w:t>0x00: non-priority</w:t>
            </w:r>
          </w:p>
          <w:p>
            <w:pPr>
              <w:pStyle w:val="177"/>
            </w:pPr>
            <w:r>
              <w:t>0x01, 0x02, 0x03: priority</w:t>
            </w:r>
          </w:p>
          <w:p>
            <w:pPr>
              <w:pStyle w:val="176"/>
              <w:rPr>
                <w:rFonts w:cs="Arial"/>
                <w:lang w:val="en-US" w:eastAsia="zh-CN"/>
              </w:rPr>
            </w:pPr>
            <w:r>
              <w:rPr>
                <w:rFonts w:cs="Arial"/>
                <w:lang w:val="en-US" w:eastAsia="zh-CN"/>
              </w:rPr>
              <w:t>ANSI-136:</w:t>
            </w:r>
          </w:p>
          <w:p>
            <w:pPr>
              <w:pStyle w:val="177"/>
            </w:pPr>
            <w:r>
              <w:t>0x00: Bulk</w:t>
            </w:r>
          </w:p>
          <w:p>
            <w:pPr>
              <w:pStyle w:val="177"/>
            </w:pPr>
            <w:r>
              <w:t>0x01: Normal</w:t>
            </w:r>
          </w:p>
          <w:p>
            <w:pPr>
              <w:pStyle w:val="177"/>
            </w:pPr>
            <w:r>
              <w:t>0x02: Urgent</w:t>
            </w:r>
          </w:p>
          <w:p>
            <w:pPr>
              <w:pStyle w:val="177"/>
            </w:pPr>
            <w:r>
              <w:t>0x03: Very Urgent</w:t>
            </w:r>
          </w:p>
          <w:p>
            <w:pPr>
              <w:pStyle w:val="176"/>
              <w:rPr>
                <w:rFonts w:cs="Arial"/>
                <w:lang w:val="en-US" w:eastAsia="zh-CN"/>
              </w:rPr>
            </w:pPr>
            <w:r>
              <w:rPr>
                <w:rFonts w:cs="Arial"/>
                <w:lang w:val="en-US" w:eastAsia="zh-CN"/>
              </w:rPr>
              <w:t>IS-95:</w:t>
            </w:r>
          </w:p>
          <w:p>
            <w:pPr>
              <w:pStyle w:val="177"/>
            </w:pPr>
            <w:r>
              <w:t>0x00: Normal</w:t>
            </w:r>
          </w:p>
          <w:p>
            <w:pPr>
              <w:pStyle w:val="177"/>
            </w:pPr>
            <w:r>
              <w:t>0x01: Interactive</w:t>
            </w:r>
          </w:p>
          <w:p>
            <w:pPr>
              <w:pStyle w:val="177"/>
            </w:pPr>
            <w:r>
              <w:t>0x02: Urgent</w:t>
            </w:r>
          </w:p>
          <w:p>
            <w:pPr>
              <w:pStyle w:val="177"/>
            </w:pPr>
            <w:r>
              <w:t>0x03: Emergency</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schedule_delivery_time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Scheduled time at which the message delivery is first attempted. The time can be the absolute time or relative time.</w:t>
            </w:r>
          </w:p>
          <w:p>
            <w:pPr>
              <w:pStyle w:val="204"/>
              <w:rPr>
                <w:rFonts w:cs="Arial"/>
                <w:lang w:val="en-US" w:eastAsia="zh-CN"/>
              </w:rPr>
            </w:pPr>
            <w:r>
              <w:rPr>
                <w:rFonts w:cs="Arial"/>
                <w:lang w:val="en-US" w:eastAsia="zh-CN"/>
              </w:rPr>
              <w:t>If it is the relative time, the SMSC calculates the time based on the system time.</w:t>
            </w:r>
          </w:p>
          <w:p>
            <w:pPr>
              <w:pStyle w:val="204"/>
              <w:rPr>
                <w:rFonts w:cs="Arial"/>
                <w:lang w:val="en-US" w:eastAsia="zh-CN"/>
              </w:rPr>
            </w:pPr>
            <w:r>
              <w:rPr>
                <w:rFonts w:cs="Arial"/>
                <w:lang w:val="en-US" w:eastAsia="zh-CN"/>
              </w:rPr>
              <w:t>Set to NULL for immediate message delivery.</w:t>
            </w:r>
          </w:p>
          <w:p>
            <w:pPr>
              <w:pStyle w:val="204"/>
              <w:rPr>
                <w:rFonts w:cs="Arial"/>
                <w:lang w:val="en-US" w:eastAsia="zh-CN"/>
              </w:rPr>
            </w:pPr>
            <w:r>
              <w:rPr>
                <w:rFonts w:cs="Arial"/>
                <w:lang w:val="en-US" w:eastAsia="zh-CN"/>
              </w:rPr>
              <w:t>[Format] YYMMDDhhmmsstnnp</w:t>
            </w:r>
          </w:p>
          <w:p>
            <w:pPr>
              <w:pStyle w:val="204"/>
              <w:rPr>
                <w:rFonts w:cs="Arial"/>
                <w:lang w:val="en-US" w:eastAsia="zh-CN"/>
              </w:rPr>
            </w:pPr>
            <w:r>
              <w:rPr>
                <w:rFonts w:cs="Arial"/>
                <w:lang w:val="en-US" w:eastAsia="zh-CN"/>
              </w:rPr>
              <w:t>In the format:</w:t>
            </w:r>
          </w:p>
          <w:p>
            <w:pPr>
              <w:pStyle w:val="176"/>
              <w:rPr>
                <w:rFonts w:cs="Arial"/>
                <w:lang w:val="en-US" w:eastAsia="zh-CN"/>
              </w:rPr>
            </w:pPr>
            <w:r>
              <w:rPr>
                <w:rFonts w:cs="Arial"/>
                <w:lang w:val="en-US" w:eastAsia="zh-CN"/>
              </w:rPr>
              <w:t>t: tenths of second (0-9)</w:t>
            </w:r>
          </w:p>
          <w:p>
            <w:pPr>
              <w:pStyle w:val="176"/>
              <w:rPr>
                <w:rFonts w:cs="Arial"/>
                <w:lang w:val="en-US" w:eastAsia="zh-CN"/>
              </w:rPr>
            </w:pPr>
            <w:r>
              <w:rPr>
                <w:rFonts w:cs="Arial"/>
                <w:lang w:val="en-US" w:eastAsia="zh-CN"/>
              </w:rPr>
              <w:t>nn: Time difference in quarter hours between local time (as expressed in the first 13 octets) and UTC (Universal Time Constant) time (00-48).</w:t>
            </w:r>
          </w:p>
          <w:p>
            <w:pPr>
              <w:pStyle w:val="176"/>
              <w:rPr>
                <w:rFonts w:cs="Arial"/>
                <w:lang w:val="en-US" w:eastAsia="zh-CN"/>
              </w:rPr>
            </w:pPr>
            <w:r>
              <w:rPr>
                <w:rFonts w:cs="Arial"/>
                <w:lang w:val="en-US" w:eastAsia="zh-CN"/>
              </w:rPr>
              <w:t>p: UTC wizard ID.</w:t>
            </w:r>
          </w:p>
          <w:p>
            <w:pPr>
              <w:pStyle w:val="177"/>
            </w:pPr>
            <w:r>
              <w:t>+: Local time is in quarter hours advanced in relation to UTC time.</w:t>
            </w:r>
          </w:p>
          <w:p>
            <w:pPr>
              <w:pStyle w:val="177"/>
            </w:pPr>
            <w:r>
              <w:t>-: Local time is in quarter hours retarded in relation to UTC time.</w:t>
            </w:r>
          </w:p>
          <w:p>
            <w:pPr>
              <w:pStyle w:val="177"/>
            </w:pPr>
            <w:r>
              <w:t xml:space="preserve">R: Local time is relative to the current SMSC time. If the time is the relative time, set </w:t>
            </w:r>
            <w:r>
              <w:rPr>
                <w:b/>
              </w:rPr>
              <w:t>t</w:t>
            </w:r>
            <w:r>
              <w:t xml:space="preserve"> and </w:t>
            </w:r>
            <w:r>
              <w:rPr>
                <w:b/>
              </w:rPr>
              <w:t>nn</w:t>
            </w:r>
            <w:r>
              <w:t xml:space="preserve"> to </w:t>
            </w:r>
            <w:r>
              <w:rPr>
                <w:b/>
              </w:rPr>
              <w:t>0</w:t>
            </w:r>
            <w:r>
              <w:t>.</w:t>
            </w:r>
          </w:p>
          <w:p>
            <w:pPr>
              <w:pStyle w:val="204"/>
              <w:rPr>
                <w:rFonts w:cs="Arial"/>
                <w:lang w:val="en-US" w:eastAsia="zh-CN"/>
              </w:rPr>
            </w:pPr>
            <w:r>
              <w:rPr>
                <w:rFonts w:cs="Arial"/>
                <w:lang w:val="en-US" w:eastAsia="zh-CN"/>
              </w:rPr>
              <w:t>[Example] 0x4CC773455000R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validity_period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Validity period of this message.</w:t>
            </w:r>
          </w:p>
          <w:p>
            <w:pPr>
              <w:pStyle w:val="204"/>
              <w:rPr>
                <w:rFonts w:cs="Arial"/>
                <w:lang w:val="en-US" w:eastAsia="zh-CN"/>
              </w:rPr>
            </w:pPr>
            <w:r>
              <w:rPr>
                <w:rFonts w:cs="Arial"/>
                <w:lang w:val="en-US" w:eastAsia="zh-CN"/>
              </w:rPr>
              <w:t>The parameter indicates the SMSC expiration time, after which the message should be discarded if not delivered to the destination. The time can be the absolute time or relative time. If it is the relative time, the SMSC calculates the time based on the system time.</w:t>
            </w:r>
          </w:p>
          <w:p>
            <w:pPr>
              <w:pStyle w:val="204"/>
              <w:rPr>
                <w:rFonts w:cs="Arial"/>
                <w:lang w:val="en-US" w:eastAsia="zh-CN"/>
              </w:rPr>
            </w:pPr>
            <w:r>
              <w:rPr>
                <w:rFonts w:cs="Arial"/>
                <w:lang w:val="en-US" w:eastAsia="zh-CN"/>
              </w:rPr>
              <w:t>Set it to NULL to request the SMSC default validity period.</w:t>
            </w:r>
          </w:p>
          <w:p>
            <w:pPr>
              <w:pStyle w:val="204"/>
              <w:rPr>
                <w:rFonts w:cs="Arial"/>
                <w:lang w:val="en-US" w:eastAsia="zh-CN"/>
              </w:rPr>
            </w:pPr>
            <w:r>
              <w:rPr>
                <w:rFonts w:cs="Arial"/>
                <w:lang w:val="en-US" w:eastAsia="zh-CN"/>
              </w:rPr>
              <w:t>[Format] YYMMDDhhmmsstnnp</w:t>
            </w:r>
          </w:p>
          <w:p>
            <w:pPr>
              <w:pStyle w:val="204"/>
              <w:rPr>
                <w:rFonts w:cs="Arial"/>
                <w:lang w:val="en-US" w:eastAsia="zh-CN"/>
              </w:rPr>
            </w:pPr>
            <w:r>
              <w:rPr>
                <w:rFonts w:cs="Arial"/>
                <w:lang w:val="en-US" w:eastAsia="zh-CN"/>
              </w:rPr>
              <w:t>In the format:</w:t>
            </w:r>
          </w:p>
          <w:p>
            <w:pPr>
              <w:pStyle w:val="176"/>
              <w:rPr>
                <w:rFonts w:cs="Arial"/>
                <w:lang w:val="en-US" w:eastAsia="zh-CN"/>
              </w:rPr>
            </w:pPr>
            <w:r>
              <w:rPr>
                <w:rFonts w:cs="Arial"/>
                <w:lang w:val="en-US" w:eastAsia="zh-CN"/>
              </w:rPr>
              <w:t>t: tenths of second (0-9)</w:t>
            </w:r>
          </w:p>
          <w:p>
            <w:pPr>
              <w:pStyle w:val="176"/>
              <w:rPr>
                <w:rFonts w:cs="Arial"/>
                <w:lang w:val="en-US" w:eastAsia="zh-CN"/>
              </w:rPr>
            </w:pPr>
            <w:r>
              <w:rPr>
                <w:rFonts w:cs="Arial"/>
                <w:lang w:val="en-US" w:eastAsia="zh-CN"/>
              </w:rPr>
              <w:t>nn: Time difference in quarter hours between local time (as expressed in the first 13 octets) and UTC (Universal Time Constant) time (00-48).</w:t>
            </w:r>
          </w:p>
          <w:p>
            <w:pPr>
              <w:pStyle w:val="176"/>
              <w:rPr>
                <w:rFonts w:cs="Arial"/>
                <w:lang w:val="en-US" w:eastAsia="zh-CN"/>
              </w:rPr>
            </w:pPr>
            <w:r>
              <w:rPr>
                <w:rFonts w:cs="Arial"/>
                <w:lang w:val="en-US" w:eastAsia="zh-CN"/>
              </w:rPr>
              <w:t>p: UTC wizard ID.</w:t>
            </w:r>
          </w:p>
          <w:p>
            <w:pPr>
              <w:pStyle w:val="177"/>
            </w:pPr>
            <w:r>
              <w:t>+: Local time is in quarter hours advanced in relation to UTC time.</w:t>
            </w:r>
          </w:p>
          <w:p>
            <w:pPr>
              <w:pStyle w:val="177"/>
            </w:pPr>
            <w:r>
              <w:t>-: Local time is in quarter hours retarded in relation to UTC time.</w:t>
            </w:r>
          </w:p>
          <w:p>
            <w:pPr>
              <w:pStyle w:val="177"/>
            </w:pPr>
            <w:r>
              <w:t xml:space="preserve">R: Local time is relative to the current SMSC time. If the time is the relative time, set </w:t>
            </w:r>
            <w:r>
              <w:rPr>
                <w:b/>
              </w:rPr>
              <w:t>t</w:t>
            </w:r>
            <w:r>
              <w:t xml:space="preserve"> and </w:t>
            </w:r>
            <w:r>
              <w:rPr>
                <w:b/>
              </w:rPr>
              <w:t>nn</w:t>
            </w:r>
            <w:r>
              <w:t xml:space="preserve"> to </w:t>
            </w:r>
            <w:r>
              <w:rPr>
                <w:b/>
              </w:rPr>
              <w:t>0</w:t>
            </w:r>
            <w:r>
              <w:t>.</w:t>
            </w:r>
          </w:p>
          <w:p>
            <w:pPr>
              <w:pStyle w:val="204"/>
              <w:rPr>
                <w:rFonts w:cs="Arial"/>
                <w:lang w:val="en-US" w:eastAsia="zh-CN"/>
              </w:rPr>
            </w:pPr>
            <w:r>
              <w:rPr>
                <w:rFonts w:cs="Arial"/>
                <w:lang w:val="en-US" w:eastAsia="zh-CN"/>
              </w:rPr>
              <w:t>[Example] 0xE1754058D8120+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registered_delivery</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Indicator to signify if an SMSC delivery receipt or an App acknowledgement is required.</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xxxxxx00: No SMSC Delivery Receipt requested (default).</w:t>
            </w:r>
          </w:p>
          <w:p>
            <w:pPr>
              <w:pStyle w:val="176"/>
              <w:rPr>
                <w:rFonts w:cs="Arial"/>
                <w:lang w:val="en-US" w:eastAsia="zh-CN"/>
              </w:rPr>
            </w:pPr>
            <w:r>
              <w:rPr>
                <w:rFonts w:cs="Arial"/>
                <w:lang w:val="en-US" w:eastAsia="zh-CN"/>
              </w:rPr>
              <w:t>xxxxxx01: SMSC Delivery Receipt requested where final delivery outcome is delivery success or failure.</w:t>
            </w:r>
          </w:p>
          <w:p>
            <w:pPr>
              <w:pStyle w:val="176"/>
              <w:rPr>
                <w:rFonts w:cs="Arial"/>
                <w:lang w:val="en-US" w:eastAsia="zh-CN"/>
              </w:rPr>
            </w:pPr>
            <w:r>
              <w:rPr>
                <w:rFonts w:cs="Arial"/>
                <w:lang w:val="en-US" w:eastAsia="zh-CN"/>
              </w:rPr>
              <w:t>xxxxxx10: SMSC Delivery Receipt requested where the final delivery outcome is delivery failure.</w:t>
            </w:r>
          </w:p>
          <w:p>
            <w:pPr>
              <w:pStyle w:val="204"/>
              <w:rPr>
                <w:rFonts w:cs="Arial"/>
                <w:lang w:val="en-US" w:eastAsia="zh-CN"/>
              </w:rPr>
            </w:pPr>
            <w:r>
              <w:rPr>
                <w:rFonts w:cs="Arial"/>
                <w:lang w:val="en-US" w:eastAsia="zh-CN"/>
              </w:rPr>
              <w:t>[Example] 0x01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replace_if_present_flag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Flag indicating if submitted message should replace an existing message.</w:t>
            </w:r>
          </w:p>
          <w:p>
            <w:pPr>
              <w:pStyle w:val="204"/>
              <w:rPr>
                <w:rFonts w:cs="Arial"/>
                <w:lang w:val="en-US" w:eastAsia="zh-CN"/>
              </w:rPr>
            </w:pPr>
            <w:r>
              <w:rPr>
                <w:rFonts w:cs="Arial"/>
                <w:lang w:val="en-US" w:eastAsia="zh-CN"/>
              </w:rPr>
              <w:t>The SMSC will replace an existing message provided that the source address, destination address and service_type match the same fields in the new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Do not replace (default)</w:t>
            </w:r>
          </w:p>
          <w:p>
            <w:pPr>
              <w:pStyle w:val="176"/>
              <w:rPr>
                <w:rFonts w:cs="Arial"/>
                <w:lang w:val="en-US" w:eastAsia="zh-CN"/>
              </w:rPr>
            </w:pPr>
            <w:r>
              <w:rPr>
                <w:rFonts w:cs="Arial"/>
                <w:lang w:val="en-US" w:eastAsia="zh-CN"/>
              </w:rPr>
              <w:t>0x01: Replace</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data_coding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encoding scheme of the short message user data.</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00000000L: SMSC Default Alphabet.</w:t>
            </w:r>
          </w:p>
          <w:p>
            <w:pPr>
              <w:pStyle w:val="176"/>
              <w:rPr>
                <w:rFonts w:cs="Arial"/>
                <w:lang w:val="en-US" w:eastAsia="zh-CN"/>
              </w:rPr>
            </w:pPr>
            <w:r>
              <w:rPr>
                <w:rFonts w:cs="Arial"/>
                <w:lang w:val="en-US" w:eastAsia="zh-CN"/>
              </w:rPr>
              <w:t>00000001: IA5(CCITT T.50)/ASCII(ANSI X3.4).</w:t>
            </w:r>
          </w:p>
          <w:p>
            <w:pPr>
              <w:pStyle w:val="176"/>
              <w:rPr>
                <w:rFonts w:cs="Arial"/>
                <w:lang w:val="en-US" w:eastAsia="zh-CN"/>
              </w:rPr>
            </w:pPr>
            <w:r>
              <w:rPr>
                <w:rFonts w:cs="Arial"/>
                <w:lang w:val="en-US" w:eastAsia="zh-CN"/>
              </w:rPr>
              <w:t>00000010: Octet unspecified (8-bit binary).</w:t>
            </w:r>
          </w:p>
          <w:p>
            <w:pPr>
              <w:pStyle w:val="176"/>
              <w:rPr>
                <w:rFonts w:cs="Arial"/>
                <w:lang w:val="en-US" w:eastAsia="zh-CN"/>
              </w:rPr>
            </w:pPr>
            <w:r>
              <w:rPr>
                <w:rFonts w:cs="Arial"/>
                <w:lang w:val="en-US" w:eastAsia="zh-CN"/>
              </w:rPr>
              <w:t>00000011: Latin 1(ISO-8859-1).</w:t>
            </w:r>
          </w:p>
          <w:p>
            <w:pPr>
              <w:pStyle w:val="176"/>
              <w:rPr>
                <w:rFonts w:cs="Arial"/>
                <w:lang w:val="en-US" w:eastAsia="zh-CN"/>
              </w:rPr>
            </w:pPr>
            <w:r>
              <w:rPr>
                <w:rFonts w:cs="Arial"/>
                <w:lang w:val="en-US" w:eastAsia="zh-CN"/>
              </w:rPr>
              <w:t>00000100: Octet unspecified (8-bit binary).</w:t>
            </w:r>
          </w:p>
          <w:p>
            <w:pPr>
              <w:pStyle w:val="176"/>
              <w:rPr>
                <w:rFonts w:cs="Arial"/>
                <w:lang w:val="en-US" w:eastAsia="zh-CN"/>
              </w:rPr>
            </w:pPr>
            <w:r>
              <w:rPr>
                <w:rFonts w:cs="Arial"/>
                <w:lang w:val="en-US" w:eastAsia="zh-CN"/>
              </w:rPr>
              <w:t>00000101: JIS(X 0208-1990).</w:t>
            </w:r>
          </w:p>
          <w:p>
            <w:pPr>
              <w:pStyle w:val="176"/>
              <w:rPr>
                <w:rFonts w:cs="Arial"/>
                <w:lang w:val="en-US" w:eastAsia="zh-CN"/>
              </w:rPr>
            </w:pPr>
            <w:r>
              <w:rPr>
                <w:rFonts w:cs="Arial"/>
                <w:lang w:val="en-US" w:eastAsia="zh-CN"/>
              </w:rPr>
              <w:t>00000110: Cyrllic(ISO-8859-5).</w:t>
            </w:r>
          </w:p>
          <w:p>
            <w:pPr>
              <w:pStyle w:val="176"/>
              <w:rPr>
                <w:rFonts w:cs="Arial"/>
                <w:lang w:val="en-US" w:eastAsia="zh-CN"/>
              </w:rPr>
            </w:pPr>
            <w:r>
              <w:rPr>
                <w:rFonts w:cs="Arial"/>
                <w:lang w:val="en-US" w:eastAsia="zh-CN"/>
              </w:rPr>
              <w:t>00000111: Latin/Hebrew(ISO-8859-8).</w:t>
            </w:r>
          </w:p>
          <w:p>
            <w:pPr>
              <w:pStyle w:val="176"/>
              <w:rPr>
                <w:rFonts w:cs="Arial"/>
                <w:lang w:val="en-US" w:eastAsia="zh-CN"/>
              </w:rPr>
            </w:pPr>
            <w:r>
              <w:rPr>
                <w:rFonts w:cs="Arial"/>
                <w:lang w:val="en-US" w:eastAsia="zh-CN"/>
              </w:rPr>
              <w:t>00001000: UCS2(ISO/IEC-10646).</w:t>
            </w:r>
          </w:p>
          <w:p>
            <w:pPr>
              <w:pStyle w:val="176"/>
              <w:rPr>
                <w:rFonts w:cs="Arial"/>
                <w:lang w:val="en-US" w:eastAsia="zh-CN"/>
              </w:rPr>
            </w:pPr>
            <w:r>
              <w:rPr>
                <w:rFonts w:cs="Arial"/>
                <w:lang w:val="en-US" w:eastAsia="zh-CN"/>
              </w:rPr>
              <w:t>00001001: Pictogram Encoding.</w:t>
            </w:r>
          </w:p>
          <w:p>
            <w:pPr>
              <w:pStyle w:val="176"/>
              <w:rPr>
                <w:rFonts w:cs="Arial"/>
                <w:lang w:val="en-US" w:eastAsia="zh-CN"/>
              </w:rPr>
            </w:pPr>
            <w:r>
              <w:rPr>
                <w:rFonts w:cs="Arial"/>
                <w:lang w:val="en-US" w:eastAsia="zh-CN"/>
              </w:rPr>
              <w:t>00001010: ISO-2022-JP(Music Codes).</w:t>
            </w:r>
          </w:p>
          <w:p>
            <w:pPr>
              <w:pStyle w:val="176"/>
              <w:rPr>
                <w:rFonts w:cs="Arial"/>
                <w:lang w:val="en-US" w:eastAsia="zh-CN"/>
              </w:rPr>
            </w:pPr>
            <w:r>
              <w:rPr>
                <w:rFonts w:cs="Arial"/>
                <w:lang w:val="en-US" w:eastAsia="zh-CN"/>
              </w:rPr>
              <w:t>00001011: Reserved.</w:t>
            </w:r>
          </w:p>
          <w:p>
            <w:pPr>
              <w:pStyle w:val="176"/>
              <w:rPr>
                <w:rFonts w:cs="Arial"/>
                <w:lang w:val="en-US" w:eastAsia="zh-CN"/>
              </w:rPr>
            </w:pPr>
            <w:r>
              <w:rPr>
                <w:rFonts w:cs="Arial"/>
                <w:lang w:val="en-US" w:eastAsia="zh-CN"/>
              </w:rPr>
              <w:t>00001100: Reserved.</w:t>
            </w:r>
          </w:p>
          <w:p>
            <w:pPr>
              <w:pStyle w:val="176"/>
              <w:rPr>
                <w:rFonts w:cs="Arial"/>
                <w:lang w:val="en-US" w:eastAsia="zh-CN"/>
              </w:rPr>
            </w:pPr>
            <w:r>
              <w:rPr>
                <w:rFonts w:cs="Arial"/>
                <w:lang w:val="en-US" w:eastAsia="zh-CN"/>
              </w:rPr>
              <w:t>00001101: Extended Kanji JIS(X 0212-1990).</w:t>
            </w:r>
          </w:p>
          <w:p>
            <w:pPr>
              <w:pStyle w:val="176"/>
              <w:rPr>
                <w:rFonts w:cs="Arial"/>
                <w:lang w:val="en-US" w:eastAsia="zh-CN"/>
              </w:rPr>
            </w:pPr>
            <w:r>
              <w:rPr>
                <w:rFonts w:cs="Arial"/>
                <w:lang w:val="en-US" w:eastAsia="zh-CN"/>
              </w:rPr>
              <w:t>00001110: KS C 5601.</w:t>
            </w:r>
          </w:p>
          <w:p>
            <w:pPr>
              <w:pStyle w:val="176"/>
              <w:rPr>
                <w:rFonts w:cs="Arial"/>
                <w:lang w:val="en-US" w:eastAsia="zh-CN"/>
              </w:rPr>
            </w:pPr>
            <w:r>
              <w:rPr>
                <w:rFonts w:cs="Arial"/>
                <w:lang w:val="en-US" w:eastAsia="zh-CN"/>
              </w:rPr>
              <w:t>00001111-C10111111: Reserved.</w:t>
            </w:r>
          </w:p>
          <w:p>
            <w:pPr>
              <w:pStyle w:val="176"/>
              <w:rPr>
                <w:rFonts w:cs="Arial"/>
                <w:lang w:val="en-US" w:eastAsia="zh-CN"/>
              </w:rPr>
            </w:pPr>
            <w:r>
              <w:rPr>
                <w:rFonts w:cs="Arial"/>
                <w:lang w:val="en-US" w:eastAsia="zh-CN"/>
              </w:rPr>
              <w:t xml:space="preserve">1100xxxx: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1101xxxx: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11101111: Reserved.</w:t>
            </w:r>
          </w:p>
          <w:p>
            <w:pPr>
              <w:pStyle w:val="176"/>
              <w:rPr>
                <w:rFonts w:cs="Arial"/>
                <w:lang w:val="en-US" w:eastAsia="zh-CN"/>
              </w:rPr>
            </w:pPr>
            <w:r>
              <w:rPr>
                <w:rFonts w:cs="Arial"/>
                <w:lang w:val="en-US" w:eastAsia="zh-CN"/>
              </w:rPr>
              <w:t xml:space="preserve">1111xxxx: GSM message class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sm_default_msg_id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short message to send from a list of predefined (canned) short messages stored on the SMSC.</w:t>
            </w:r>
          </w:p>
          <w:p>
            <w:pPr>
              <w:pStyle w:val="204"/>
              <w:rPr>
                <w:rFonts w:cs="Arial"/>
                <w:lang w:val="en-US" w:eastAsia="zh-CN"/>
              </w:rPr>
            </w:pPr>
            <w:r>
              <w:rPr>
                <w:rFonts w:cs="Arial"/>
                <w:lang w:val="en-US" w:eastAsia="zh-CN"/>
              </w:rPr>
              <w:t>If not using an SMSC canned message, set to NULL.</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Reserved</w:t>
            </w:r>
          </w:p>
          <w:p>
            <w:pPr>
              <w:pStyle w:val="176"/>
              <w:rPr>
                <w:rFonts w:cs="Arial"/>
                <w:lang w:val="en-US" w:eastAsia="zh-CN"/>
              </w:rPr>
            </w:pPr>
            <w:r>
              <w:rPr>
                <w:rFonts w:cs="Arial"/>
                <w:lang w:val="en-US" w:eastAsia="zh-CN"/>
              </w:rPr>
              <w:t>0x01-C0xFE: Allowed values</w:t>
            </w:r>
          </w:p>
          <w:p>
            <w:pPr>
              <w:pStyle w:val="176"/>
              <w:rPr>
                <w:rFonts w:cs="Arial"/>
                <w:lang w:val="en-US" w:eastAsia="zh-CN"/>
              </w:rPr>
            </w:pPr>
            <w:r>
              <w:rPr>
                <w:rFonts w:cs="Arial"/>
                <w:lang w:val="en-US" w:eastAsia="zh-CN"/>
              </w:rPr>
              <w:t>0XFF: Reserved</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Length in octets of the </w:t>
            </w:r>
            <w:r>
              <w:rPr>
                <w:rFonts w:cs="Arial"/>
                <w:b/>
                <w:lang w:val="en-US" w:eastAsia="zh-CN"/>
              </w:rPr>
              <w:t>short_message</w:t>
            </w:r>
            <w:r>
              <w:rPr>
                <w:rFonts w:cs="Arial"/>
                <w:lang w:val="en-US" w:eastAsia="zh-CN"/>
              </w:rPr>
              <w:t xml:space="preserve"> field.</w:t>
            </w:r>
          </w:p>
          <w:p>
            <w:pPr>
              <w:pStyle w:val="204"/>
              <w:rPr>
                <w:rFonts w:cs="Arial"/>
                <w:lang w:val="en-US" w:eastAsia="zh-CN"/>
              </w:rPr>
            </w:pPr>
            <w:r>
              <w:rPr>
                <w:rFonts w:cs="Arial"/>
                <w:lang w:val="en-US" w:eastAsia="zh-CN"/>
              </w:rPr>
              <w:t xml:space="preserve">It should be set to </w:t>
            </w:r>
            <w:r>
              <w:rPr>
                <w:rFonts w:cs="Arial"/>
                <w:b/>
                <w:lang w:val="en-US" w:eastAsia="zh-CN"/>
              </w:rPr>
              <w:t>0</w:t>
            </w:r>
            <w:r>
              <w:rPr>
                <w:rFonts w:cs="Arial"/>
                <w:lang w:val="en-US" w:eastAsia="zh-CN"/>
              </w:rPr>
              <w:t xml:space="preserve"> if the message_payload parameter is being used to send user data larger than 254 octets.</w:t>
            </w:r>
          </w:p>
          <w:p>
            <w:pPr>
              <w:pStyle w:val="176"/>
              <w:rPr>
                <w:rFonts w:cs="Arial"/>
                <w:lang w:val="en-US" w:eastAsia="zh-CN"/>
              </w:rPr>
            </w:pPr>
            <w:r>
              <w:rPr>
                <w:rFonts w:cs="Arial"/>
                <w:lang w:val="en-US" w:eastAsia="zh-CN"/>
              </w:rPr>
              <w:t>0x00: No user data in short message field.</w:t>
            </w:r>
          </w:p>
          <w:p>
            <w:pPr>
              <w:pStyle w:val="176"/>
              <w:rPr>
                <w:rFonts w:cs="Arial"/>
                <w:lang w:val="en-US" w:eastAsia="zh-CN"/>
              </w:rPr>
            </w:pPr>
            <w:r>
              <w:rPr>
                <w:rFonts w:cs="Arial"/>
                <w:lang w:val="en-US" w:eastAsia="zh-CN"/>
              </w:rPr>
              <w:t>0x01-C0xFE: Allowed</w:t>
            </w:r>
          </w:p>
          <w:p>
            <w:pPr>
              <w:pStyle w:val="176"/>
              <w:rPr>
                <w:rFonts w:cs="Arial"/>
                <w:lang w:val="en-US" w:eastAsia="zh-CN"/>
              </w:rPr>
            </w:pPr>
            <w:r>
              <w:rPr>
                <w:rFonts w:cs="Arial"/>
                <w:lang w:val="en-US" w:eastAsia="zh-CN"/>
              </w:rPr>
              <w:t>0xFF: Not allowed</w:t>
            </w:r>
          </w:p>
          <w:p>
            <w:pPr>
              <w:pStyle w:val="204"/>
              <w:rPr>
                <w:rFonts w:cs="Arial"/>
                <w:lang w:val="en-US" w:eastAsia="zh-CN"/>
              </w:rPr>
            </w:pPr>
            <w:r>
              <w:rPr>
                <w:rFonts w:cs="Arial"/>
                <w:lang w:val="en-US" w:eastAsia="zh-CN"/>
              </w:rPr>
              <w:t>[Example] 0x11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short_message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0-254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Up to 254 octets of short message user data. The exact physical limit for short_message size may vary according to the underlying network.</w:t>
            </w:r>
          </w:p>
          <w:p>
            <w:pPr>
              <w:pStyle w:val="204"/>
              <w:rPr>
                <w:rFonts w:cs="Arial"/>
                <w:lang w:val="en-US" w:eastAsia="zh-CN"/>
              </w:rPr>
            </w:pPr>
            <w:r>
              <w:rPr>
                <w:rFonts w:cs="Arial"/>
                <w:lang w:val="en-US" w:eastAsia="zh-CN"/>
              </w:rPr>
              <w:t xml:space="preserve">Apps which need to send messages longer than 254 octets should use the </w:t>
            </w:r>
            <w:r>
              <w:rPr>
                <w:rFonts w:cs="Arial"/>
                <w:b/>
                <w:lang w:val="en-US" w:eastAsia="zh-CN"/>
              </w:rPr>
              <w:t>message_payload</w:t>
            </w:r>
            <w:r>
              <w:rPr>
                <w:rFonts w:cs="Arial"/>
                <w:lang w:val="en-US" w:eastAsia="zh-CN"/>
              </w:rPr>
              <w:t xml:space="preserve"> parameter. In this case the </w:t>
            </w:r>
            <w:r>
              <w:rPr>
                <w:rFonts w:cs="Arial"/>
                <w:b/>
                <w:lang w:val="en-US" w:eastAsia="zh-CN"/>
              </w:rPr>
              <w:t>sm_length</w:t>
            </w:r>
            <w:r>
              <w:rPr>
                <w:rFonts w:cs="Arial"/>
                <w:lang w:val="en-US" w:eastAsia="zh-CN"/>
              </w:rPr>
              <w:t xml:space="preserve"> field should be set to zero.</w:t>
            </w:r>
          </w:p>
          <w:p>
            <w:pPr>
              <w:pStyle w:val="186"/>
            </w:pPr>
            <w:r>
              <w:t>NOTE</w:t>
            </w:r>
          </w:p>
          <w:p>
            <w:pPr>
              <w:pStyle w:val="187"/>
            </w:pPr>
            <w:r>
              <w:t xml:space="preserve">The short message data should be inserted in either the </w:t>
            </w:r>
            <w:r>
              <w:rPr>
                <w:b/>
              </w:rPr>
              <w:t>short_message</w:t>
            </w:r>
            <w:r>
              <w:t xml:space="preserve"> or </w:t>
            </w:r>
            <w:r>
              <w:rPr>
                <w:b/>
              </w:rPr>
              <w:t>message_payload</w:t>
            </w:r>
            <w:r>
              <w:t xml:space="preserve"> fields. Both fields must not be used simultaneously.</w:t>
            </w:r>
          </w:p>
          <w:p>
            <w:pPr>
              <w:pStyle w:val="204"/>
              <w:rPr>
                <w:rFonts w:cs="Arial"/>
                <w:lang w:val="en-US" w:eastAsia="zh-CN"/>
              </w:rPr>
            </w:pPr>
            <w:r>
              <w:rPr>
                <w:rFonts w:cs="Arial"/>
                <w:lang w:val="en-US" w:eastAsia="zh-CN"/>
              </w:rPr>
              <w:t>[Example] sms test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source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source_port</w:t>
            </w:r>
            <w:r>
              <w:rPr>
                <w:rFonts w:cs="Arial"/>
                <w:lang w:val="en-US" w:eastAsia="zh-CN"/>
              </w:rPr>
              <w:t xml:space="preserve"> type, see </w:t>
            </w:r>
            <w:r>
              <w:fldChar w:fldCharType="begin"/>
            </w:r>
            <w:r>
              <w:instrText xml:space="preserve"> HYPERLINK \l "table61989538" \o " " </w:instrText>
            </w:r>
            <w:r>
              <w:fldChar w:fldCharType="separate"/>
            </w:r>
            <w:r>
              <w:rPr>
                <w:rStyle w:val="145"/>
                <w:rFonts w:cs="Arial"/>
                <w:lang w:val="en-US" w:eastAsia="zh-CN"/>
              </w:rPr>
              <w:t xml:space="preserve">Table 3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destination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destination_port</w:t>
            </w:r>
            <w:r>
              <w:rPr>
                <w:rFonts w:cs="Arial"/>
                <w:lang w:val="en-US" w:eastAsia="zh-CN"/>
              </w:rPr>
              <w:t xml:space="preserve"> type, see </w:t>
            </w:r>
            <w:r>
              <w:fldChar w:fldCharType="begin"/>
            </w:r>
            <w:r>
              <w:instrText xml:space="preserve"> HYPERLINK \l "table51554790" \o " " </w:instrText>
            </w:r>
            <w:r>
              <w:fldChar w:fldCharType="separate"/>
            </w:r>
            <w:r>
              <w:rPr>
                <w:rStyle w:val="145"/>
                <w:rFonts w:cs="Arial"/>
                <w:lang w:val="en-US" w:eastAsia="zh-CN"/>
              </w:rPr>
              <w:t xml:space="preserve">Table 4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sar_msg_ref_num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reference number for a particular concatenated short message.</w:t>
            </w:r>
          </w:p>
          <w:p>
            <w:pPr>
              <w:pStyle w:val="204"/>
              <w:rPr>
                <w:rFonts w:cs="Arial"/>
                <w:lang w:val="en-US" w:eastAsia="zh-CN"/>
              </w:rPr>
            </w:pPr>
            <w:r>
              <w:rPr>
                <w:rFonts w:cs="Arial"/>
                <w:lang w:val="en-US" w:eastAsia="zh-CN"/>
              </w:rPr>
              <w:t>This parameter shall contain a originator generated reference number so that a segmented short message may be reassembled into a single original message.</w:t>
            </w:r>
          </w:p>
          <w:p>
            <w:pPr>
              <w:pStyle w:val="204"/>
              <w:rPr>
                <w:rFonts w:cs="Arial"/>
                <w:lang w:val="en-US" w:eastAsia="zh-CN"/>
              </w:rPr>
            </w:pPr>
            <w:r>
              <w:rPr>
                <w:rFonts w:cs="Arial"/>
                <w:lang w:val="en-US" w:eastAsia="zh-CN"/>
              </w:rPr>
              <w:t>This allows the parallel transmission of several segmented messages. This reference number shall remain constant for every segment which makes up a particular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sar_msg_ref_num</w:t>
            </w:r>
            <w:r>
              <w:rPr>
                <w:rFonts w:cs="Arial"/>
                <w:lang w:val="en-US" w:eastAsia="zh-CN"/>
              </w:rPr>
              <w:t xml:space="preserve"> type, see </w:t>
            </w:r>
            <w:r>
              <w:fldChar w:fldCharType="begin"/>
            </w:r>
            <w:r>
              <w:instrText xml:space="preserve"> HYPERLINK \l "table10225724" \o " " </w:instrText>
            </w:r>
            <w:r>
              <w:fldChar w:fldCharType="separate"/>
            </w:r>
            <w:r>
              <w:rPr>
                <w:rStyle w:val="145"/>
                <w:rFonts w:cs="Arial"/>
                <w:lang w:val="en-US" w:eastAsia="zh-CN"/>
              </w:rPr>
              <w:t xml:space="preserve">Table 5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sar_total_segments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total number of short messages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sar_msg_ref_num</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sar_total_segments</w:t>
            </w:r>
            <w:r>
              <w:rPr>
                <w:rFonts w:cs="Arial"/>
                <w:lang w:val="en-US" w:eastAsia="zh-CN"/>
              </w:rPr>
              <w:t xml:space="preserve"> type, see </w:t>
            </w:r>
            <w:r>
              <w:fldChar w:fldCharType="begin"/>
            </w:r>
            <w:r>
              <w:instrText xml:space="preserve"> HYPERLINK \l "table62918475" \o " " </w:instrText>
            </w:r>
            <w:r>
              <w:fldChar w:fldCharType="separate"/>
            </w:r>
            <w:r>
              <w:rPr>
                <w:rStyle w:val="145"/>
                <w:rFonts w:cs="Arial"/>
                <w:lang w:val="en-US" w:eastAsia="zh-CN"/>
              </w:rPr>
              <w:t xml:space="preserve">Table 6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sar_segment_seqnum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sequence number of a particular short message fragment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sar_msg_ref_num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sar_segment_seqnum</w:t>
            </w:r>
            <w:r>
              <w:rPr>
                <w:rFonts w:cs="Arial"/>
                <w:lang w:val="en-US" w:eastAsia="zh-CN"/>
              </w:rPr>
              <w:t xml:space="preserve"> type, see </w:t>
            </w:r>
            <w:r>
              <w:fldChar w:fldCharType="begin"/>
            </w:r>
            <w:r>
              <w:instrText xml:space="preserve"> HYPERLINK \l "table55334074" \o " " </w:instrText>
            </w:r>
            <w:r>
              <w:fldChar w:fldCharType="separate"/>
            </w:r>
            <w:r>
              <w:rPr>
                <w:rStyle w:val="145"/>
                <w:rFonts w:cs="Arial"/>
                <w:lang w:val="en-US" w:eastAsia="zh-CN"/>
              </w:rPr>
              <w:t xml:space="preserve">Table 7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payload_type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type of payload (for example, WDP and  WCMP).</w:t>
            </w:r>
          </w:p>
          <w:p>
            <w:pPr>
              <w:pStyle w:val="204"/>
              <w:rPr>
                <w:rFonts w:cs="Arial"/>
                <w:lang w:val="en-US" w:eastAsia="zh-CN"/>
              </w:rPr>
            </w:pPr>
            <w:r>
              <w:rPr>
                <w:rFonts w:cs="Arial"/>
                <w:lang w:val="en-US" w:eastAsia="zh-CN"/>
              </w:rPr>
              <w:t xml:space="preserve">For details about the </w:t>
            </w:r>
            <w:r>
              <w:rPr>
                <w:rFonts w:cs="Arial"/>
                <w:b/>
                <w:lang w:val="en-US" w:eastAsia="zh-CN"/>
              </w:rPr>
              <w:t>payload_type</w:t>
            </w:r>
            <w:r>
              <w:rPr>
                <w:rFonts w:cs="Arial"/>
                <w:lang w:val="en-US" w:eastAsia="zh-CN"/>
              </w:rPr>
              <w:t xml:space="preserve"> type, see </w:t>
            </w:r>
            <w:r>
              <w:fldChar w:fldCharType="begin"/>
            </w:r>
            <w:r>
              <w:instrText xml:space="preserve"> HYPERLINK \l "table28765114" \o " " </w:instrText>
            </w:r>
            <w:r>
              <w:fldChar w:fldCharType="separate"/>
            </w:r>
            <w:r>
              <w:rPr>
                <w:rStyle w:val="145"/>
                <w:rFonts w:cs="Arial"/>
                <w:lang w:val="en-US" w:eastAsia="zh-CN"/>
              </w:rPr>
              <w:t xml:space="preserve">Table 8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message_payload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Contains the extended short message user data. Up to 64K octets can be transmitted.</w:t>
            </w:r>
          </w:p>
          <w:p>
            <w:pPr>
              <w:pStyle w:val="204"/>
              <w:rPr>
                <w:rFonts w:cs="Arial"/>
                <w:lang w:val="en-US" w:eastAsia="zh-CN"/>
              </w:rPr>
            </w:pPr>
            <w:r>
              <w:rPr>
                <w:rFonts w:cs="Arial"/>
                <w:lang w:val="en-US" w:eastAsia="zh-CN"/>
              </w:rPr>
              <w:t>The short message data should be inserted in either the short_message or message_payload fields. Both fields should not be used simultaneously.</w:t>
            </w:r>
          </w:p>
          <w:p>
            <w:pPr>
              <w:pStyle w:val="204"/>
              <w:rPr>
                <w:rFonts w:cs="Arial"/>
                <w:lang w:val="en-US" w:eastAsia="zh-CN"/>
              </w:rPr>
            </w:pPr>
            <w:r>
              <w:rPr>
                <w:rFonts w:cs="Arial"/>
                <w:lang w:val="en-US" w:eastAsia="zh-CN"/>
              </w:rPr>
              <w:t xml:space="preserve">The </w:t>
            </w:r>
            <w:r>
              <w:rPr>
                <w:rFonts w:cs="Arial"/>
                <w:b/>
                <w:lang w:val="en-US" w:eastAsia="zh-CN"/>
              </w:rPr>
              <w:t>sm_length</w:t>
            </w:r>
            <w:r>
              <w:rPr>
                <w:rFonts w:cs="Arial"/>
                <w:lang w:val="en-US" w:eastAsia="zh-CN"/>
              </w:rPr>
              <w:t xml:space="preserve"> field should be set to zero if using the </w:t>
            </w:r>
            <w:r>
              <w:rPr>
                <w:rFonts w:cs="Arial"/>
                <w:b/>
                <w:lang w:val="en-US" w:eastAsia="zh-CN"/>
              </w:rPr>
              <w:t>message_payload</w:t>
            </w:r>
            <w:r>
              <w:rPr>
                <w:rFonts w:cs="Arial"/>
                <w:lang w:val="en-US" w:eastAsia="zh-CN"/>
              </w:rPr>
              <w:t xml:space="preserve"> parameter.</w:t>
            </w:r>
          </w:p>
          <w:p>
            <w:pPr>
              <w:pStyle w:val="204"/>
              <w:rPr>
                <w:rFonts w:cs="Arial"/>
                <w:lang w:val="en-US" w:eastAsia="zh-CN"/>
              </w:rPr>
            </w:pPr>
            <w:r>
              <w:rPr>
                <w:rFonts w:cs="Arial"/>
                <w:lang w:val="en-US" w:eastAsia="zh-CN"/>
              </w:rPr>
              <w:t xml:space="preserve">For details about the </w:t>
            </w:r>
            <w:r>
              <w:rPr>
                <w:rFonts w:cs="Arial"/>
                <w:b/>
                <w:lang w:val="en-US" w:eastAsia="zh-CN"/>
              </w:rPr>
              <w:t>message_payload</w:t>
            </w:r>
            <w:r>
              <w:rPr>
                <w:rFonts w:cs="Arial"/>
                <w:lang w:val="en-US" w:eastAsia="zh-CN"/>
              </w:rPr>
              <w:t xml:space="preserve"> type, see </w:t>
            </w:r>
            <w:r>
              <w:fldChar w:fldCharType="begin"/>
            </w:r>
            <w:r>
              <w:instrText xml:space="preserve"> HYPERLINK \l "table53343386" \o " " </w:instrText>
            </w:r>
            <w:r>
              <w:fldChar w:fldCharType="separate"/>
            </w:r>
            <w:r>
              <w:rPr>
                <w:rStyle w:val="145"/>
                <w:rFonts w:cs="Arial"/>
                <w:lang w:val="en-US" w:eastAsia="zh-CN"/>
              </w:rPr>
              <w:t xml:space="preserve">Table 9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w:t>
            </w:r>
          </w:p>
          <w:p>
            <w:pPr>
              <w:pStyle w:val="204"/>
              <w:rPr>
                <w:rFonts w:cs="Arial"/>
                <w:lang w:val="en-US" w:eastAsia="zh-CN"/>
              </w:rPr>
            </w:pPr>
            <w:r>
              <w:rPr>
                <w:rFonts w:cs="Arial"/>
                <w:lang w:val="en-US" w:eastAsia="zh-CN"/>
              </w:rPr>
              <w:t>The ID is automatically allocated by the UAG to services after successful release. An SP can log in to the UAG management portal and query service information for the ID.</w:t>
            </w:r>
          </w:p>
          <w:p>
            <w:pPr>
              <w:pStyle w:val="204"/>
              <w:rPr>
                <w:rFonts w:cs="Arial"/>
                <w:lang w:val="en-US" w:eastAsia="zh-CN"/>
              </w:rPr>
            </w:pPr>
            <w:r>
              <w:rPr>
                <w:rFonts w:cs="Arial"/>
                <w:lang w:val="en-US" w:eastAsia="zh-CN"/>
              </w:rPr>
              <w:t>This parameter is mandatory in an SP's request, and can be left empty in a Developer's or an Enterprise's request.</w:t>
            </w:r>
          </w:p>
          <w:p>
            <w:pPr>
              <w:pStyle w:val="204"/>
              <w:rPr>
                <w:rFonts w:cs="Arial"/>
                <w:lang w:val="en-US" w:eastAsia="zh-CN"/>
              </w:rPr>
            </w:pPr>
            <w:r>
              <w:rPr>
                <w:rFonts w:cs="Arial"/>
                <w:lang w:val="en-US" w:eastAsia="zh-CN"/>
              </w:rPr>
              <w:t xml:space="preserve">For details about the </w:t>
            </w:r>
            <w:r>
              <w:rPr>
                <w:rFonts w:cs="Arial"/>
                <w:b/>
                <w:lang w:val="en-US" w:eastAsia="zh-CN"/>
              </w:rPr>
              <w:t>serviceId</w:t>
            </w:r>
            <w:r>
              <w:rPr>
                <w:rFonts w:cs="Arial"/>
                <w:lang w:val="en-US" w:eastAsia="zh-CN"/>
              </w:rPr>
              <w:t xml:space="preserve"> type, see </w:t>
            </w:r>
            <w:r>
              <w:fldChar w:fldCharType="begin"/>
            </w:r>
            <w:r>
              <w:instrText xml:space="preserve"> HYPERLINK \l "table37172518" \o " " </w:instrText>
            </w:r>
            <w:r>
              <w:fldChar w:fldCharType="separate"/>
            </w:r>
            <w:r>
              <w:rPr>
                <w:rStyle w:val="145"/>
                <w:rFonts w:cs="Arial"/>
                <w:lang w:val="en-US" w:eastAsia="zh-CN"/>
              </w:rPr>
              <w:t xml:space="preserve">Table 10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link_id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order ID.</w:t>
            </w:r>
          </w:p>
          <w:p>
            <w:pPr>
              <w:pStyle w:val="204"/>
              <w:rPr>
                <w:rFonts w:cs="Arial"/>
                <w:lang w:val="en-US" w:eastAsia="zh-CN"/>
              </w:rPr>
            </w:pPr>
            <w:r>
              <w:rPr>
                <w:rFonts w:cs="Arial"/>
                <w:lang w:val="en-US" w:eastAsia="zh-CN"/>
              </w:rPr>
              <w:t xml:space="preserve">The ID is automatically generated by the UAG when a user orders a service in the UAG. The value of </w:t>
            </w:r>
            <w:r>
              <w:rPr>
                <w:rFonts w:cs="Arial"/>
                <w:b/>
                <w:lang w:val="en-US" w:eastAsia="zh-CN"/>
              </w:rPr>
              <w:t>link_id</w:t>
            </w:r>
            <w:r>
              <w:rPr>
                <w:rFonts w:cs="Arial"/>
                <w:lang w:val="en-US" w:eastAsia="zh-CN"/>
              </w:rPr>
              <w:t xml:space="preserve"> is valid for 24 hours by default.</w:t>
            </w:r>
          </w:p>
          <w:p>
            <w:pPr>
              <w:pStyle w:val="204"/>
              <w:rPr>
                <w:rFonts w:cs="Arial"/>
                <w:lang w:val="en-US" w:eastAsia="zh-CN"/>
              </w:rPr>
            </w:pPr>
            <w:r>
              <w:rPr>
                <w:rFonts w:cs="Arial"/>
                <w:lang w:val="en-US" w:eastAsia="zh-CN"/>
              </w:rPr>
              <w:t>This parameter is mandatory during on-demand service delivery by SMS message.</w:t>
            </w:r>
          </w:p>
          <w:p>
            <w:pPr>
              <w:pStyle w:val="204"/>
              <w:rPr>
                <w:rFonts w:cs="Arial"/>
                <w:lang w:val="en-US" w:eastAsia="zh-CN"/>
              </w:rPr>
            </w:pPr>
            <w:r>
              <w:rPr>
                <w:rFonts w:cs="Arial"/>
                <w:lang w:val="en-US" w:eastAsia="zh-CN"/>
              </w:rPr>
              <w:t>The UAG sends the value to SPs as follows in different scenarios:</w:t>
            </w:r>
          </w:p>
          <w:p>
            <w:pPr>
              <w:pStyle w:val="176"/>
              <w:rPr>
                <w:rFonts w:cs="Arial"/>
                <w:lang w:val="en-US" w:eastAsia="zh-CN"/>
              </w:rPr>
            </w:pPr>
            <w:r>
              <w:rPr>
                <w:rFonts w:cs="Arial"/>
                <w:lang w:val="en-US" w:eastAsia="zh-CN"/>
              </w:rPr>
              <w:t>Invokes the ServiceOnDemand API to send the value when a user orders a service on the UAG portals.</w:t>
            </w:r>
          </w:p>
          <w:p>
            <w:pPr>
              <w:pStyle w:val="176"/>
              <w:rPr>
                <w:rFonts w:cs="Arial"/>
                <w:lang w:val="en-US" w:eastAsia="zh-CN"/>
              </w:rPr>
            </w:pPr>
            <w:r>
              <w:rPr>
                <w:rFonts w:cs="Arial"/>
                <w:lang w:val="en-US" w:eastAsia="zh-CN"/>
              </w:rPr>
              <w:t>Invokes the deliver_sm API to send the value when a user orders a service by sending an SMS message.</w:t>
            </w:r>
          </w:p>
          <w:p>
            <w:pPr>
              <w:pStyle w:val="204"/>
              <w:rPr>
                <w:rFonts w:cs="Arial"/>
                <w:lang w:val="en-US" w:eastAsia="zh-CN"/>
              </w:rPr>
            </w:pPr>
            <w:r>
              <w:rPr>
                <w:rFonts w:cs="Arial"/>
                <w:lang w:val="en-US" w:eastAsia="zh-CN"/>
              </w:rPr>
              <w:t xml:space="preserve">For details about the </w:t>
            </w:r>
            <w:r>
              <w:rPr>
                <w:rFonts w:cs="Arial"/>
                <w:b/>
                <w:lang w:val="en-US" w:eastAsia="zh-CN"/>
              </w:rPr>
              <w:t>link_id</w:t>
            </w:r>
            <w:r>
              <w:rPr>
                <w:rFonts w:cs="Arial"/>
                <w:lang w:val="en-US" w:eastAsia="zh-CN"/>
              </w:rPr>
              <w:t xml:space="preserve"> type, see </w:t>
            </w:r>
            <w:r>
              <w:fldChar w:fldCharType="begin"/>
            </w:r>
            <w:r>
              <w:instrText xml:space="preserve"> HYPERLINK \l "table52295471" \o " " </w:instrText>
            </w:r>
            <w:r>
              <w:fldChar w:fldCharType="separate"/>
            </w:r>
            <w:r>
              <w:rPr>
                <w:rStyle w:val="145"/>
                <w:rFonts w:cs="Arial"/>
                <w:lang w:val="en-US" w:eastAsia="zh-CN"/>
              </w:rPr>
              <w:t xml:space="preserve">Table 11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presentID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gift ID.</w:t>
            </w:r>
          </w:p>
          <w:p>
            <w:pPr>
              <w:pStyle w:val="204"/>
              <w:rPr>
                <w:rFonts w:cs="Arial"/>
                <w:lang w:val="en-US" w:eastAsia="zh-CN"/>
              </w:rPr>
            </w:pPr>
            <w:r>
              <w:rPr>
                <w:rFonts w:cs="Arial"/>
                <w:lang w:val="en-US" w:eastAsia="zh-CN"/>
              </w:rPr>
              <w:t>The ID is automatically generated by the UAG when a user sends a service to another user as a gift on the UAG.</w:t>
            </w:r>
          </w:p>
          <w:p>
            <w:pPr>
              <w:pStyle w:val="204"/>
              <w:rPr>
                <w:rFonts w:cs="Arial"/>
                <w:lang w:val="en-US" w:eastAsia="zh-CN"/>
              </w:rPr>
            </w:pPr>
            <w:r>
              <w:rPr>
                <w:rFonts w:cs="Arial"/>
                <w:lang w:val="en-US" w:eastAsia="zh-CN"/>
              </w:rPr>
              <w:t>This parameter is mandatory in an SP's request for sending an SMS message to a gift recipient, and can be left empty in an Enterprise's or a Developer's request.</w:t>
            </w:r>
          </w:p>
          <w:p>
            <w:pPr>
              <w:pStyle w:val="204"/>
              <w:rPr>
                <w:rFonts w:cs="Arial"/>
                <w:lang w:val="en-US" w:eastAsia="zh-CN"/>
              </w:rPr>
            </w:pPr>
            <w:r>
              <w:rPr>
                <w:rFonts w:cs="Arial"/>
                <w:lang w:val="en-US" w:eastAsia="zh-CN"/>
              </w:rPr>
              <w:t>The UAG invokes the assignPresentToUser API to send the value to SPs.</w:t>
            </w:r>
          </w:p>
          <w:p>
            <w:pPr>
              <w:pStyle w:val="204"/>
              <w:rPr>
                <w:rFonts w:cs="Arial"/>
                <w:lang w:val="en-US" w:eastAsia="zh-CN"/>
              </w:rPr>
            </w:pPr>
            <w:r>
              <w:rPr>
                <w:rFonts w:cs="Arial"/>
                <w:lang w:val="en-US" w:eastAsia="zh-CN"/>
              </w:rPr>
              <w:t xml:space="preserve">For details about the </w:t>
            </w:r>
            <w:r>
              <w:rPr>
                <w:rFonts w:cs="Arial"/>
                <w:b/>
                <w:lang w:val="en-US" w:eastAsia="zh-CN"/>
              </w:rPr>
              <w:t>presentID</w:t>
            </w:r>
            <w:r>
              <w:rPr>
                <w:rFonts w:cs="Arial"/>
                <w:lang w:val="en-US" w:eastAsia="zh-CN"/>
              </w:rPr>
              <w:t xml:space="preserve"> type, see </w:t>
            </w:r>
            <w:r>
              <w:fldChar w:fldCharType="begin"/>
            </w:r>
            <w:r>
              <w:instrText xml:space="preserve"> HYPERLINK \l "table34772308" \o " " </w:instrText>
            </w:r>
            <w:r>
              <w:fldChar w:fldCharType="separate"/>
            </w:r>
            <w:r>
              <w:rPr>
                <w:rStyle w:val="145"/>
                <w:rFonts w:cs="Arial"/>
                <w:lang w:val="en-US" w:eastAsia="zh-CN"/>
              </w:rPr>
              <w:t xml:space="preserve">Table 12 </w:t>
            </w:r>
            <w:r>
              <w:rPr>
                <w:rStyle w:val="145"/>
                <w:rFonts w:cs="Arial"/>
                <w:lang w:val="en-US" w:eastAsia="zh-CN"/>
              </w:rPr>
              <w:fldChar w:fldCharType="end"/>
            </w:r>
            <w:r>
              <w:rPr>
                <w:rFonts w:cs="Arial"/>
                <w:lang w:val="en-US" w:eastAsia="zh-CN"/>
              </w:rPr>
              <w:t>.</w:t>
            </w:r>
          </w:p>
        </w:tc>
      </w:tr>
    </w:tbl>
    <w:p/>
    <w:p>
      <w:r>
        <w:fldChar w:fldCharType="begin"/>
      </w:r>
      <w:r>
        <w:instrText xml:space="preserve"> HYPERLINK \l "table61989538" \o " " </w:instrText>
      </w:r>
      <w:r>
        <w:fldChar w:fldCharType="separate"/>
      </w:r>
      <w:r>
        <w:rPr>
          <w:rStyle w:val="145"/>
        </w:rPr>
        <w:t xml:space="preserve">Table 3 </w:t>
      </w:r>
      <w:r>
        <w:rPr>
          <w:rStyle w:val="145"/>
        </w:rPr>
        <w:fldChar w:fldCharType="end"/>
      </w:r>
      <w:r>
        <w:t xml:space="preserve"> describes the parameter structure of the </w:t>
      </w:r>
      <w:r>
        <w:rPr>
          <w:b/>
        </w:rPr>
        <w:t>source_port</w:t>
      </w:r>
      <w:r>
        <w:t xml:space="preserve"> type.</w:t>
      </w:r>
    </w:p>
    <w:p>
      <w:pPr>
        <w:pStyle w:val="196"/>
      </w:pPr>
      <w:bookmarkStart w:id="167" w:name="table61989538"/>
      <w:bookmarkEnd w:id="167"/>
      <w:bookmarkStart w:id="168" w:name="_Toc462084061"/>
      <w:r>
        <w:t>Parameter structure of the source_port type</w:t>
      </w:r>
      <w:bookmarkEnd w:id="16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0x020A</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"table51554790" \o " " </w:instrText>
      </w:r>
      <w:r>
        <w:fldChar w:fldCharType="separate"/>
      </w:r>
      <w:r>
        <w:rPr>
          <w:rStyle w:val="145"/>
        </w:rPr>
        <w:t xml:space="preserve">Table 4 </w:t>
      </w:r>
      <w:r>
        <w:rPr>
          <w:rStyle w:val="145"/>
        </w:rPr>
        <w:fldChar w:fldCharType="end"/>
      </w:r>
      <w:r>
        <w:t xml:space="preserve"> describes the parameter structure of the </w:t>
      </w:r>
      <w:r>
        <w:rPr>
          <w:b/>
        </w:rPr>
        <w:t>destination_port</w:t>
      </w:r>
      <w:r>
        <w:t xml:space="preserve"> type.</w:t>
      </w:r>
    </w:p>
    <w:p>
      <w:pPr>
        <w:pStyle w:val="196"/>
      </w:pPr>
      <w:bookmarkStart w:id="169" w:name="table51554790"/>
      <w:bookmarkEnd w:id="169"/>
      <w:bookmarkStart w:id="170" w:name="_Toc462084062"/>
      <w:r>
        <w:t>Parameter structure of the destination_port type</w:t>
      </w:r>
      <w:bookmarkEnd w:id="17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0x020B</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"table10225724" \o " " </w:instrText>
      </w:r>
      <w:r>
        <w:fldChar w:fldCharType="separate"/>
      </w:r>
      <w:r>
        <w:rPr>
          <w:rStyle w:val="145"/>
        </w:rPr>
        <w:t xml:space="preserve">Table 5 </w:t>
      </w:r>
      <w:r>
        <w:rPr>
          <w:rStyle w:val="145"/>
        </w:rPr>
        <w:fldChar w:fldCharType="end"/>
      </w:r>
      <w:r>
        <w:t xml:space="preserve"> describes the parameter structure of the </w:t>
      </w:r>
      <w:r>
        <w:rPr>
          <w:b/>
        </w:rPr>
        <w:t>sar_msg_ref_num</w:t>
      </w:r>
      <w:r>
        <w:t xml:space="preserve"> type.</w:t>
      </w:r>
    </w:p>
    <w:p>
      <w:pPr>
        <w:pStyle w:val="196"/>
      </w:pPr>
      <w:bookmarkStart w:id="171" w:name="table10225724"/>
      <w:bookmarkEnd w:id="171"/>
      <w:bookmarkStart w:id="172" w:name="_Toc462084063"/>
      <w:r>
        <w:t>Parameter structure of the sar_msg_ref_num type</w:t>
      </w:r>
      <w:bookmarkEnd w:id="17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0x020C</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Reference number.</w:t>
            </w:r>
          </w:p>
          <w:p>
            <w:pPr>
              <w:pStyle w:val="204"/>
              <w:rPr>
                <w:rFonts w:cs="Arial"/>
                <w:lang w:val="en-US" w:eastAsia="zh-CN"/>
              </w:rPr>
            </w:pPr>
            <w:r>
              <w:rPr>
                <w:rFonts w:cs="Arial"/>
                <w:lang w:val="en-US" w:eastAsia="zh-CN"/>
              </w:rPr>
              <w:t>[Example] 0x0001</w:t>
            </w:r>
          </w:p>
        </w:tc>
      </w:tr>
    </w:tbl>
    <w:p/>
    <w:p>
      <w:r>
        <w:fldChar w:fldCharType="begin"/>
      </w:r>
      <w:r>
        <w:instrText xml:space="preserve"> HYPERLINK \l "table62918475" \o " " </w:instrText>
      </w:r>
      <w:r>
        <w:fldChar w:fldCharType="separate"/>
      </w:r>
      <w:r>
        <w:rPr>
          <w:rStyle w:val="145"/>
        </w:rPr>
        <w:t xml:space="preserve">Table 6 </w:t>
      </w:r>
      <w:r>
        <w:rPr>
          <w:rStyle w:val="145"/>
        </w:rPr>
        <w:fldChar w:fldCharType="end"/>
      </w:r>
      <w:r>
        <w:t xml:space="preserve"> describes the parameter structure of the </w:t>
      </w:r>
      <w:r>
        <w:rPr>
          <w:b/>
        </w:rPr>
        <w:t>sar_total_segments</w:t>
      </w:r>
      <w:r>
        <w:t xml:space="preserve"> type.</w:t>
      </w:r>
    </w:p>
    <w:p>
      <w:pPr>
        <w:pStyle w:val="196"/>
      </w:pPr>
      <w:bookmarkStart w:id="173" w:name="table62918475"/>
      <w:bookmarkEnd w:id="173"/>
      <w:bookmarkStart w:id="174" w:name="_Toc462084064"/>
      <w:r>
        <w:t>Parameter structure of the sar_total_segments type</w:t>
      </w:r>
      <w:bookmarkEnd w:id="17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parameter shall contain a value in the range 1 to 255 indicating the total number of fragments within the concatenated short message.</w:t>
            </w:r>
          </w:p>
          <w:p>
            <w:pPr>
              <w:pStyle w:val="204"/>
              <w:rPr>
                <w:rFonts w:cs="Arial"/>
                <w:lang w:val="en-US" w:eastAsia="zh-CN"/>
              </w:rPr>
            </w:pPr>
            <w:r>
              <w:rPr>
                <w:rFonts w:cs="Arial"/>
                <w:lang w:val="en-US" w:eastAsia="zh-CN"/>
              </w:rPr>
              <w:t>The value shall start at 1 and remain constant for every short message which makes up the concatenated short message.</w:t>
            </w:r>
          </w:p>
          <w:p>
            <w:pPr>
              <w:pStyle w:val="204"/>
              <w:rPr>
                <w:rFonts w:cs="Arial"/>
                <w:lang w:val="en-US" w:eastAsia="zh-CN"/>
              </w:rPr>
            </w:pPr>
            <w:r>
              <w:rPr>
                <w:rFonts w:cs="Arial"/>
                <w:lang w:val="en-US" w:eastAsia="zh-CN"/>
              </w:rPr>
              <w:t>[Example] 0x05</w:t>
            </w:r>
          </w:p>
        </w:tc>
      </w:tr>
    </w:tbl>
    <w:p/>
    <w:p>
      <w:r>
        <w:fldChar w:fldCharType="begin"/>
      </w:r>
      <w:r>
        <w:instrText xml:space="preserve"> HYPERLINK \l "table55334074" \o " " </w:instrText>
      </w:r>
      <w:r>
        <w:fldChar w:fldCharType="separate"/>
      </w:r>
      <w:r>
        <w:rPr>
          <w:rStyle w:val="145"/>
        </w:rPr>
        <w:t xml:space="preserve">Table 7 </w:t>
      </w:r>
      <w:r>
        <w:rPr>
          <w:rStyle w:val="145"/>
        </w:rPr>
        <w:fldChar w:fldCharType="end"/>
      </w:r>
      <w:r>
        <w:t xml:space="preserve"> describes the parameter structure of the </w:t>
      </w:r>
      <w:r>
        <w:rPr>
          <w:b/>
        </w:rPr>
        <w:t>sar_segment_seqnum</w:t>
      </w:r>
      <w:r>
        <w:t xml:space="preserve"> type.</w:t>
      </w:r>
    </w:p>
    <w:p>
      <w:pPr>
        <w:pStyle w:val="196"/>
      </w:pPr>
      <w:bookmarkStart w:id="175" w:name="table55334074"/>
      <w:bookmarkEnd w:id="175"/>
      <w:bookmarkStart w:id="176" w:name="_Toc462084065"/>
      <w:r>
        <w:t>Parameter structure of the sar_segment_seqnum type</w:t>
      </w:r>
      <w:bookmarkEnd w:id="17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0x020F</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octet shall contain a value in the range 1 to 255 indicating the sequence number of a particular message within the concatenated short message.</w:t>
            </w:r>
          </w:p>
          <w:p>
            <w:pPr>
              <w:pStyle w:val="204"/>
              <w:rPr>
                <w:rFonts w:cs="Arial"/>
                <w:lang w:val="en-US" w:eastAsia="zh-CN"/>
              </w:rPr>
            </w:pPr>
            <w:r>
              <w:rPr>
                <w:rFonts w:cs="Arial"/>
                <w:lang w:val="en-US" w:eastAsia="zh-CN"/>
              </w:rPr>
              <w:t>The value shall start at 1 and increment by one for every message sent within the concatenated short message.</w:t>
            </w:r>
          </w:p>
          <w:p>
            <w:pPr>
              <w:pStyle w:val="204"/>
              <w:rPr>
                <w:rFonts w:cs="Arial"/>
                <w:lang w:val="en-US" w:eastAsia="zh-CN"/>
              </w:rPr>
            </w:pPr>
            <w:r>
              <w:rPr>
                <w:rFonts w:cs="Arial"/>
                <w:lang w:val="en-US" w:eastAsia="zh-CN"/>
              </w:rPr>
              <w:t>[Example] 0x01</w:t>
            </w:r>
          </w:p>
        </w:tc>
      </w:tr>
    </w:tbl>
    <w:p/>
    <w:p>
      <w:r>
        <w:fldChar w:fldCharType="begin"/>
      </w:r>
      <w:r>
        <w:instrText xml:space="preserve"> HYPERLINK \l "table28765114" \o " " </w:instrText>
      </w:r>
      <w:r>
        <w:fldChar w:fldCharType="separate"/>
      </w:r>
      <w:r>
        <w:rPr>
          <w:rStyle w:val="145"/>
        </w:rPr>
        <w:t xml:space="preserve">Table 8 </w:t>
      </w:r>
      <w:r>
        <w:rPr>
          <w:rStyle w:val="145"/>
        </w:rPr>
        <w:fldChar w:fldCharType="end"/>
      </w:r>
      <w:r>
        <w:t xml:space="preserve"> describes the parameter structure of the </w:t>
      </w:r>
      <w:r>
        <w:rPr>
          <w:b/>
        </w:rPr>
        <w:t>payload_type</w:t>
      </w:r>
      <w:r>
        <w:t xml:space="preserve"> type.</w:t>
      </w:r>
    </w:p>
    <w:p>
      <w:pPr>
        <w:pStyle w:val="196"/>
      </w:pPr>
      <w:bookmarkStart w:id="177" w:name="table28765114"/>
      <w:bookmarkEnd w:id="177"/>
      <w:bookmarkStart w:id="178" w:name="_Toc462084066"/>
      <w:r>
        <w:t>Parameter structure of the payload_type type</w:t>
      </w:r>
      <w:bookmarkEnd w:id="17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0x0019</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 xml:space="preserve">0x00: Default.In the case of a WAP application, the default higher layer message type is a WDP message.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0x01: WCMP message. Wireless Control Message Protocol formatted data.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0x01</w:t>
            </w:r>
          </w:p>
        </w:tc>
      </w:tr>
    </w:tbl>
    <w:p/>
    <w:p>
      <w:r>
        <w:fldChar w:fldCharType="begin"/>
      </w:r>
      <w:r>
        <w:instrText xml:space="preserve"> HYPERLINK \l "table53343386" \o " " </w:instrText>
      </w:r>
      <w:r>
        <w:fldChar w:fldCharType="separate"/>
      </w:r>
      <w:r>
        <w:rPr>
          <w:rStyle w:val="145"/>
        </w:rPr>
        <w:t xml:space="preserve">Table 9 </w:t>
      </w:r>
      <w:r>
        <w:rPr>
          <w:rStyle w:val="145"/>
        </w:rPr>
        <w:fldChar w:fldCharType="end"/>
      </w:r>
      <w:r>
        <w:t xml:space="preserve"> describes the parameter structure of the </w:t>
      </w:r>
      <w:r>
        <w:rPr>
          <w:b/>
        </w:rPr>
        <w:t>message_payload</w:t>
      </w:r>
      <w:r>
        <w:t xml:space="preserve"> type.</w:t>
      </w:r>
    </w:p>
    <w:p>
      <w:pPr>
        <w:pStyle w:val="196"/>
      </w:pPr>
      <w:bookmarkStart w:id="179" w:name="table53343386"/>
      <w:bookmarkEnd w:id="179"/>
      <w:bookmarkStart w:id="180" w:name="_Toc462084067"/>
      <w:r>
        <w:t>Parameter structure of the message_payload type</w:t>
      </w:r>
      <w:bookmarkEnd w:id="18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0x0424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Short message user data. The maximum size is SMSC and network implementation specific. Contact carriers to obtain the value.</w:t>
            </w:r>
          </w:p>
          <w:p>
            <w:pPr>
              <w:pStyle w:val="204"/>
              <w:rPr>
                <w:rFonts w:cs="Arial"/>
                <w:lang w:val="en-US" w:eastAsia="zh-CN"/>
              </w:rPr>
            </w:pPr>
            <w:r>
              <w:rPr>
                <w:rFonts w:cs="Arial"/>
                <w:lang w:val="en-US" w:eastAsia="zh-CN"/>
              </w:rPr>
              <w:t>[Example] 0x01</w:t>
            </w:r>
          </w:p>
        </w:tc>
      </w:tr>
    </w:tbl>
    <w:p/>
    <w:p>
      <w:r>
        <w:fldChar w:fldCharType="begin"/>
      </w:r>
      <w:r>
        <w:instrText xml:space="preserve"> HYPERLINK \l "table37172518" \o " " </w:instrText>
      </w:r>
      <w:r>
        <w:fldChar w:fldCharType="separate"/>
      </w:r>
      <w:r>
        <w:rPr>
          <w:rStyle w:val="145"/>
        </w:rPr>
        <w:t xml:space="preserve">Table 10 </w:t>
      </w:r>
      <w:r>
        <w:rPr>
          <w:rStyle w:val="145"/>
        </w:rPr>
        <w:fldChar w:fldCharType="end"/>
      </w:r>
      <w:r>
        <w:t xml:space="preserve"> describes the parameter structure of the </w:t>
      </w:r>
      <w:r>
        <w:rPr>
          <w:b/>
        </w:rPr>
        <w:t>serviceId</w:t>
      </w:r>
      <w:r>
        <w:t xml:space="preserve"> type.</w:t>
      </w:r>
    </w:p>
    <w:p>
      <w:pPr>
        <w:pStyle w:val="196"/>
      </w:pPr>
      <w:bookmarkStart w:id="181" w:name="table37172518"/>
      <w:bookmarkEnd w:id="181"/>
      <w:bookmarkStart w:id="182" w:name="_Toc462084068"/>
      <w:r>
        <w:t>Parameter structure of the serviceId type</w:t>
      </w:r>
      <w:bookmarkEnd w:id="18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w:t>
            </w:r>
          </w:p>
          <w:p>
            <w:pPr>
              <w:pStyle w:val="204"/>
              <w:rPr>
                <w:rFonts w:cs="Arial"/>
                <w:lang w:val="en-US" w:eastAsia="zh-CN"/>
              </w:rPr>
            </w:pPr>
            <w:r>
              <w:rPr>
                <w:rFonts w:cs="Arial"/>
                <w:lang w:val="en-US" w:eastAsia="zh-CN"/>
              </w:rPr>
              <w:t>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w:t>
            </w:r>
          </w:p>
          <w:p>
            <w:pPr>
              <w:pStyle w:val="204"/>
              <w:rPr>
                <w:rFonts w:cs="Arial"/>
                <w:lang w:val="en-US" w:eastAsia="zh-CN"/>
              </w:rPr>
            </w:pPr>
            <w:r>
              <w:rPr>
                <w:rFonts w:cs="Arial"/>
                <w:lang w:val="en-US" w:eastAsia="zh-CN"/>
              </w:rPr>
              <w:t>[Example] 0x1FD512A07241</w:t>
            </w:r>
          </w:p>
        </w:tc>
      </w:tr>
    </w:tbl>
    <w:p/>
    <w:p>
      <w:r>
        <w:fldChar w:fldCharType="begin"/>
      </w:r>
      <w:r>
        <w:instrText xml:space="preserve"> HYPERLINK \l "table52295471" \o " " </w:instrText>
      </w:r>
      <w:r>
        <w:fldChar w:fldCharType="separate"/>
      </w:r>
      <w:r>
        <w:rPr>
          <w:rStyle w:val="145"/>
        </w:rPr>
        <w:t xml:space="preserve">Table 11 </w:t>
      </w:r>
      <w:r>
        <w:rPr>
          <w:rStyle w:val="145"/>
        </w:rPr>
        <w:fldChar w:fldCharType="end"/>
      </w:r>
      <w:r>
        <w:t xml:space="preserve"> describes the parameter structure of the </w:t>
      </w:r>
      <w:r>
        <w:rPr>
          <w:b/>
        </w:rPr>
        <w:t>link_id</w:t>
      </w:r>
      <w:r>
        <w:t xml:space="preserve"> type.</w:t>
      </w:r>
    </w:p>
    <w:p>
      <w:pPr>
        <w:pStyle w:val="196"/>
      </w:pPr>
      <w:bookmarkStart w:id="183" w:name="table52295471"/>
      <w:bookmarkEnd w:id="183"/>
      <w:bookmarkStart w:id="184" w:name="_Toc462084069"/>
      <w:r>
        <w:t>Parameter structure of the link_id type</w:t>
      </w:r>
      <w:bookmarkEnd w:id="18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0x400D</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order ID.</w:t>
            </w:r>
          </w:p>
          <w:p>
            <w:pPr>
              <w:pStyle w:val="204"/>
              <w:rPr>
                <w:rFonts w:cs="Arial"/>
                <w:lang w:val="en-US" w:eastAsia="zh-CN"/>
              </w:rPr>
            </w:pPr>
            <w:r>
              <w:rPr>
                <w:rFonts w:cs="Arial"/>
                <w:lang w:val="en-US" w:eastAsia="zh-CN"/>
              </w:rPr>
              <w:t>[Example] 0xB3A73CE2F77</w:t>
            </w:r>
          </w:p>
        </w:tc>
      </w:tr>
    </w:tbl>
    <w:p/>
    <w:p>
      <w:r>
        <w:fldChar w:fldCharType="begin"/>
      </w:r>
      <w:r>
        <w:instrText xml:space="preserve"> HYPERLINK \l "table34772308" \o " " </w:instrText>
      </w:r>
      <w:r>
        <w:fldChar w:fldCharType="separate"/>
      </w:r>
      <w:r>
        <w:rPr>
          <w:rStyle w:val="145"/>
        </w:rPr>
        <w:t xml:space="preserve">Table 12 </w:t>
      </w:r>
      <w:r>
        <w:rPr>
          <w:rStyle w:val="145"/>
        </w:rPr>
        <w:fldChar w:fldCharType="end"/>
      </w:r>
      <w:r>
        <w:t xml:space="preserve"> describes the parameter structure of the </w:t>
      </w:r>
      <w:r>
        <w:rPr>
          <w:b/>
        </w:rPr>
        <w:t>presentID</w:t>
      </w:r>
      <w:r>
        <w:t xml:space="preserve"> type.</w:t>
      </w:r>
    </w:p>
    <w:p>
      <w:pPr>
        <w:pStyle w:val="196"/>
      </w:pPr>
      <w:bookmarkStart w:id="185" w:name="table34772308"/>
      <w:bookmarkEnd w:id="185"/>
      <w:bookmarkStart w:id="186" w:name="_Toc462084070"/>
      <w:r>
        <w:t>Parameter structure of the presentID type</w:t>
      </w:r>
      <w:bookmarkEnd w:id="18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gift ID.</w:t>
            </w:r>
          </w:p>
          <w:p>
            <w:pPr>
              <w:pStyle w:val="204"/>
              <w:rPr>
                <w:rFonts w:cs="Arial"/>
                <w:lang w:val="en-US" w:eastAsia="zh-CN"/>
              </w:rPr>
            </w:pPr>
            <w:r>
              <w:rPr>
                <w:rFonts w:cs="Arial"/>
                <w:lang w:val="en-US" w:eastAsia="zh-CN"/>
              </w:rPr>
              <w:t>[Example] 0x1452C240CF79</w:t>
            </w:r>
          </w:p>
        </w:tc>
      </w:tr>
    </w:tbl>
    <w:p/>
    <w:p>
      <w:pPr>
        <w:pStyle w:val="5"/>
      </w:pPr>
      <w:bookmarkStart w:id="187" w:name="_Toc462084675"/>
      <w:r>
        <w:t>Response</w:t>
      </w:r>
      <w:bookmarkEnd w:id="187"/>
    </w:p>
    <w:p>
      <w:r>
        <w:t>The UAG functions as the server, processes submit_sm request messages received from the App, and sends submit_sm response messages to the App.</w:t>
      </w:r>
    </w:p>
    <w:p>
      <w:r>
        <w:t xml:space="preserve">This topic provides a success response example and describes parameters in the response.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"table15093133"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188" w:name="table15093133"/>
      <w:bookmarkEnd w:id="188"/>
      <w:bookmarkStart w:id="189" w:name="_Toc462084071"/>
      <w:r>
        <w:t>Parameters in a submit_sm response message header</w:t>
      </w:r>
      <w:bookmarkEnd w:id="18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submit_sm_resp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submit_sm_resp.</w:t>
            </w:r>
          </w:p>
          <w:p>
            <w:pPr>
              <w:pStyle w:val="204"/>
              <w:rPr>
                <w:rFonts w:cs="Arial"/>
                <w:lang w:val="en-US" w:eastAsia="zh-CN"/>
              </w:rPr>
            </w:pPr>
            <w:r>
              <w:rPr>
                <w:rFonts w:cs="Arial"/>
                <w:lang w:val="en-US" w:eastAsia="zh-CN"/>
              </w:rPr>
              <w:t xml:space="preserve">Set it to </w:t>
            </w:r>
            <w:r>
              <w:rPr>
                <w:rFonts w:cs="Arial"/>
                <w:b/>
                <w:lang w:val="en-US" w:eastAsia="zh-CN"/>
              </w:rPr>
              <w:t>0x80000004</w:t>
            </w:r>
            <w:r>
              <w:rPr>
                <w:rFonts w:cs="Arial"/>
                <w:lang w:val="en-US" w:eastAsia="zh-CN"/>
              </w:rPr>
              <w:t>.</w:t>
            </w:r>
          </w:p>
          <w:p>
            <w:pPr>
              <w:pStyle w:val="204"/>
              <w:rPr>
                <w:rFonts w:cs="Arial"/>
                <w:lang w:val="en-US" w:eastAsia="zh-CN"/>
              </w:rPr>
            </w:pPr>
            <w:r>
              <w:rPr>
                <w:rFonts w:cs="Arial"/>
                <w:lang w:val="en-US" w:eastAsia="zh-CN"/>
              </w:rPr>
              <w:t>[Example] 0x80000004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submit_sm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submit_sm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"table37191968"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190" w:name="table37191968"/>
      <w:bookmarkEnd w:id="190"/>
      <w:bookmarkStart w:id="191" w:name="_Toc462084072"/>
      <w:r>
        <w:t>Parameters in a response message body</w:t>
      </w:r>
      <w:bookmarkEnd w:id="191"/>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Unique ID of the SMS message.</w:t>
            </w:r>
          </w:p>
          <w:p>
            <w:pPr>
              <w:pStyle w:val="204"/>
              <w:rPr>
                <w:rFonts w:cs="Arial"/>
                <w:lang w:val="en-US" w:eastAsia="zh-CN"/>
              </w:rPr>
            </w:pPr>
            <w:r>
              <w:rPr>
                <w:rFonts w:cs="Arial"/>
                <w:lang w:val="en-US" w:eastAsia="zh-CN"/>
              </w:rPr>
              <w:t>The UAG will contain the parameter in the request to send the status report. This parameter specifies the mapping between a status report and an MT SMS message.</w:t>
            </w:r>
          </w:p>
          <w:p>
            <w:pPr>
              <w:pStyle w:val="204"/>
              <w:rPr>
                <w:rFonts w:cs="Arial"/>
                <w:lang w:val="en-US" w:eastAsia="zh-CN"/>
              </w:rPr>
            </w:pPr>
            <w:r>
              <w:rPr>
                <w:rFonts w:cs="Arial"/>
                <w:lang w:val="en-US" w:eastAsia="zh-CN"/>
              </w:rPr>
              <w:t>[Example] 0xDE0C19E529AA592</w:t>
            </w:r>
          </w:p>
        </w:tc>
      </w:tr>
    </w:tbl>
    <w:p/>
    <w:p>
      <w:pPr>
        <w:pStyle w:val="5"/>
      </w:pPr>
      <w:bookmarkStart w:id="192" w:name="_Toc462084676"/>
      <w:r>
        <w:t>Error Codes</w:t>
      </w:r>
      <w:bookmarkEnd w:id="192"/>
    </w:p>
    <w:p>
      <w:r>
        <w:fldChar w:fldCharType="begin"/>
      </w:r>
      <w:r>
        <w:instrText xml:space="preserve"> HYPERLINK \l "table33678747" \o " " </w:instrText>
      </w:r>
      <w:r>
        <w:fldChar w:fldCharType="separate"/>
      </w:r>
      <w:r>
        <w:rPr>
          <w:rStyle w:val="145"/>
        </w:rPr>
        <w:t xml:space="preserve">Table 1 </w:t>
      </w:r>
      <w:r>
        <w:rPr>
          <w:rStyle w:val="145"/>
        </w:rPr>
        <w:fldChar w:fldCharType="end"/>
      </w:r>
      <w:r>
        <w:t xml:space="preserve"> describes submit_sm error codes that the UAG may return upon an exception. For details about the error codes, see the </w:t>
      </w:r>
      <w:r>
        <w:rPr>
          <w:i/>
        </w:rPr>
        <w:t>UAG Solution Error Code Reference</w:t>
      </w:r>
      <w:r>
        <w:t>.</w:t>
      </w:r>
    </w:p>
    <w:p>
      <w:pPr>
        <w:pStyle w:val="196"/>
      </w:pPr>
      <w:bookmarkStart w:id="193" w:name="table33678747"/>
      <w:bookmarkEnd w:id="193"/>
      <w:bookmarkStart w:id="194" w:name="_Toc462084073"/>
      <w:r>
        <w:t>submit_sm error codes</w:t>
      </w:r>
      <w:bookmarkEnd w:id="19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0x0000000A</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0x0000000B</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 Addr.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message has been licence controled.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orderd the api %2 in current date.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0x00000539</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orderd the SCF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0x0000053C</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 %1 is not existed!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0x0000053D</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configuring.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0x0000053E</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suspended.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0x0000053F</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pre-deregistered.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0x00000540</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deregistered.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%1 is in blacklist!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0x00000542</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API %1 is not existed.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0x00000543</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API status is disabled.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0x00000544</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ordered the service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0x00000545</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%1 has not orderd the api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0x00000546</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%1 has not orderd the SCF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0x00000547</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SP level gross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SP level request rate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0x00000559</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System level request rate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0x0000055B</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too long.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0x0000055C</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Dest Address size is too large.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0x0000055F</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request rate control not pass, sla id is %1.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0x00000560</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msgType %1 is invalid.</w:t>
            </w:r>
          </w:p>
        </w:tc>
      </w:tr>
    </w:tbl>
    <w:p/>
    <w:p>
      <w:pPr>
        <w:pStyle w:val="4"/>
      </w:pPr>
      <w:bookmarkStart w:id="195" w:name="EN-US_TOPIC_0008272441"/>
      <w:bookmarkEnd w:id="195"/>
      <w:bookmarkStart w:id="196" w:name="_Toc462084677"/>
      <w:r>
        <w:t>submit_multi</w:t>
      </w:r>
      <w:bookmarkEnd w:id="196"/>
    </w:p>
    <w:p>
      <w:pPr>
        <w:pStyle w:val="5"/>
        <w:numPr>
          <w:ilvl w:val="2"/>
          <w:numId w:val="34"/>
        </w:numPr>
      </w:pPr>
      <w:bookmarkStart w:id="197" w:name="_Toc462084678"/>
      <w:r>
        <w:t>Function</w:t>
      </w:r>
      <w:bookmarkEnd w:id="197"/>
    </w:p>
    <w:p>
      <w:r>
        <w:t>The App (functioning as the client) invokes the submit_sm API to send bulk SMS messages to the UAG (functioning as the server).</w:t>
      </w:r>
    </w:p>
    <w:p>
      <w:r>
        <w:t>Partners must code the App based on the API field requirements so that the App can send correct requests to the UAG. The UAG send a response within 60 seconds by default.</w:t>
      </w:r>
    </w:p>
    <w:p>
      <w:pPr>
        <w:pStyle w:val="5"/>
      </w:pPr>
      <w:bookmarkStart w:id="198" w:name="_Toc462084679"/>
      <w:r>
        <w:t>Request</w:t>
      </w:r>
      <w:bookmarkEnd w:id="198"/>
    </w:p>
    <w:p>
      <w:r>
        <w:t>The App functions as the client and sends submit_multi request messages to the UAG.</w:t>
      </w:r>
    </w:p>
    <w:p>
      <w:pPr>
        <w:pStyle w:val="159"/>
      </w:pPr>
      <w:r>
        <w:t>Message Header Parameters</w:t>
      </w:r>
    </w:p>
    <w:p>
      <w:r>
        <w:fldChar w:fldCharType="begin"/>
      </w:r>
      <w:r>
        <w:instrText xml:space="preserve"> HYPERLINK \l "table2952528" \o " " </w:instrText>
      </w:r>
      <w:r>
        <w:fldChar w:fldCharType="separate"/>
      </w:r>
      <w:r>
        <w:rPr>
          <w:rStyle w:val="145"/>
        </w:rPr>
        <w:t xml:space="preserve">Table 1 </w:t>
      </w:r>
      <w:r>
        <w:rPr>
          <w:rStyle w:val="145"/>
        </w:rPr>
        <w:fldChar w:fldCharType="end"/>
      </w:r>
      <w:r>
        <w:t xml:space="preserve"> describes parameters in a submit_multi request message header.</w:t>
      </w:r>
    </w:p>
    <w:p>
      <w:pPr>
        <w:pStyle w:val="196"/>
      </w:pPr>
      <w:bookmarkStart w:id="199" w:name="table2952528"/>
      <w:bookmarkEnd w:id="199"/>
      <w:bookmarkStart w:id="200" w:name="_Toc462084074"/>
      <w:r>
        <w:t>Parameters in a submit_multi request message header</w:t>
      </w:r>
      <w:bookmarkEnd w:id="20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submit_multi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submit_multi request.</w:t>
            </w:r>
          </w:p>
          <w:p>
            <w:pPr>
              <w:pStyle w:val="204"/>
              <w:rPr>
                <w:rFonts w:cs="Arial"/>
                <w:lang w:val="en-US" w:eastAsia="zh-CN"/>
              </w:rPr>
            </w:pPr>
            <w:r>
              <w:rPr>
                <w:rFonts w:cs="Arial"/>
                <w:lang w:val="en-US" w:eastAsia="zh-CN"/>
              </w:rPr>
              <w:t xml:space="preserve">Set it to </w:t>
            </w:r>
            <w:r>
              <w:rPr>
                <w:rFonts w:cs="Arial"/>
                <w:b/>
                <w:lang w:val="en-US" w:eastAsia="zh-CN"/>
              </w:rPr>
              <w:t>0x00000021</w:t>
            </w:r>
            <w:r>
              <w:rPr>
                <w:rFonts w:cs="Arial"/>
                <w:lang w:val="en-US" w:eastAsia="zh-CN"/>
              </w:rPr>
              <w:t>.</w:t>
            </w:r>
          </w:p>
          <w:p>
            <w:pPr>
              <w:pStyle w:val="204"/>
              <w:rPr>
                <w:rFonts w:cs="Arial"/>
                <w:lang w:val="en-US" w:eastAsia="zh-CN"/>
              </w:rPr>
            </w:pPr>
            <w:r>
              <w:rPr>
                <w:rFonts w:cs="Arial"/>
                <w:lang w:val="en-US" w:eastAsia="zh-CN"/>
              </w:rPr>
              <w:t>[Example] 0x00000021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submit_multi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submit_multi_resp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"table16056818" \o " " </w:instrText>
      </w:r>
      <w:r>
        <w:fldChar w:fldCharType="separate"/>
      </w:r>
      <w:r>
        <w:rPr>
          <w:rStyle w:val="145"/>
        </w:rPr>
        <w:t xml:space="preserve">Table 2 </w:t>
      </w:r>
      <w:r>
        <w:rPr>
          <w:rStyle w:val="145"/>
        </w:rPr>
        <w:fldChar w:fldCharType="end"/>
      </w:r>
      <w:r>
        <w:t xml:space="preserve"> describes parameters in a submit_multi request message body.</w:t>
      </w:r>
    </w:p>
    <w:p>
      <w:pPr>
        <w:pStyle w:val="196"/>
      </w:pPr>
      <w:bookmarkStart w:id="201" w:name="table16056818"/>
      <w:bookmarkEnd w:id="201"/>
      <w:bookmarkStart w:id="202" w:name="_Toc462084075"/>
      <w:r>
        <w:t>Parameters in a submit_multi request message body</w:t>
      </w:r>
      <w:bookmarkEnd w:id="20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The service_type parameter can be used to indicate the SMS Application service associated with the message. Specifying the service_type allows the App to avail of enhanced messaging services such as </w:t>
            </w:r>
            <w:r>
              <w:rPr>
                <w:rFonts w:cs="Arial"/>
                <w:b/>
                <w:lang w:val="en-US" w:eastAsia="zh-CN"/>
              </w:rPr>
              <w:t>replace by service</w:t>
            </w:r>
            <w:r>
              <w:rPr>
                <w:rFonts w:cs="Arial"/>
                <w:lang w:val="en-US" w:eastAsia="zh-CN"/>
              </w:rPr>
              <w:t xml:space="preserve"> type to control the teleservice used on the air interface.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NULL: Default</w:t>
            </w:r>
          </w:p>
          <w:p>
            <w:pPr>
              <w:pStyle w:val="176"/>
              <w:rPr>
                <w:rFonts w:cs="Arial"/>
                <w:lang w:val="en-US" w:eastAsia="zh-CN"/>
              </w:rPr>
            </w:pPr>
            <w:r>
              <w:rPr>
                <w:rFonts w:cs="Arial"/>
                <w:lang w:val="en-US" w:eastAsia="zh-CN"/>
              </w:rPr>
              <w:t>CMT: Cellular Messaging</w:t>
            </w:r>
          </w:p>
          <w:p>
            <w:pPr>
              <w:pStyle w:val="176"/>
              <w:rPr>
                <w:rFonts w:cs="Arial"/>
                <w:lang w:val="en-US" w:eastAsia="zh-CN"/>
              </w:rPr>
            </w:pPr>
            <w:r>
              <w:rPr>
                <w:rFonts w:cs="Arial"/>
                <w:lang w:val="en-US" w:eastAsia="zh-CN"/>
              </w:rPr>
              <w:t>CPT: Cellular Paging</w:t>
            </w:r>
          </w:p>
          <w:p>
            <w:pPr>
              <w:pStyle w:val="176"/>
              <w:rPr>
                <w:rFonts w:cs="Arial"/>
                <w:lang w:val="en-US" w:eastAsia="zh-CN"/>
              </w:rPr>
            </w:pPr>
            <w:r>
              <w:rPr>
                <w:rFonts w:cs="Arial"/>
                <w:lang w:val="en-US" w:eastAsia="zh-CN"/>
              </w:rPr>
              <w:t>VMN: Voice Mail Notification</w:t>
            </w:r>
          </w:p>
          <w:p>
            <w:pPr>
              <w:pStyle w:val="176"/>
              <w:rPr>
                <w:rFonts w:cs="Arial"/>
                <w:lang w:val="en-US" w:eastAsia="zh-CN"/>
              </w:rPr>
            </w:pPr>
            <w:r>
              <w:rPr>
                <w:rFonts w:cs="Arial"/>
                <w:lang w:val="en-US" w:eastAsia="zh-CN"/>
              </w:rPr>
              <w:t>VMA: Voice Mail Alerting</w:t>
            </w:r>
          </w:p>
          <w:p>
            <w:pPr>
              <w:pStyle w:val="176"/>
              <w:rPr>
                <w:rFonts w:cs="Arial"/>
                <w:lang w:val="en-US" w:eastAsia="zh-CN"/>
              </w:rPr>
            </w:pPr>
            <w:r>
              <w:rPr>
                <w:rFonts w:cs="Arial"/>
                <w:lang w:val="en-US" w:eastAsia="zh-CN"/>
              </w:rPr>
              <w:t>WAP: Wireless Application Protocol</w:t>
            </w:r>
          </w:p>
          <w:p>
            <w:pPr>
              <w:pStyle w:val="176"/>
              <w:rPr>
                <w:rFonts w:cs="Arial"/>
                <w:lang w:val="en-US" w:eastAsia="zh-CN"/>
              </w:rPr>
            </w:pPr>
            <w:r>
              <w:rPr>
                <w:rFonts w:cs="Arial"/>
                <w:lang w:val="en-US" w:eastAsia="zh-CN"/>
              </w:rPr>
              <w:t>USSD: Unstructured Supplementary Services Data</w:t>
            </w:r>
          </w:p>
          <w:p>
            <w:pPr>
              <w:pStyle w:val="204"/>
              <w:rPr>
                <w:rFonts w:cs="Arial"/>
                <w:lang w:val="en-US" w:eastAsia="zh-CN"/>
              </w:rPr>
            </w:pPr>
            <w:r>
              <w:rPr>
                <w:rFonts w:cs="Arial"/>
                <w:lang w:val="en-US" w:eastAsia="zh-CN"/>
              </w:rPr>
              <w:t>Set it to NULL for default SMSC settings.</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Address of the App which originated this message.</w:t>
            </w:r>
          </w:p>
          <w:p>
            <w:pPr>
              <w:pStyle w:val="176"/>
              <w:rPr>
                <w:rFonts w:cs="Arial"/>
                <w:lang w:val="en-US" w:eastAsia="zh-CN"/>
              </w:rPr>
            </w:pPr>
            <w:r>
              <w:rPr>
                <w:rFonts w:cs="Arial"/>
                <w:lang w:val="en-US" w:eastAsia="zh-CN"/>
              </w:rPr>
              <w:t>In an SP's request, the value is a service access code obtained from carriers before service release.</w:t>
            </w:r>
          </w:p>
          <w:p>
            <w:pPr>
              <w:pStyle w:val="176"/>
              <w:rPr>
                <w:rFonts w:cs="Arial"/>
                <w:lang w:val="en-US" w:eastAsia="zh-CN"/>
              </w:rPr>
            </w:pPr>
            <w:r>
              <w:rPr>
                <w:rFonts w:cs="Arial"/>
                <w:lang w:val="en-US" w:eastAsia="zh-CN"/>
              </w:rPr>
              <w:t>In an Enterprise's or a Developer's request, the value is an access code allocated by carriers during capability product purchase.</w:t>
            </w:r>
          </w:p>
          <w:p>
            <w:pPr>
              <w:pStyle w:val="204"/>
              <w:rPr>
                <w:rFonts w:cs="Arial"/>
                <w:lang w:val="en-US" w:eastAsia="zh-CN"/>
              </w:rPr>
            </w:pPr>
            <w:r>
              <w:rPr>
                <w:rFonts w:cs="Arial"/>
                <w:lang w:val="en-US" w:eastAsia="zh-CN"/>
              </w:rPr>
              <w:t>[Example] 0x457531663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number_of_dests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 of destination addresses.</w:t>
            </w:r>
          </w:p>
          <w:p>
            <w:pPr>
              <w:pStyle w:val="204"/>
              <w:rPr>
                <w:rFonts w:cs="Arial"/>
                <w:lang w:val="en-US" w:eastAsia="zh-CN"/>
              </w:rPr>
            </w:pPr>
            <w:r>
              <w:rPr>
                <w:rFonts w:cs="Arial"/>
                <w:lang w:val="en-US" w:eastAsia="zh-CN"/>
              </w:rPr>
              <w:t xml:space="preserve">Indicates the number of </w:t>
            </w:r>
            <w:r>
              <w:rPr>
                <w:rFonts w:cs="Arial"/>
                <w:b/>
                <w:lang w:val="en-US" w:eastAsia="zh-CN"/>
              </w:rPr>
              <w:t>dest_address</w:t>
            </w:r>
            <w:r>
              <w:rPr>
                <w:rFonts w:cs="Arial"/>
                <w:lang w:val="en-US" w:eastAsia="zh-CN"/>
              </w:rPr>
              <w:t xml:space="preserve"> structures that are to follow. A maximum of 254 destination addresses are allowed.</w:t>
            </w:r>
          </w:p>
          <w:p>
            <w:pPr>
              <w:pStyle w:val="204"/>
              <w:rPr>
                <w:rFonts w:cs="Arial"/>
                <w:lang w:val="en-US" w:eastAsia="zh-CN"/>
              </w:rPr>
            </w:pPr>
            <w:r>
              <w:rPr>
                <w:rFonts w:cs="Arial"/>
                <w:lang w:val="en-US" w:eastAsia="zh-CN"/>
              </w:rPr>
              <w:t>Set it to 1 when submitting to one Distribution List.</w:t>
            </w:r>
          </w:p>
          <w:p>
            <w:pPr>
              <w:pStyle w:val="204"/>
              <w:rPr>
                <w:rFonts w:cs="Arial"/>
                <w:lang w:val="en-US" w:eastAsia="zh-CN"/>
              </w:rPr>
            </w:pPr>
            <w:r>
              <w:rPr>
                <w:rFonts w:cs="Arial"/>
                <w:lang w:val="en-US" w:eastAsia="zh-CN"/>
              </w:rPr>
              <w:t>[Example] 0x11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dest_address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dest_address</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n[2-24] See Ref.</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Contains one or more Distribution List names.</w:t>
            </w:r>
          </w:p>
          <w:p>
            <w:pPr>
              <w:pStyle w:val="204"/>
              <w:rPr>
                <w:rFonts w:cs="Arial"/>
                <w:lang w:val="en-US" w:eastAsia="zh-CN"/>
              </w:rPr>
            </w:pPr>
            <w:r>
              <w:rPr>
                <w:rFonts w:cs="Arial"/>
                <w:lang w:val="en-US" w:eastAsia="zh-CN"/>
              </w:rPr>
              <w:t xml:space="preserve">The dest_address parameter is of the dest_address type and contains multiple sub-parameters. For details about the dest_address type, see </w:t>
            </w:r>
            <w:r>
              <w:fldChar w:fldCharType="begin"/>
            </w:r>
            <w:r>
              <w:instrText xml:space="preserve"> HYPERLINK \l "table9675774" \o " " </w:instrText>
            </w:r>
            <w:r>
              <w:fldChar w:fldCharType="separate"/>
            </w:r>
            <w:r>
              <w:rPr>
                <w:rStyle w:val="145"/>
                <w:rFonts w:cs="Arial"/>
                <w:lang w:val="en-US" w:eastAsia="zh-CN"/>
              </w:rPr>
              <w:t xml:space="preserve">Table 3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esm_class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esm_class parameter is used to indicate special message attributes associated with the short message.</w:t>
            </w:r>
          </w:p>
          <w:p>
            <w:pPr>
              <w:pStyle w:val="204"/>
              <w:rPr>
                <w:rFonts w:cs="Arial"/>
                <w:lang w:val="en-US" w:eastAsia="zh-CN"/>
              </w:rPr>
            </w:pPr>
            <w:r>
              <w:rPr>
                <w:rFonts w:cs="Arial"/>
                <w:lang w:val="en-US" w:eastAsia="zh-CN"/>
              </w:rPr>
              <w:t>Indicates Message Mode and Message Type.</w:t>
            </w:r>
          </w:p>
          <w:p>
            <w:pPr>
              <w:pStyle w:val="204"/>
              <w:rPr>
                <w:rFonts w:cs="Arial"/>
                <w:lang w:val="en-US" w:eastAsia="zh-CN"/>
              </w:rPr>
            </w:pPr>
            <w:r>
              <w:rPr>
                <w:rFonts w:cs="Arial"/>
                <w:lang w:val="en-US" w:eastAsia="zh-CN"/>
              </w:rPr>
              <w:t>The esm_class parameter is encoded as follows:</w:t>
            </w:r>
          </w:p>
          <w:p>
            <w:pPr>
              <w:pStyle w:val="176"/>
              <w:rPr>
                <w:rFonts w:cs="Arial"/>
                <w:lang w:val="en-US" w:eastAsia="zh-CN"/>
              </w:rPr>
            </w:pPr>
            <w:r>
              <w:rPr>
                <w:rFonts w:cs="Arial"/>
                <w:lang w:val="en-US" w:eastAsia="zh-CN"/>
              </w:rPr>
              <w:t>bits 1-0: Messaging Mode</w:t>
            </w:r>
          </w:p>
          <w:p>
            <w:pPr>
              <w:pStyle w:val="177"/>
            </w:pPr>
            <w:r>
              <w:t>xxxxxx00: Default SMSC Mode (e.g. Store and Forward)</w:t>
            </w:r>
          </w:p>
          <w:p>
            <w:pPr>
              <w:pStyle w:val="177"/>
            </w:pPr>
            <w:r>
              <w:t>xxxxxx01: Datagram mode</w:t>
            </w:r>
          </w:p>
          <w:p>
            <w:pPr>
              <w:pStyle w:val="177"/>
            </w:pPr>
            <w:r>
              <w:t>xxxxxx10: Forward (i.e. Transaction) mode</w:t>
            </w:r>
          </w:p>
          <w:p>
            <w:pPr>
              <w:pStyle w:val="177"/>
            </w:pPr>
            <w:r>
              <w:t>xxxxxx11: Store and Forward mode(use to select Store and Forward mode if Default SMSC Mode is non Store and Forward)</w:t>
            </w:r>
          </w:p>
          <w:p>
            <w:pPr>
              <w:pStyle w:val="176"/>
              <w:rPr>
                <w:rFonts w:cs="Arial"/>
                <w:lang w:val="en-US" w:eastAsia="zh-CN"/>
              </w:rPr>
            </w:pPr>
            <w:r>
              <w:rPr>
                <w:rFonts w:cs="Arial"/>
                <w:lang w:val="en-US" w:eastAsia="zh-CN"/>
              </w:rPr>
              <w:t>bits 5-2: Message Type</w:t>
            </w:r>
          </w:p>
          <w:p>
            <w:pPr>
              <w:pStyle w:val="177"/>
            </w:pPr>
            <w:r>
              <w:t>xx0000xx: Default message Type (i.e. normal message)</w:t>
            </w:r>
          </w:p>
          <w:p>
            <w:pPr>
              <w:pStyle w:val="177"/>
            </w:pPr>
            <w:r>
              <w:t>xx0010xx: Short Message contains App Delivery Acknowledgement</w:t>
            </w:r>
          </w:p>
          <w:p>
            <w:pPr>
              <w:pStyle w:val="177"/>
            </w:pPr>
            <w:r>
              <w:t>xx0100xx: Short Message contains App Manual/User Acknowledgement</w:t>
            </w:r>
          </w:p>
          <w:p>
            <w:pPr>
              <w:pStyle w:val="176"/>
              <w:rPr>
                <w:rFonts w:cs="Arial"/>
                <w:lang w:val="en-US" w:eastAsia="zh-CN"/>
              </w:rPr>
            </w:pPr>
            <w:r>
              <w:rPr>
                <w:rFonts w:cs="Arial"/>
                <w:lang w:val="en-US" w:eastAsia="zh-CN"/>
              </w:rPr>
              <w:t>bits 7-6: GSM Network Specific Features</w:t>
            </w:r>
          </w:p>
          <w:p>
            <w:pPr>
              <w:pStyle w:val="177"/>
            </w:pPr>
            <w:r>
              <w:t>00xxxxxx: No specific features selected</w:t>
            </w:r>
          </w:p>
          <w:p>
            <w:pPr>
              <w:pStyle w:val="177"/>
            </w:pPr>
            <w:r>
              <w:t>01xxxxxx: UDHI Indicator (only relevant for MT short messages)</w:t>
            </w:r>
          </w:p>
          <w:p>
            <w:pPr>
              <w:pStyle w:val="177"/>
            </w:pPr>
            <w:r>
              <w:t>10xxxxxx: Set Reply Path (only relevant for GSM network)</w:t>
            </w:r>
          </w:p>
          <w:p>
            <w:pPr>
              <w:pStyle w:val="177"/>
            </w:pPr>
            <w:r>
              <w:t>11xxxxxx: Set UDHI and Reply Path (only relevant for GSM network)</w:t>
            </w:r>
          </w:p>
          <w:p>
            <w:pPr>
              <w:pStyle w:val="204"/>
              <w:rPr>
                <w:rFonts w:cs="Arial"/>
                <w:lang w:val="en-US" w:eastAsia="zh-CN"/>
              </w:rPr>
            </w:pPr>
            <w:r>
              <w:rPr>
                <w:rFonts w:cs="Arial"/>
                <w:lang w:val="en-US" w:eastAsia="zh-CN"/>
              </w:rPr>
              <w:t>[Example] 01000000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protocol_id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Protocol Identifier.</w:t>
            </w:r>
          </w:p>
          <w:p>
            <w:pPr>
              <w:pStyle w:val="204"/>
              <w:rPr>
                <w:rFonts w:cs="Arial"/>
                <w:lang w:val="en-US" w:eastAsia="zh-CN"/>
              </w:rPr>
            </w:pPr>
            <w:r>
              <w:rPr>
                <w:rFonts w:cs="Arial"/>
                <w:lang w:val="en-US" w:eastAsia="zh-CN"/>
              </w:rPr>
              <w:t>Network specific field.</w:t>
            </w:r>
          </w:p>
          <w:p>
            <w:pPr>
              <w:pStyle w:val="176"/>
              <w:rPr>
                <w:rFonts w:cs="Arial"/>
                <w:lang w:val="en-US" w:eastAsia="zh-CN"/>
              </w:rPr>
            </w:pPr>
            <w:r>
              <w:rPr>
                <w:rFonts w:cs="Arial"/>
                <w:lang w:val="en-US" w:eastAsia="zh-CN"/>
              </w:rPr>
              <w:t>GSM: Set according to GSM 03.40.</w:t>
            </w:r>
          </w:p>
          <w:p>
            <w:pPr>
              <w:pStyle w:val="186"/>
            </w:pPr>
            <w:r>
              <w:t>NOTE</w:t>
            </w:r>
          </w:p>
          <w:p>
            <w:pPr>
              <w:pStyle w:val="187"/>
            </w:pPr>
            <w:r>
              <w:t xml:space="preserve">For details, see </w:t>
            </w:r>
            <w:r>
              <w:rPr>
                <w:i/>
              </w:rPr>
              <w:t>Technical Realisation of the Short Message Service Point to Point</w:t>
            </w:r>
            <w:r>
              <w:t xml:space="preserve"> at </w:t>
            </w:r>
            <w:r>
              <w:rPr>
                <w:b/>
              </w:rPr>
              <w:t>http://www.etsi.fr</w:t>
            </w:r>
            <w:r>
              <w:t>.</w:t>
            </w:r>
          </w:p>
          <w:p>
            <w:pPr>
              <w:pStyle w:val="176"/>
              <w:rPr>
                <w:rFonts w:cs="Arial"/>
                <w:lang w:val="en-US" w:eastAsia="zh-CN"/>
              </w:rPr>
            </w:pPr>
            <w:r>
              <w:rPr>
                <w:rFonts w:cs="Arial"/>
                <w:lang w:val="en-US" w:eastAsia="zh-CN"/>
              </w:rPr>
              <w:t>ANSI-136 (TDMA): For mobile terminated messages, this field is not used and is therefore ignored by the SMSC. For ANSI-136 mobile originated messages, the SMSC should set this value to NULL.</w:t>
            </w:r>
          </w:p>
          <w:p>
            <w:pPr>
              <w:pStyle w:val="176"/>
              <w:rPr>
                <w:rFonts w:cs="Arial"/>
                <w:lang w:val="en-US" w:eastAsia="zh-CN"/>
              </w:rPr>
            </w:pPr>
            <w:r>
              <w:rPr>
                <w:rFonts w:cs="Arial"/>
                <w:lang w:val="en-US" w:eastAsia="zh-CN"/>
              </w:rPr>
              <w:t>IS-95 (CDMA): For mobile terminated messages, this field is not used and is therefore ignored by the SMSC. For IS-95 mobile originated messages, the SMSC should set this value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priority_flag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Designates the priority level of the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Level 0 (lowest) priority</w:t>
            </w:r>
          </w:p>
          <w:p>
            <w:pPr>
              <w:pStyle w:val="176"/>
              <w:rPr>
                <w:rFonts w:cs="Arial"/>
                <w:lang w:val="en-US" w:eastAsia="zh-CN"/>
              </w:rPr>
            </w:pPr>
            <w:r>
              <w:rPr>
                <w:rFonts w:cs="Arial"/>
                <w:lang w:val="en-US" w:eastAsia="zh-CN"/>
              </w:rPr>
              <w:t>0x01: Level 1 priority</w:t>
            </w:r>
          </w:p>
          <w:p>
            <w:pPr>
              <w:pStyle w:val="176"/>
              <w:rPr>
                <w:rFonts w:cs="Arial"/>
                <w:lang w:val="en-US" w:eastAsia="zh-CN"/>
              </w:rPr>
            </w:pPr>
            <w:r>
              <w:rPr>
                <w:rFonts w:cs="Arial"/>
                <w:lang w:val="en-US" w:eastAsia="zh-CN"/>
              </w:rPr>
              <w:t>0x02: Level 2 priority</w:t>
            </w:r>
          </w:p>
          <w:p>
            <w:pPr>
              <w:pStyle w:val="176"/>
              <w:rPr>
                <w:rFonts w:cs="Arial"/>
                <w:lang w:val="en-US" w:eastAsia="zh-CN"/>
              </w:rPr>
            </w:pPr>
            <w:r>
              <w:rPr>
                <w:rFonts w:cs="Arial"/>
                <w:lang w:val="en-US" w:eastAsia="zh-CN"/>
              </w:rPr>
              <w:t>0x03: Level 3 (highest) priority</w:t>
            </w:r>
          </w:p>
          <w:p>
            <w:pPr>
              <w:pStyle w:val="176"/>
              <w:rPr>
                <w:rFonts w:cs="Arial"/>
                <w:lang w:val="en-US" w:eastAsia="zh-CN"/>
              </w:rPr>
            </w:pPr>
            <w:r>
              <w:rPr>
                <w:rFonts w:cs="Arial"/>
                <w:lang w:val="en-US" w:eastAsia="zh-CN"/>
              </w:rPr>
              <w:t>&gt;0x03: Reserved</w:t>
            </w:r>
          </w:p>
          <w:p>
            <w:pPr>
              <w:pStyle w:val="204"/>
              <w:rPr>
                <w:rFonts w:cs="Arial"/>
                <w:lang w:val="en-US" w:eastAsia="zh-CN"/>
              </w:rPr>
            </w:pPr>
            <w:r>
              <w:rPr>
                <w:rFonts w:cs="Arial"/>
                <w:lang w:val="en-US" w:eastAsia="zh-CN"/>
              </w:rPr>
              <w:t>The value options have different meanings on the GSM, ANSI-136, and IS-95 mobile networks.</w:t>
            </w:r>
          </w:p>
          <w:p>
            <w:pPr>
              <w:pStyle w:val="176"/>
              <w:rPr>
                <w:rFonts w:cs="Arial"/>
                <w:lang w:val="en-US" w:eastAsia="zh-CN"/>
              </w:rPr>
            </w:pPr>
            <w:r>
              <w:rPr>
                <w:rFonts w:cs="Arial"/>
                <w:lang w:val="en-US" w:eastAsia="zh-CN"/>
              </w:rPr>
              <w:t>GSM: For GSM mobile terminated messages with priority greater than Level 0 are treated as priority when making a delivery attempt (i.e. a delivery attempt is made even when MWD is set in the HLR).</w:t>
            </w:r>
          </w:p>
          <w:p>
            <w:pPr>
              <w:pStyle w:val="177"/>
            </w:pPr>
            <w:r>
              <w:t>0x00: non-priority</w:t>
            </w:r>
          </w:p>
          <w:p>
            <w:pPr>
              <w:pStyle w:val="177"/>
            </w:pPr>
            <w:r>
              <w:t>0x01, 0x02, 0x03: priority</w:t>
            </w:r>
          </w:p>
          <w:p>
            <w:pPr>
              <w:pStyle w:val="176"/>
              <w:rPr>
                <w:rFonts w:cs="Arial"/>
                <w:lang w:val="en-US" w:eastAsia="zh-CN"/>
              </w:rPr>
            </w:pPr>
            <w:r>
              <w:rPr>
                <w:rFonts w:cs="Arial"/>
                <w:lang w:val="en-US" w:eastAsia="zh-CN"/>
              </w:rPr>
              <w:t>ANSI-136:</w:t>
            </w:r>
          </w:p>
          <w:p>
            <w:pPr>
              <w:pStyle w:val="177"/>
            </w:pPr>
            <w:r>
              <w:t>0x00: Bulk</w:t>
            </w:r>
          </w:p>
          <w:p>
            <w:pPr>
              <w:pStyle w:val="177"/>
            </w:pPr>
            <w:r>
              <w:t>0x01: Normal</w:t>
            </w:r>
          </w:p>
          <w:p>
            <w:pPr>
              <w:pStyle w:val="177"/>
            </w:pPr>
            <w:r>
              <w:t>0x02: Urgent</w:t>
            </w:r>
          </w:p>
          <w:p>
            <w:pPr>
              <w:pStyle w:val="177"/>
            </w:pPr>
            <w:r>
              <w:t>0x03: Very Urgent</w:t>
            </w:r>
          </w:p>
          <w:p>
            <w:pPr>
              <w:pStyle w:val="176"/>
              <w:rPr>
                <w:rFonts w:cs="Arial"/>
                <w:lang w:val="en-US" w:eastAsia="zh-CN"/>
              </w:rPr>
            </w:pPr>
            <w:r>
              <w:rPr>
                <w:rFonts w:cs="Arial"/>
                <w:lang w:val="en-US" w:eastAsia="zh-CN"/>
              </w:rPr>
              <w:t>IS-95:</w:t>
            </w:r>
          </w:p>
          <w:p>
            <w:pPr>
              <w:pStyle w:val="177"/>
            </w:pPr>
            <w:r>
              <w:t>0x00: Normal</w:t>
            </w:r>
          </w:p>
          <w:p>
            <w:pPr>
              <w:pStyle w:val="177"/>
            </w:pPr>
            <w:r>
              <w:t>0x01: Interactive</w:t>
            </w:r>
          </w:p>
          <w:p>
            <w:pPr>
              <w:pStyle w:val="177"/>
            </w:pPr>
            <w:r>
              <w:t>0x02: Urgent</w:t>
            </w:r>
          </w:p>
          <w:p>
            <w:pPr>
              <w:pStyle w:val="177"/>
            </w:pPr>
            <w:r>
              <w:t>0x03: Emergency</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schedule_delivery_time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parameter specifies the scheduled time at which the message delivery should be first attempted.It can be specified in either absolute time format or relative time format.</w:t>
            </w:r>
          </w:p>
          <w:p>
            <w:pPr>
              <w:pStyle w:val="204"/>
              <w:rPr>
                <w:rFonts w:cs="Arial"/>
                <w:lang w:val="en-US" w:eastAsia="zh-CN"/>
              </w:rPr>
            </w:pPr>
            <w:r>
              <w:rPr>
                <w:rFonts w:cs="Arial"/>
                <w:lang w:val="en-US" w:eastAsia="zh-CN"/>
              </w:rPr>
              <w:t>If it is the relative time, the SMSC calculates the time based on the system time.</w:t>
            </w:r>
          </w:p>
          <w:p>
            <w:pPr>
              <w:pStyle w:val="204"/>
              <w:rPr>
                <w:rFonts w:cs="Arial"/>
                <w:lang w:val="en-US" w:eastAsia="zh-CN"/>
              </w:rPr>
            </w:pPr>
            <w:r>
              <w:rPr>
                <w:rFonts w:cs="Arial"/>
                <w:lang w:val="en-US" w:eastAsia="zh-CN"/>
              </w:rPr>
              <w:t>Set to NULL for immediate message delivery.</w:t>
            </w:r>
          </w:p>
          <w:p>
            <w:pPr>
              <w:pStyle w:val="204"/>
              <w:rPr>
                <w:rFonts w:cs="Arial"/>
                <w:lang w:val="en-US" w:eastAsia="zh-CN"/>
              </w:rPr>
            </w:pPr>
            <w:r>
              <w:rPr>
                <w:rFonts w:cs="Arial"/>
                <w:lang w:val="en-US" w:eastAsia="zh-CN"/>
              </w:rPr>
              <w:t>[Format] YYMMDDhhmmsstnnp</w:t>
            </w:r>
          </w:p>
          <w:p>
            <w:pPr>
              <w:pStyle w:val="204"/>
              <w:rPr>
                <w:rFonts w:cs="Arial"/>
                <w:lang w:val="en-US" w:eastAsia="zh-CN"/>
              </w:rPr>
            </w:pPr>
            <w:r>
              <w:rPr>
                <w:rFonts w:cs="Arial"/>
                <w:lang w:val="en-US" w:eastAsia="zh-CN"/>
              </w:rPr>
              <w:t>In the format,</w:t>
            </w:r>
          </w:p>
          <w:p>
            <w:pPr>
              <w:pStyle w:val="176"/>
              <w:rPr>
                <w:rFonts w:cs="Arial"/>
                <w:lang w:val="en-US" w:eastAsia="zh-CN"/>
              </w:rPr>
            </w:pPr>
            <w:r>
              <w:rPr>
                <w:rFonts w:cs="Arial"/>
                <w:lang w:val="en-US" w:eastAsia="zh-CN"/>
              </w:rPr>
              <w:t>t: tenths of second (0-9)</w:t>
            </w:r>
          </w:p>
          <w:p>
            <w:pPr>
              <w:pStyle w:val="176"/>
              <w:rPr>
                <w:rFonts w:cs="Arial"/>
                <w:lang w:val="en-US" w:eastAsia="zh-CN"/>
              </w:rPr>
            </w:pPr>
            <w:r>
              <w:rPr>
                <w:rFonts w:cs="Arial"/>
                <w:lang w:val="en-US" w:eastAsia="zh-CN"/>
              </w:rPr>
              <w:t>nn: Time difference in quarter hours between local time (as expressed in the first 13 octets) and UTC (Universal Time Constant) time (00-48).</w:t>
            </w:r>
          </w:p>
          <w:p>
            <w:pPr>
              <w:pStyle w:val="176"/>
              <w:rPr>
                <w:rFonts w:cs="Arial"/>
                <w:lang w:val="en-US" w:eastAsia="zh-CN"/>
              </w:rPr>
            </w:pPr>
            <w:r>
              <w:rPr>
                <w:rFonts w:cs="Arial"/>
                <w:lang w:val="en-US" w:eastAsia="zh-CN"/>
              </w:rPr>
              <w:t>p: UTC wizard ID.</w:t>
            </w:r>
          </w:p>
          <w:p>
            <w:pPr>
              <w:pStyle w:val="177"/>
            </w:pPr>
            <w:r>
              <w:t>+: Local time is in quarter hours advanced in relation to UTC time.</w:t>
            </w:r>
          </w:p>
          <w:p>
            <w:pPr>
              <w:pStyle w:val="177"/>
            </w:pPr>
            <w:r>
              <w:t>-: Local time is in quarter hours retarded in relation to UTC time.</w:t>
            </w:r>
          </w:p>
          <w:p>
            <w:pPr>
              <w:pStyle w:val="177"/>
            </w:pPr>
            <w:r>
              <w:t xml:space="preserve">R: Local time is relative to the current SMSC time. If the time is the relative time, set </w:t>
            </w:r>
            <w:r>
              <w:rPr>
                <w:b/>
              </w:rPr>
              <w:t>t</w:t>
            </w:r>
            <w:r>
              <w:t xml:space="preserve"> and </w:t>
            </w:r>
            <w:r>
              <w:rPr>
                <w:b/>
              </w:rPr>
              <w:t>nn</w:t>
            </w:r>
            <w:r>
              <w:t xml:space="preserve"> to </w:t>
            </w:r>
            <w:r>
              <w:rPr>
                <w:b/>
              </w:rPr>
              <w:t>0</w:t>
            </w:r>
            <w:r>
              <w:t>.</w:t>
            </w:r>
          </w:p>
          <w:p>
            <w:pPr>
              <w:pStyle w:val="204"/>
              <w:rPr>
                <w:rFonts w:cs="Arial"/>
                <w:lang w:val="en-US" w:eastAsia="zh-CN"/>
              </w:rPr>
            </w:pPr>
            <w:r>
              <w:rPr>
                <w:rFonts w:cs="Arial"/>
                <w:lang w:val="en-US" w:eastAsia="zh-CN"/>
              </w:rPr>
              <w:t>[Example] 0x4754892328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validity_period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validity period of this message.</w:t>
            </w:r>
          </w:p>
          <w:p>
            <w:pPr>
              <w:pStyle w:val="204"/>
              <w:rPr>
                <w:rFonts w:cs="Arial"/>
                <w:lang w:val="en-US" w:eastAsia="zh-CN"/>
              </w:rPr>
            </w:pPr>
            <w:r>
              <w:rPr>
                <w:rFonts w:cs="Arial"/>
                <w:lang w:val="en-US" w:eastAsia="zh-CN"/>
              </w:rPr>
              <w:t>The parameter indicates the SMSC expiration time, after which the message should be discarded if not delivered to the destination. It can be defined in absolute time format or relative time format. If it is the relative time, the SMSC calculates the time based on the system time.</w:t>
            </w:r>
          </w:p>
          <w:p>
            <w:pPr>
              <w:pStyle w:val="204"/>
              <w:rPr>
                <w:rFonts w:cs="Arial"/>
                <w:lang w:val="en-US" w:eastAsia="zh-CN"/>
              </w:rPr>
            </w:pPr>
            <w:r>
              <w:rPr>
                <w:rFonts w:cs="Arial"/>
                <w:lang w:val="en-US" w:eastAsia="zh-CN"/>
              </w:rPr>
              <w:t>Set it to NULL to request the SMSC default validity period.</w:t>
            </w:r>
          </w:p>
          <w:p>
            <w:pPr>
              <w:pStyle w:val="204"/>
              <w:rPr>
                <w:rFonts w:cs="Arial"/>
                <w:lang w:val="en-US" w:eastAsia="zh-CN"/>
              </w:rPr>
            </w:pPr>
            <w:r>
              <w:rPr>
                <w:rFonts w:cs="Arial"/>
                <w:lang w:val="en-US" w:eastAsia="zh-CN"/>
              </w:rPr>
              <w:t>[Format] YYMMDDhhmmsstnnp</w:t>
            </w:r>
          </w:p>
          <w:p>
            <w:pPr>
              <w:pStyle w:val="204"/>
              <w:rPr>
                <w:rFonts w:cs="Arial"/>
                <w:lang w:val="en-US" w:eastAsia="zh-CN"/>
              </w:rPr>
            </w:pPr>
            <w:r>
              <w:rPr>
                <w:rFonts w:cs="Arial"/>
                <w:lang w:val="en-US" w:eastAsia="zh-CN"/>
              </w:rPr>
              <w:t>In the format,</w:t>
            </w:r>
          </w:p>
          <w:p>
            <w:pPr>
              <w:pStyle w:val="176"/>
              <w:rPr>
                <w:rFonts w:cs="Arial"/>
                <w:lang w:val="en-US" w:eastAsia="zh-CN"/>
              </w:rPr>
            </w:pPr>
            <w:r>
              <w:rPr>
                <w:rFonts w:cs="Arial"/>
                <w:lang w:val="en-US" w:eastAsia="zh-CN"/>
              </w:rPr>
              <w:t>t: tenths of second (0-9)</w:t>
            </w:r>
          </w:p>
          <w:p>
            <w:pPr>
              <w:pStyle w:val="176"/>
              <w:rPr>
                <w:rFonts w:cs="Arial"/>
                <w:lang w:val="en-US" w:eastAsia="zh-CN"/>
              </w:rPr>
            </w:pPr>
            <w:r>
              <w:rPr>
                <w:rFonts w:cs="Arial"/>
                <w:lang w:val="en-US" w:eastAsia="zh-CN"/>
              </w:rPr>
              <w:t>nn: Time difference in quarter hours between local time (as expressed in the first 13 octets) and UTC (Universal Time Constant) time (00-48).</w:t>
            </w:r>
          </w:p>
          <w:p>
            <w:pPr>
              <w:pStyle w:val="176"/>
              <w:rPr>
                <w:rFonts w:cs="Arial"/>
                <w:lang w:val="en-US" w:eastAsia="zh-CN"/>
              </w:rPr>
            </w:pPr>
            <w:r>
              <w:rPr>
                <w:rFonts w:cs="Arial"/>
                <w:lang w:val="en-US" w:eastAsia="zh-CN"/>
              </w:rPr>
              <w:t>p: UTC wizard ID.</w:t>
            </w:r>
          </w:p>
          <w:p>
            <w:pPr>
              <w:pStyle w:val="177"/>
            </w:pPr>
            <w:r>
              <w:t>+: Local time is in quarter hours advanced in relation to UTC time.</w:t>
            </w:r>
          </w:p>
          <w:p>
            <w:pPr>
              <w:pStyle w:val="177"/>
            </w:pPr>
            <w:r>
              <w:t>-: Local time is in quarter hours retarded in relation to UTC time.</w:t>
            </w:r>
          </w:p>
          <w:p>
            <w:pPr>
              <w:pStyle w:val="177"/>
            </w:pPr>
            <w:r>
              <w:t xml:space="preserve">R: Local time is relative to the current SMSC time. If the time is the relative time, set </w:t>
            </w:r>
            <w:r>
              <w:rPr>
                <w:b/>
              </w:rPr>
              <w:t>t</w:t>
            </w:r>
            <w:r>
              <w:t xml:space="preserve"> and </w:t>
            </w:r>
            <w:r>
              <w:rPr>
                <w:b/>
              </w:rPr>
              <w:t>nn</w:t>
            </w:r>
            <w:r>
              <w:t xml:space="preserve"> to </w:t>
            </w:r>
            <w:r>
              <w:rPr>
                <w:b/>
              </w:rPr>
              <w:t>0</w:t>
            </w:r>
            <w:r>
              <w:t>.</w:t>
            </w:r>
          </w:p>
          <w:p>
            <w:pPr>
              <w:pStyle w:val="204"/>
              <w:rPr>
                <w:rFonts w:cs="Arial"/>
                <w:lang w:val="en-US" w:eastAsia="zh-CN"/>
              </w:rPr>
            </w:pPr>
            <w:r>
              <w:rPr>
                <w:rFonts w:cs="Arial"/>
                <w:lang w:val="en-US" w:eastAsia="zh-CN"/>
              </w:rPr>
              <w:t>[Example] 0x1E754058D8120+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registered_delivery</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Indicator to signify if an SMSC delivery receipt or an App acknowledgement is required.</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xxxxxx00: No SMSC Delivery Receipt requested (default).</w:t>
            </w:r>
          </w:p>
          <w:p>
            <w:pPr>
              <w:pStyle w:val="176"/>
              <w:rPr>
                <w:rFonts w:cs="Arial"/>
                <w:lang w:val="en-US" w:eastAsia="zh-CN"/>
              </w:rPr>
            </w:pPr>
            <w:r>
              <w:rPr>
                <w:rFonts w:cs="Arial"/>
                <w:lang w:val="en-US" w:eastAsia="zh-CN"/>
              </w:rPr>
              <w:t>xxxxxx01: SMSC Delivery Receipt requested where final delivery outcome is delivery success or failure.</w:t>
            </w:r>
          </w:p>
          <w:p>
            <w:pPr>
              <w:pStyle w:val="176"/>
              <w:rPr>
                <w:rFonts w:cs="Arial"/>
                <w:lang w:val="en-US" w:eastAsia="zh-CN"/>
              </w:rPr>
            </w:pPr>
            <w:r>
              <w:rPr>
                <w:rFonts w:cs="Arial"/>
                <w:lang w:val="en-US" w:eastAsia="zh-CN"/>
              </w:rPr>
              <w:t>xxxxxx10: SMSC Delivery Receipt requested where the final delivery outcome is delivery failure.</w:t>
            </w:r>
          </w:p>
          <w:p>
            <w:pPr>
              <w:pStyle w:val="204"/>
              <w:rPr>
                <w:rFonts w:cs="Arial"/>
                <w:lang w:val="en-US" w:eastAsia="zh-CN"/>
              </w:rPr>
            </w:pPr>
            <w:r>
              <w:rPr>
                <w:rFonts w:cs="Arial"/>
                <w:lang w:val="en-US" w:eastAsia="zh-CN"/>
              </w:rPr>
              <w:t>[Example] 0x01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replace_if_present_flag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Flag indicating if submitted message should replace an existing message.</w:t>
            </w:r>
          </w:p>
          <w:p>
            <w:pPr>
              <w:pStyle w:val="204"/>
              <w:rPr>
                <w:rFonts w:cs="Arial"/>
                <w:lang w:val="en-US" w:eastAsia="zh-CN"/>
              </w:rPr>
            </w:pPr>
            <w:r>
              <w:rPr>
                <w:rFonts w:cs="Arial"/>
                <w:lang w:val="en-US" w:eastAsia="zh-CN"/>
              </w:rPr>
              <w:t>The SMSC will replace an existing message provided that the source address, destination address and service_type match the same fields in the new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 Don't replace (default)</w:t>
            </w:r>
          </w:p>
          <w:p>
            <w:pPr>
              <w:pStyle w:val="176"/>
              <w:rPr>
                <w:rFonts w:cs="Arial"/>
                <w:lang w:val="en-US" w:eastAsia="zh-CN"/>
              </w:rPr>
            </w:pPr>
            <w:r>
              <w:rPr>
                <w:rFonts w:cs="Arial"/>
                <w:lang w:val="en-US" w:eastAsia="zh-CN"/>
              </w:rPr>
              <w:t>0x01: Replace</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data_coding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encoding scheme of the short message user data.</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00000000L: SMSC Default Alphabet.</w:t>
            </w:r>
          </w:p>
          <w:p>
            <w:pPr>
              <w:pStyle w:val="176"/>
              <w:rPr>
                <w:rFonts w:cs="Arial"/>
                <w:lang w:val="en-US" w:eastAsia="zh-CN"/>
              </w:rPr>
            </w:pPr>
            <w:r>
              <w:rPr>
                <w:rFonts w:cs="Arial"/>
                <w:lang w:val="en-US" w:eastAsia="zh-CN"/>
              </w:rPr>
              <w:t>00000001: IA5(CCITT T.50)/ASCII(ANSI X3.4).</w:t>
            </w:r>
          </w:p>
          <w:p>
            <w:pPr>
              <w:pStyle w:val="176"/>
              <w:rPr>
                <w:rFonts w:cs="Arial"/>
                <w:lang w:val="en-US" w:eastAsia="zh-CN"/>
              </w:rPr>
            </w:pPr>
            <w:r>
              <w:rPr>
                <w:rFonts w:cs="Arial"/>
                <w:lang w:val="en-US" w:eastAsia="zh-CN"/>
              </w:rPr>
              <w:t>00000010: Octet unspecified (8-bit binary).</w:t>
            </w:r>
          </w:p>
          <w:p>
            <w:pPr>
              <w:pStyle w:val="176"/>
              <w:rPr>
                <w:rFonts w:cs="Arial"/>
                <w:lang w:val="en-US" w:eastAsia="zh-CN"/>
              </w:rPr>
            </w:pPr>
            <w:r>
              <w:rPr>
                <w:rFonts w:cs="Arial"/>
                <w:lang w:val="en-US" w:eastAsia="zh-CN"/>
              </w:rPr>
              <w:t>00000011: Latin 1(ISO-8859-1).</w:t>
            </w:r>
          </w:p>
          <w:p>
            <w:pPr>
              <w:pStyle w:val="176"/>
              <w:rPr>
                <w:rFonts w:cs="Arial"/>
                <w:lang w:val="en-US" w:eastAsia="zh-CN"/>
              </w:rPr>
            </w:pPr>
            <w:r>
              <w:rPr>
                <w:rFonts w:cs="Arial"/>
                <w:lang w:val="en-US" w:eastAsia="zh-CN"/>
              </w:rPr>
              <w:t>00000100: Octet unspecified (8-bit binary).</w:t>
            </w:r>
          </w:p>
          <w:p>
            <w:pPr>
              <w:pStyle w:val="176"/>
              <w:rPr>
                <w:rFonts w:cs="Arial"/>
                <w:lang w:val="en-US" w:eastAsia="zh-CN"/>
              </w:rPr>
            </w:pPr>
            <w:r>
              <w:rPr>
                <w:rFonts w:cs="Arial"/>
                <w:lang w:val="en-US" w:eastAsia="zh-CN"/>
              </w:rPr>
              <w:t>00000101: JIS(X 0208-1990).</w:t>
            </w:r>
          </w:p>
          <w:p>
            <w:pPr>
              <w:pStyle w:val="176"/>
              <w:rPr>
                <w:rFonts w:cs="Arial"/>
                <w:lang w:val="en-US" w:eastAsia="zh-CN"/>
              </w:rPr>
            </w:pPr>
            <w:r>
              <w:rPr>
                <w:rFonts w:cs="Arial"/>
                <w:lang w:val="en-US" w:eastAsia="zh-CN"/>
              </w:rPr>
              <w:t>00000110: Cyrllic(ISO-8859-5).</w:t>
            </w:r>
          </w:p>
          <w:p>
            <w:pPr>
              <w:pStyle w:val="176"/>
              <w:rPr>
                <w:rFonts w:cs="Arial"/>
                <w:lang w:val="en-US" w:eastAsia="zh-CN"/>
              </w:rPr>
            </w:pPr>
            <w:r>
              <w:rPr>
                <w:rFonts w:cs="Arial"/>
                <w:lang w:val="en-US" w:eastAsia="zh-CN"/>
              </w:rPr>
              <w:t>00000111: Latin/Hebrew(ISO-8859-8).</w:t>
            </w:r>
          </w:p>
          <w:p>
            <w:pPr>
              <w:pStyle w:val="176"/>
              <w:rPr>
                <w:rFonts w:cs="Arial"/>
                <w:lang w:val="en-US" w:eastAsia="zh-CN"/>
              </w:rPr>
            </w:pPr>
            <w:r>
              <w:rPr>
                <w:rFonts w:cs="Arial"/>
                <w:lang w:val="en-US" w:eastAsia="zh-CN"/>
              </w:rPr>
              <w:t>00001000: UCS2(ISO/IEC-10646).</w:t>
            </w:r>
          </w:p>
          <w:p>
            <w:pPr>
              <w:pStyle w:val="176"/>
              <w:rPr>
                <w:rFonts w:cs="Arial"/>
                <w:lang w:val="en-US" w:eastAsia="zh-CN"/>
              </w:rPr>
            </w:pPr>
            <w:r>
              <w:rPr>
                <w:rFonts w:cs="Arial"/>
                <w:lang w:val="en-US" w:eastAsia="zh-CN"/>
              </w:rPr>
              <w:t>00001001: Pictogram Encoding.</w:t>
            </w:r>
          </w:p>
          <w:p>
            <w:pPr>
              <w:pStyle w:val="176"/>
              <w:rPr>
                <w:rFonts w:cs="Arial"/>
                <w:lang w:val="en-US" w:eastAsia="zh-CN"/>
              </w:rPr>
            </w:pPr>
            <w:r>
              <w:rPr>
                <w:rFonts w:cs="Arial"/>
                <w:lang w:val="en-US" w:eastAsia="zh-CN"/>
              </w:rPr>
              <w:t>00001010: ISO-2022-JP(Music Codes).</w:t>
            </w:r>
          </w:p>
          <w:p>
            <w:pPr>
              <w:pStyle w:val="176"/>
              <w:rPr>
                <w:rFonts w:cs="Arial"/>
                <w:lang w:val="en-US" w:eastAsia="zh-CN"/>
              </w:rPr>
            </w:pPr>
            <w:r>
              <w:rPr>
                <w:rFonts w:cs="Arial"/>
                <w:lang w:val="en-US" w:eastAsia="zh-CN"/>
              </w:rPr>
              <w:t>00001011: Reserved.</w:t>
            </w:r>
          </w:p>
          <w:p>
            <w:pPr>
              <w:pStyle w:val="176"/>
              <w:rPr>
                <w:rFonts w:cs="Arial"/>
                <w:lang w:val="en-US" w:eastAsia="zh-CN"/>
              </w:rPr>
            </w:pPr>
            <w:r>
              <w:rPr>
                <w:rFonts w:cs="Arial"/>
                <w:lang w:val="en-US" w:eastAsia="zh-CN"/>
              </w:rPr>
              <w:t>00001100: Reserved.</w:t>
            </w:r>
          </w:p>
          <w:p>
            <w:pPr>
              <w:pStyle w:val="176"/>
              <w:rPr>
                <w:rFonts w:cs="Arial"/>
                <w:lang w:val="en-US" w:eastAsia="zh-CN"/>
              </w:rPr>
            </w:pPr>
            <w:r>
              <w:rPr>
                <w:rFonts w:cs="Arial"/>
                <w:lang w:val="en-US" w:eastAsia="zh-CN"/>
              </w:rPr>
              <w:t>00001101: Extended Kanji JIS(X 0212-1990).</w:t>
            </w:r>
          </w:p>
          <w:p>
            <w:pPr>
              <w:pStyle w:val="176"/>
              <w:rPr>
                <w:rFonts w:cs="Arial"/>
                <w:lang w:val="en-US" w:eastAsia="zh-CN"/>
              </w:rPr>
            </w:pPr>
            <w:r>
              <w:rPr>
                <w:rFonts w:cs="Arial"/>
                <w:lang w:val="en-US" w:eastAsia="zh-CN"/>
              </w:rPr>
              <w:t>00001110: KS C 5601.</w:t>
            </w:r>
          </w:p>
          <w:p>
            <w:pPr>
              <w:pStyle w:val="176"/>
              <w:rPr>
                <w:rFonts w:cs="Arial"/>
                <w:lang w:val="en-US" w:eastAsia="zh-CN"/>
              </w:rPr>
            </w:pPr>
            <w:r>
              <w:rPr>
                <w:rFonts w:cs="Arial"/>
                <w:lang w:val="en-US" w:eastAsia="zh-CN"/>
              </w:rPr>
              <w:t>00001111-C10111111: Reserved.</w:t>
            </w:r>
          </w:p>
          <w:p>
            <w:pPr>
              <w:pStyle w:val="176"/>
              <w:rPr>
                <w:rFonts w:cs="Arial"/>
                <w:lang w:val="en-US" w:eastAsia="zh-CN"/>
              </w:rPr>
            </w:pPr>
            <w:r>
              <w:rPr>
                <w:rFonts w:cs="Arial"/>
                <w:lang w:val="en-US" w:eastAsia="zh-CN"/>
              </w:rPr>
              <w:t xml:space="preserve">1100xxxx: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1101xxxx: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11101111: Reserved.</w:t>
            </w:r>
          </w:p>
          <w:p>
            <w:pPr>
              <w:pStyle w:val="176"/>
              <w:rPr>
                <w:rFonts w:cs="Arial"/>
                <w:lang w:val="en-US" w:eastAsia="zh-CN"/>
              </w:rPr>
            </w:pPr>
            <w:r>
              <w:rPr>
                <w:rFonts w:cs="Arial"/>
                <w:lang w:val="en-US" w:eastAsia="zh-CN"/>
              </w:rPr>
              <w:t xml:space="preserve">1111xxxx: GSM message class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sm_default_msg_id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short message to send from a list of predefined ('canned') short messages stored on the SMSC.</w:t>
            </w:r>
          </w:p>
          <w:p>
            <w:pPr>
              <w:pStyle w:val="204"/>
              <w:rPr>
                <w:rFonts w:cs="Arial"/>
                <w:lang w:val="en-US" w:eastAsia="zh-CN"/>
              </w:rPr>
            </w:pPr>
            <w:r>
              <w:rPr>
                <w:rFonts w:cs="Arial"/>
                <w:lang w:val="en-US" w:eastAsia="zh-CN"/>
              </w:rPr>
              <w:t>If not using an SMSC canned message, set to NULL.</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 Reserved</w:t>
            </w:r>
          </w:p>
          <w:p>
            <w:pPr>
              <w:pStyle w:val="176"/>
              <w:rPr>
                <w:rFonts w:cs="Arial"/>
                <w:lang w:val="en-US" w:eastAsia="zh-CN"/>
              </w:rPr>
            </w:pPr>
            <w:r>
              <w:rPr>
                <w:rFonts w:cs="Arial"/>
                <w:lang w:val="en-US" w:eastAsia="zh-CN"/>
              </w:rPr>
              <w:t>0x01-C0xFE: Allowed values</w:t>
            </w:r>
          </w:p>
          <w:p>
            <w:pPr>
              <w:pStyle w:val="176"/>
              <w:rPr>
                <w:rFonts w:cs="Arial"/>
                <w:lang w:val="en-US" w:eastAsia="zh-CN"/>
              </w:rPr>
            </w:pPr>
            <w:r>
              <w:rPr>
                <w:rFonts w:cs="Arial"/>
                <w:lang w:val="en-US" w:eastAsia="zh-CN"/>
              </w:rPr>
              <w:t>0xFF: Reserved</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Size octets in octets of the </w:t>
            </w:r>
            <w:r>
              <w:rPr>
                <w:rFonts w:cs="Arial"/>
                <w:b/>
                <w:lang w:val="en-US" w:eastAsia="zh-CN"/>
              </w:rPr>
              <w:t>short_message</w:t>
            </w:r>
            <w:r>
              <w:rPr>
                <w:rFonts w:cs="Arial"/>
                <w:lang w:val="en-US" w:eastAsia="zh-CN"/>
              </w:rPr>
              <w:t xml:space="preserve"> field.</w:t>
            </w:r>
          </w:p>
          <w:p>
            <w:pPr>
              <w:pStyle w:val="204"/>
              <w:rPr>
                <w:rFonts w:cs="Arial"/>
                <w:lang w:val="en-US" w:eastAsia="zh-CN"/>
              </w:rPr>
            </w:pPr>
            <w:r>
              <w:rPr>
                <w:rFonts w:cs="Arial"/>
                <w:lang w:val="en-US" w:eastAsia="zh-CN"/>
              </w:rPr>
              <w:t xml:space="preserve">It should be set to </w:t>
            </w:r>
            <w:r>
              <w:rPr>
                <w:rFonts w:cs="Arial"/>
                <w:b/>
                <w:lang w:val="en-US" w:eastAsia="zh-CN"/>
              </w:rPr>
              <w:t>0</w:t>
            </w:r>
            <w:r>
              <w:rPr>
                <w:rFonts w:cs="Arial"/>
                <w:lang w:val="en-US" w:eastAsia="zh-CN"/>
              </w:rPr>
              <w:t xml:space="preserve"> if the message_payload parameter is being used to send user data larger than 254 octets.</w:t>
            </w:r>
          </w:p>
          <w:p>
            <w:pPr>
              <w:pStyle w:val="176"/>
              <w:rPr>
                <w:rFonts w:cs="Arial"/>
                <w:lang w:val="en-US" w:eastAsia="zh-CN"/>
              </w:rPr>
            </w:pPr>
            <w:r>
              <w:rPr>
                <w:rFonts w:cs="Arial"/>
                <w:lang w:val="en-US" w:eastAsia="zh-CN"/>
              </w:rPr>
              <w:t>0x00: No user data in short message field.</w:t>
            </w:r>
          </w:p>
          <w:p>
            <w:pPr>
              <w:pStyle w:val="176"/>
              <w:rPr>
                <w:rFonts w:cs="Arial"/>
                <w:lang w:val="en-US" w:eastAsia="zh-CN"/>
              </w:rPr>
            </w:pPr>
            <w:r>
              <w:rPr>
                <w:rFonts w:cs="Arial"/>
                <w:lang w:val="en-US" w:eastAsia="zh-CN"/>
              </w:rPr>
              <w:t>0x01-C0xFE: Allowed</w:t>
            </w:r>
          </w:p>
          <w:p>
            <w:pPr>
              <w:pStyle w:val="176"/>
              <w:rPr>
                <w:rFonts w:cs="Arial"/>
                <w:lang w:val="en-US" w:eastAsia="zh-CN"/>
              </w:rPr>
            </w:pPr>
            <w:r>
              <w:rPr>
                <w:rFonts w:cs="Arial"/>
                <w:lang w:val="en-US" w:eastAsia="zh-CN"/>
              </w:rPr>
              <w:t>0xFF: Not allowed</w:t>
            </w:r>
          </w:p>
          <w:p>
            <w:pPr>
              <w:pStyle w:val="204"/>
              <w:rPr>
                <w:rFonts w:cs="Arial"/>
                <w:lang w:val="en-US" w:eastAsia="zh-CN"/>
              </w:rPr>
            </w:pPr>
            <w:r>
              <w:rPr>
                <w:rFonts w:cs="Arial"/>
                <w:lang w:val="en-US" w:eastAsia="zh-CN"/>
              </w:rPr>
              <w:t>[Example] 0x11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short_message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0-254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Up to 254 octets of short message user data. The exact physical limit for short_message size may vary according to the underlying network.</w:t>
            </w:r>
          </w:p>
          <w:p>
            <w:pPr>
              <w:pStyle w:val="204"/>
              <w:rPr>
                <w:rFonts w:cs="Arial"/>
                <w:lang w:val="en-US" w:eastAsia="zh-CN"/>
              </w:rPr>
            </w:pPr>
            <w:r>
              <w:rPr>
                <w:rFonts w:cs="Arial"/>
                <w:lang w:val="en-US" w:eastAsia="zh-CN"/>
              </w:rPr>
              <w:t xml:space="preserve">Apps which need to send messages longer than 254 octets should use the </w:t>
            </w:r>
            <w:r>
              <w:rPr>
                <w:rFonts w:cs="Arial"/>
                <w:b/>
                <w:lang w:val="en-US" w:eastAsia="zh-CN"/>
              </w:rPr>
              <w:t>message_payload</w:t>
            </w:r>
            <w:r>
              <w:rPr>
                <w:rFonts w:cs="Arial"/>
                <w:lang w:val="en-US" w:eastAsia="zh-CN"/>
              </w:rPr>
              <w:t xml:space="preserve"> parameter. In this case the </w:t>
            </w:r>
            <w:r>
              <w:rPr>
                <w:rFonts w:cs="Arial"/>
                <w:b/>
                <w:lang w:val="en-US" w:eastAsia="zh-CN"/>
              </w:rPr>
              <w:t>sm_length</w:t>
            </w:r>
            <w:r>
              <w:rPr>
                <w:rFonts w:cs="Arial"/>
                <w:lang w:val="en-US" w:eastAsia="zh-CN"/>
              </w:rPr>
              <w:t xml:space="preserve"> field should be set to zero.</w:t>
            </w:r>
          </w:p>
          <w:p>
            <w:pPr>
              <w:pStyle w:val="186"/>
            </w:pPr>
            <w:r>
              <w:t>NOTE</w:t>
            </w:r>
          </w:p>
          <w:p>
            <w:pPr>
              <w:pStyle w:val="187"/>
            </w:pPr>
            <w:r>
              <w:t xml:space="preserve">The short message data should be inserted in either the </w:t>
            </w:r>
            <w:r>
              <w:rPr>
                <w:b/>
              </w:rPr>
              <w:t>short_message</w:t>
            </w:r>
            <w:r>
              <w:t xml:space="preserve"> or </w:t>
            </w:r>
            <w:r>
              <w:rPr>
                <w:b/>
              </w:rPr>
              <w:t>message_payload</w:t>
            </w:r>
            <w:r>
              <w:t xml:space="preserve"> fields. Both fields must not be used simultaneously.</w:t>
            </w:r>
          </w:p>
          <w:p>
            <w:pPr>
              <w:pStyle w:val="204"/>
              <w:rPr>
                <w:rFonts w:cs="Arial"/>
                <w:lang w:val="en-US" w:eastAsia="zh-CN"/>
              </w:rPr>
            </w:pPr>
            <w:r>
              <w:rPr>
                <w:rFonts w:cs="Arial"/>
                <w:lang w:val="en-US" w:eastAsia="zh-CN"/>
              </w:rPr>
              <w:t>[Example] sms test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source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source_port</w:t>
            </w:r>
            <w:r>
              <w:rPr>
                <w:rFonts w:cs="Arial"/>
                <w:lang w:val="en-US" w:eastAsia="zh-CN"/>
              </w:rPr>
              <w:t xml:space="preserve"> type, see </w:t>
            </w:r>
            <w:r>
              <w:fldChar w:fldCharType="begin"/>
            </w:r>
            <w:r>
              <w:instrText xml:space="preserve"> HYPERLINK \l "table35556202" \o " " </w:instrText>
            </w:r>
            <w:r>
              <w:fldChar w:fldCharType="separate"/>
            </w:r>
            <w:r>
              <w:rPr>
                <w:rStyle w:val="145"/>
                <w:rFonts w:cs="Arial"/>
                <w:lang w:val="en-US" w:eastAsia="zh-CN"/>
              </w:rPr>
              <w:t xml:space="preserve">Table 5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destination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destination_port</w:t>
            </w:r>
            <w:r>
              <w:rPr>
                <w:rFonts w:cs="Arial"/>
                <w:lang w:val="en-US" w:eastAsia="zh-CN"/>
              </w:rPr>
              <w:t xml:space="preserve"> type, see </w:t>
            </w:r>
            <w:r>
              <w:fldChar w:fldCharType="begin"/>
            </w:r>
            <w:r>
              <w:instrText xml:space="preserve"> HYPERLINK \l "table63946043" \o " " </w:instrText>
            </w:r>
            <w:r>
              <w:fldChar w:fldCharType="separate"/>
            </w:r>
            <w:r>
              <w:rPr>
                <w:rStyle w:val="145"/>
                <w:rFonts w:cs="Arial"/>
                <w:lang w:val="en-US" w:eastAsia="zh-CN"/>
              </w:rPr>
              <w:t xml:space="preserve">Table 6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sar_msg_ref_num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reference number for a particular concatenated short message.</w:t>
            </w:r>
          </w:p>
          <w:p>
            <w:pPr>
              <w:pStyle w:val="204"/>
              <w:rPr>
                <w:rFonts w:cs="Arial"/>
                <w:lang w:val="en-US" w:eastAsia="zh-CN"/>
              </w:rPr>
            </w:pPr>
            <w:r>
              <w:rPr>
                <w:rFonts w:cs="Arial"/>
                <w:lang w:val="en-US" w:eastAsia="zh-CN"/>
              </w:rPr>
              <w:t>This parameter shall contain a originator generated reference number so that a segmented short message may be reassembled into a single original message.</w:t>
            </w:r>
          </w:p>
          <w:p>
            <w:pPr>
              <w:pStyle w:val="204"/>
              <w:rPr>
                <w:rFonts w:cs="Arial"/>
                <w:lang w:val="en-US" w:eastAsia="zh-CN"/>
              </w:rPr>
            </w:pPr>
            <w:r>
              <w:rPr>
                <w:rFonts w:cs="Arial"/>
                <w:lang w:val="en-US" w:eastAsia="zh-CN"/>
              </w:rPr>
              <w:t>This allows the parallel transmission of several segmented messages.This reference number shall remain constant for every segment which makes up a particular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sar_msg_ref_num</w:t>
            </w:r>
            <w:r>
              <w:rPr>
                <w:rFonts w:cs="Arial"/>
                <w:lang w:val="en-US" w:eastAsia="zh-CN"/>
              </w:rPr>
              <w:t xml:space="preserve"> type, see </w:t>
            </w:r>
            <w:r>
              <w:fldChar w:fldCharType="begin"/>
            </w:r>
            <w:r>
              <w:instrText xml:space="preserve"> HYPERLINK \l "table52402003" \o " " </w:instrText>
            </w:r>
            <w:r>
              <w:fldChar w:fldCharType="separate"/>
            </w:r>
            <w:r>
              <w:rPr>
                <w:rStyle w:val="145"/>
                <w:rFonts w:cs="Arial"/>
                <w:lang w:val="en-US" w:eastAsia="zh-CN"/>
              </w:rPr>
              <w:t xml:space="preserve">Table 7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sar_total_segments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total number of short messages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sar_msg_ref_num</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sar_total_segments</w:t>
            </w:r>
            <w:r>
              <w:rPr>
                <w:rFonts w:cs="Arial"/>
                <w:lang w:val="en-US" w:eastAsia="zh-CN"/>
              </w:rPr>
              <w:t xml:space="preserve"> type, see </w:t>
            </w:r>
            <w:r>
              <w:fldChar w:fldCharType="begin"/>
            </w:r>
            <w:r>
              <w:instrText xml:space="preserve"> HYPERLINK \l "table4422625" \o " " </w:instrText>
            </w:r>
            <w:r>
              <w:fldChar w:fldCharType="separate"/>
            </w:r>
            <w:r>
              <w:rPr>
                <w:rStyle w:val="145"/>
                <w:rFonts w:cs="Arial"/>
                <w:lang w:val="en-US" w:eastAsia="zh-CN"/>
              </w:rPr>
              <w:t xml:space="preserve">Table 8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sar_segment_seqnum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sequence number of a particular short message fragment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sar_msg_ref_num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sar_segment_seqnum</w:t>
            </w:r>
            <w:r>
              <w:rPr>
                <w:rFonts w:cs="Arial"/>
                <w:lang w:val="en-US" w:eastAsia="zh-CN"/>
              </w:rPr>
              <w:t xml:space="preserve"> type, see </w:t>
            </w:r>
            <w:r>
              <w:fldChar w:fldCharType="begin"/>
            </w:r>
            <w:r>
              <w:instrText xml:space="preserve"> HYPERLINK \l "table8854822" \o " " </w:instrText>
            </w:r>
            <w:r>
              <w:fldChar w:fldCharType="separate"/>
            </w:r>
            <w:r>
              <w:rPr>
                <w:rStyle w:val="145"/>
                <w:rFonts w:cs="Arial"/>
                <w:lang w:val="en-US" w:eastAsia="zh-CN"/>
              </w:rPr>
              <w:t xml:space="preserve">Table 9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payload_type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type of payload (e.g. WDP, WCMP, etc.).</w:t>
            </w:r>
          </w:p>
          <w:p>
            <w:pPr>
              <w:pStyle w:val="204"/>
              <w:rPr>
                <w:rFonts w:cs="Arial"/>
                <w:lang w:val="en-US" w:eastAsia="zh-CN"/>
              </w:rPr>
            </w:pPr>
            <w:r>
              <w:rPr>
                <w:rFonts w:cs="Arial"/>
                <w:lang w:val="en-US" w:eastAsia="zh-CN"/>
              </w:rPr>
              <w:t xml:space="preserve">For details about the </w:t>
            </w:r>
            <w:r>
              <w:rPr>
                <w:rFonts w:cs="Arial"/>
                <w:b/>
                <w:lang w:val="en-US" w:eastAsia="zh-CN"/>
              </w:rPr>
              <w:t>payload_type</w:t>
            </w:r>
            <w:r>
              <w:rPr>
                <w:rFonts w:cs="Arial"/>
                <w:lang w:val="en-US" w:eastAsia="zh-CN"/>
              </w:rPr>
              <w:t xml:space="preserve"> type, see </w:t>
            </w:r>
            <w:r>
              <w:fldChar w:fldCharType="begin"/>
            </w:r>
            <w:r>
              <w:instrText xml:space="preserve"> HYPERLINK \l "table12498543" \o " " </w:instrText>
            </w:r>
            <w:r>
              <w:fldChar w:fldCharType="separate"/>
            </w:r>
            <w:r>
              <w:rPr>
                <w:rStyle w:val="145"/>
                <w:rFonts w:cs="Arial"/>
                <w:lang w:val="en-US" w:eastAsia="zh-CN"/>
              </w:rPr>
              <w:t xml:space="preserve">Table 10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message_payload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Contains the extended short message user data. Up to 64K octets can be transmitted.</w:t>
            </w:r>
          </w:p>
          <w:p>
            <w:pPr>
              <w:pStyle w:val="204"/>
              <w:rPr>
                <w:rFonts w:cs="Arial"/>
                <w:lang w:val="en-US" w:eastAsia="zh-CN"/>
              </w:rPr>
            </w:pPr>
            <w:r>
              <w:rPr>
                <w:rFonts w:cs="Arial"/>
                <w:lang w:val="en-US" w:eastAsia="zh-CN"/>
              </w:rPr>
              <w:t>The short message data should be inserted in either the short_message or message_payload fields. Both fields should not be used simultaneously.</w:t>
            </w:r>
          </w:p>
          <w:p>
            <w:pPr>
              <w:pStyle w:val="204"/>
              <w:rPr>
                <w:rFonts w:cs="Arial"/>
                <w:lang w:val="en-US" w:eastAsia="zh-CN"/>
              </w:rPr>
            </w:pPr>
            <w:r>
              <w:rPr>
                <w:rFonts w:cs="Arial"/>
                <w:lang w:val="en-US" w:eastAsia="zh-CN"/>
              </w:rPr>
              <w:t xml:space="preserve">The </w:t>
            </w:r>
            <w:r>
              <w:rPr>
                <w:rFonts w:cs="Arial"/>
                <w:b/>
                <w:lang w:val="en-US" w:eastAsia="zh-CN"/>
              </w:rPr>
              <w:t>sm_length</w:t>
            </w:r>
            <w:r>
              <w:rPr>
                <w:rFonts w:cs="Arial"/>
                <w:lang w:val="en-US" w:eastAsia="zh-CN"/>
              </w:rPr>
              <w:t xml:space="preserve"> field should be set to zero if using the </w:t>
            </w:r>
            <w:r>
              <w:rPr>
                <w:rFonts w:cs="Arial"/>
                <w:b/>
                <w:lang w:val="en-US" w:eastAsia="zh-CN"/>
              </w:rPr>
              <w:t>message_payload</w:t>
            </w:r>
            <w:r>
              <w:rPr>
                <w:rFonts w:cs="Arial"/>
                <w:lang w:val="en-US" w:eastAsia="zh-CN"/>
              </w:rPr>
              <w:t xml:space="preserve"> parameter.</w:t>
            </w:r>
          </w:p>
          <w:p>
            <w:pPr>
              <w:pStyle w:val="204"/>
              <w:rPr>
                <w:rFonts w:cs="Arial"/>
                <w:lang w:val="en-US" w:eastAsia="zh-CN"/>
              </w:rPr>
            </w:pPr>
            <w:r>
              <w:rPr>
                <w:rFonts w:cs="Arial"/>
                <w:lang w:val="en-US" w:eastAsia="zh-CN"/>
              </w:rPr>
              <w:t xml:space="preserve">For details about the </w:t>
            </w:r>
            <w:r>
              <w:rPr>
                <w:rFonts w:cs="Arial"/>
                <w:b/>
                <w:lang w:val="en-US" w:eastAsia="zh-CN"/>
              </w:rPr>
              <w:t>message_payload</w:t>
            </w:r>
            <w:r>
              <w:rPr>
                <w:rFonts w:cs="Arial"/>
                <w:lang w:val="en-US" w:eastAsia="zh-CN"/>
              </w:rPr>
              <w:t xml:space="preserve"> type, see </w:t>
            </w:r>
            <w:r>
              <w:fldChar w:fldCharType="begin"/>
            </w:r>
            <w:r>
              <w:instrText xml:space="preserve"> HYPERLINK \l "table1821128" \o " " </w:instrText>
            </w:r>
            <w:r>
              <w:fldChar w:fldCharType="separate"/>
            </w:r>
            <w:r>
              <w:rPr>
                <w:rStyle w:val="145"/>
                <w:rFonts w:cs="Arial"/>
                <w:lang w:val="en-US" w:eastAsia="zh-CN"/>
              </w:rPr>
              <w:t xml:space="preserve">Table 11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w:t>
            </w:r>
          </w:p>
          <w:p>
            <w:pPr>
              <w:pStyle w:val="204"/>
              <w:rPr>
                <w:rFonts w:cs="Arial"/>
                <w:lang w:val="en-US" w:eastAsia="zh-CN"/>
              </w:rPr>
            </w:pPr>
            <w:r>
              <w:rPr>
                <w:rFonts w:cs="Arial"/>
                <w:lang w:val="en-US" w:eastAsia="zh-CN"/>
              </w:rPr>
              <w:t>The ID is automatically allocated by the UAG to services after successful release. An SP can log in to the UAG management portal and query service information for the ID.</w:t>
            </w:r>
          </w:p>
          <w:p>
            <w:pPr>
              <w:pStyle w:val="204"/>
              <w:rPr>
                <w:rFonts w:cs="Arial"/>
                <w:lang w:val="en-US" w:eastAsia="zh-CN"/>
              </w:rPr>
            </w:pPr>
            <w:r>
              <w:rPr>
                <w:rFonts w:cs="Arial"/>
                <w:lang w:val="en-US" w:eastAsia="zh-CN"/>
              </w:rPr>
              <w:t>This parameter is mandatory in an SP's request, and can be left empty in a Developer's or an Enterprise's request.</w:t>
            </w:r>
          </w:p>
          <w:p>
            <w:pPr>
              <w:pStyle w:val="204"/>
              <w:rPr>
                <w:rFonts w:cs="Arial"/>
                <w:lang w:val="en-US" w:eastAsia="zh-CN"/>
              </w:rPr>
            </w:pPr>
            <w:r>
              <w:rPr>
                <w:rFonts w:cs="Arial"/>
                <w:lang w:val="en-US" w:eastAsia="zh-CN"/>
              </w:rPr>
              <w:t xml:space="preserve">For details about the </w:t>
            </w:r>
            <w:r>
              <w:rPr>
                <w:rFonts w:cs="Arial"/>
                <w:b/>
                <w:lang w:val="en-US" w:eastAsia="zh-CN"/>
              </w:rPr>
              <w:t>serviceId</w:t>
            </w:r>
            <w:r>
              <w:rPr>
                <w:rFonts w:cs="Arial"/>
                <w:lang w:val="en-US" w:eastAsia="zh-CN"/>
              </w:rPr>
              <w:t xml:space="preserve"> type, see </w:t>
            </w:r>
            <w:r>
              <w:fldChar w:fldCharType="begin"/>
            </w:r>
            <w:r>
              <w:instrText xml:space="preserve"> HYPERLINK \l "table36744984" \o " " </w:instrText>
            </w:r>
            <w:r>
              <w:fldChar w:fldCharType="separate"/>
            </w:r>
            <w:r>
              <w:rPr>
                <w:rStyle w:val="145"/>
                <w:rFonts w:cs="Arial"/>
                <w:lang w:val="en-US" w:eastAsia="zh-CN"/>
              </w:rPr>
              <w:t xml:space="preserve">Table 12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link_id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order ID.</w:t>
            </w:r>
          </w:p>
          <w:p>
            <w:pPr>
              <w:pStyle w:val="204"/>
              <w:rPr>
                <w:rFonts w:cs="Arial"/>
                <w:lang w:val="en-US" w:eastAsia="zh-CN"/>
              </w:rPr>
            </w:pPr>
            <w:r>
              <w:rPr>
                <w:rFonts w:cs="Arial"/>
                <w:lang w:val="en-US" w:eastAsia="zh-CN"/>
              </w:rPr>
              <w:t xml:space="preserve">The ID is automatically generated by the UAG when a user orders a service in the UAG. The value of </w:t>
            </w:r>
            <w:r>
              <w:rPr>
                <w:rFonts w:cs="Arial"/>
                <w:b/>
                <w:lang w:val="en-US" w:eastAsia="zh-CN"/>
              </w:rPr>
              <w:t>link_id</w:t>
            </w:r>
            <w:r>
              <w:rPr>
                <w:rFonts w:cs="Arial"/>
                <w:lang w:val="en-US" w:eastAsia="zh-CN"/>
              </w:rPr>
              <w:t xml:space="preserve"> is valid for 24 hours by default.</w:t>
            </w:r>
          </w:p>
          <w:p>
            <w:pPr>
              <w:pStyle w:val="204"/>
              <w:rPr>
                <w:rFonts w:cs="Arial"/>
                <w:lang w:val="en-US" w:eastAsia="zh-CN"/>
              </w:rPr>
            </w:pPr>
            <w:r>
              <w:rPr>
                <w:rFonts w:cs="Arial"/>
                <w:lang w:val="en-US" w:eastAsia="zh-CN"/>
              </w:rPr>
              <w:t>This parameter is mandatory during on-demand service delivery by SMS message.</w:t>
            </w:r>
          </w:p>
          <w:p>
            <w:pPr>
              <w:pStyle w:val="204"/>
              <w:rPr>
                <w:rFonts w:cs="Arial"/>
                <w:lang w:val="en-US" w:eastAsia="zh-CN"/>
              </w:rPr>
            </w:pPr>
            <w:r>
              <w:rPr>
                <w:rFonts w:cs="Arial"/>
                <w:lang w:val="en-US" w:eastAsia="zh-CN"/>
              </w:rPr>
              <w:t>The UAG sends the value to SPs as follows in different scenarios:</w:t>
            </w:r>
          </w:p>
          <w:p>
            <w:pPr>
              <w:pStyle w:val="176"/>
              <w:rPr>
                <w:rFonts w:cs="Arial"/>
                <w:lang w:val="en-US" w:eastAsia="zh-CN"/>
              </w:rPr>
            </w:pPr>
            <w:r>
              <w:rPr>
                <w:rFonts w:cs="Arial"/>
                <w:lang w:val="en-US" w:eastAsia="zh-CN"/>
              </w:rPr>
              <w:t>Invokes the ServiceOnDemand API to send the value when a user orders a service on the UAG portals.</w:t>
            </w:r>
          </w:p>
          <w:p>
            <w:pPr>
              <w:pStyle w:val="176"/>
              <w:rPr>
                <w:rFonts w:cs="Arial"/>
                <w:lang w:val="en-US" w:eastAsia="zh-CN"/>
              </w:rPr>
            </w:pPr>
            <w:r>
              <w:rPr>
                <w:rFonts w:cs="Arial"/>
                <w:lang w:val="en-US" w:eastAsia="zh-CN"/>
              </w:rPr>
              <w:t>Invokes the deliver_sm API to send the value when a user orders a service by sending an SMS message.</w:t>
            </w:r>
          </w:p>
          <w:p>
            <w:pPr>
              <w:pStyle w:val="204"/>
              <w:rPr>
                <w:rFonts w:cs="Arial"/>
                <w:lang w:val="en-US" w:eastAsia="zh-CN"/>
              </w:rPr>
            </w:pPr>
            <w:r>
              <w:rPr>
                <w:rFonts w:cs="Arial"/>
                <w:lang w:val="en-US" w:eastAsia="zh-CN"/>
              </w:rPr>
              <w:t xml:space="preserve">For details about the </w:t>
            </w:r>
            <w:r>
              <w:rPr>
                <w:rFonts w:cs="Arial"/>
                <w:b/>
                <w:lang w:val="en-US" w:eastAsia="zh-CN"/>
              </w:rPr>
              <w:t>link_id</w:t>
            </w:r>
            <w:r>
              <w:rPr>
                <w:rFonts w:cs="Arial"/>
                <w:lang w:val="en-US" w:eastAsia="zh-CN"/>
              </w:rPr>
              <w:t xml:space="preserve"> type, see </w:t>
            </w:r>
            <w:r>
              <w:fldChar w:fldCharType="begin"/>
            </w:r>
            <w:r>
              <w:instrText xml:space="preserve"> HYPERLINK \l "table57452685" \o " " </w:instrText>
            </w:r>
            <w:r>
              <w:fldChar w:fldCharType="separate"/>
            </w:r>
            <w:r>
              <w:rPr>
                <w:rStyle w:val="145"/>
                <w:rFonts w:cs="Arial"/>
                <w:lang w:val="en-US" w:eastAsia="zh-CN"/>
              </w:rPr>
              <w:t xml:space="preserve">Table 13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presentID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Conditional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gift ID.</w:t>
            </w:r>
          </w:p>
          <w:p>
            <w:pPr>
              <w:pStyle w:val="204"/>
              <w:rPr>
                <w:rFonts w:cs="Arial"/>
                <w:lang w:val="en-US" w:eastAsia="zh-CN"/>
              </w:rPr>
            </w:pPr>
            <w:r>
              <w:rPr>
                <w:rFonts w:cs="Arial"/>
                <w:lang w:val="en-US" w:eastAsia="zh-CN"/>
              </w:rPr>
              <w:t>The ID is automatically generated by the UAG when a user sends a service to another user as a gift on the UAG.</w:t>
            </w:r>
          </w:p>
          <w:p>
            <w:pPr>
              <w:pStyle w:val="204"/>
              <w:rPr>
                <w:rFonts w:cs="Arial"/>
                <w:lang w:val="en-US" w:eastAsia="zh-CN"/>
              </w:rPr>
            </w:pPr>
            <w:r>
              <w:rPr>
                <w:rFonts w:cs="Arial"/>
                <w:lang w:val="en-US" w:eastAsia="zh-CN"/>
              </w:rPr>
              <w:t>This parameter is mandatory in an SP's request for sending an SMS message to a gift recipient, and can be left empty in an Enterprise's or a Developer's request.</w:t>
            </w:r>
          </w:p>
          <w:p>
            <w:pPr>
              <w:pStyle w:val="204"/>
              <w:rPr>
                <w:rFonts w:cs="Arial"/>
                <w:lang w:val="en-US" w:eastAsia="zh-CN"/>
              </w:rPr>
            </w:pPr>
            <w:r>
              <w:rPr>
                <w:rFonts w:cs="Arial"/>
                <w:lang w:val="en-US" w:eastAsia="zh-CN"/>
              </w:rPr>
              <w:t>The UAG invokes the assignPresentToUser API to send the value to SPs.</w:t>
            </w:r>
          </w:p>
          <w:p>
            <w:pPr>
              <w:pStyle w:val="204"/>
              <w:rPr>
                <w:rFonts w:cs="Arial"/>
                <w:lang w:val="en-US" w:eastAsia="zh-CN"/>
              </w:rPr>
            </w:pPr>
            <w:r>
              <w:rPr>
                <w:rFonts w:cs="Arial"/>
                <w:lang w:val="en-US" w:eastAsia="zh-CN"/>
              </w:rPr>
              <w:t xml:space="preserve">For details about the </w:t>
            </w:r>
            <w:r>
              <w:rPr>
                <w:rFonts w:cs="Arial"/>
                <w:b/>
                <w:lang w:val="en-US" w:eastAsia="zh-CN"/>
              </w:rPr>
              <w:t>presentID</w:t>
            </w:r>
            <w:r>
              <w:rPr>
                <w:rFonts w:cs="Arial"/>
                <w:lang w:val="en-US" w:eastAsia="zh-CN"/>
              </w:rPr>
              <w:t xml:space="preserve"> type, see </w:t>
            </w:r>
            <w:r>
              <w:fldChar w:fldCharType="begin"/>
            </w:r>
            <w:r>
              <w:instrText xml:space="preserve"> HYPERLINK \l "table5349898" \o " " </w:instrText>
            </w:r>
            <w:r>
              <w:fldChar w:fldCharType="separate"/>
            </w:r>
            <w:r>
              <w:rPr>
                <w:rStyle w:val="145"/>
                <w:rFonts w:cs="Arial"/>
                <w:lang w:val="en-US" w:eastAsia="zh-CN"/>
              </w:rPr>
              <w:t xml:space="preserve">Table 14 </w:t>
            </w:r>
            <w:r>
              <w:rPr>
                <w:rStyle w:val="145"/>
                <w:rFonts w:cs="Arial"/>
                <w:lang w:val="en-US" w:eastAsia="zh-CN"/>
              </w:rPr>
              <w:fldChar w:fldCharType="end"/>
            </w:r>
            <w:r>
              <w:rPr>
                <w:rFonts w:cs="Arial"/>
                <w:lang w:val="en-US" w:eastAsia="zh-CN"/>
              </w:rPr>
              <w:t>.</w:t>
            </w:r>
          </w:p>
        </w:tc>
      </w:tr>
    </w:tbl>
    <w:p/>
    <w:p>
      <w:r>
        <w:fldChar w:fldCharType="begin"/>
      </w:r>
      <w:r>
        <w:instrText xml:space="preserve"> HYPERLINK \l "table9675774" \o " " </w:instrText>
      </w:r>
      <w:r>
        <w:fldChar w:fldCharType="separate"/>
      </w:r>
      <w:r>
        <w:rPr>
          <w:rStyle w:val="145"/>
        </w:rPr>
        <w:t xml:space="preserve">Table 3 </w:t>
      </w:r>
      <w:r>
        <w:rPr>
          <w:rStyle w:val="145"/>
        </w:rPr>
        <w:fldChar w:fldCharType="end"/>
      </w:r>
      <w:r>
        <w:t xml:space="preserve"> describes the parameter structure of the </w:t>
      </w:r>
      <w:r>
        <w:rPr>
          <w:b/>
        </w:rPr>
        <w:t>dest_address</w:t>
      </w:r>
      <w:r>
        <w:t xml:space="preserve"> type.</w:t>
      </w:r>
    </w:p>
    <w:p>
      <w:pPr>
        <w:pStyle w:val="196"/>
      </w:pPr>
      <w:bookmarkStart w:id="203" w:name="table9675774"/>
      <w:bookmarkEnd w:id="203"/>
      <w:bookmarkStart w:id="204" w:name="_Toc462084076"/>
      <w:r>
        <w:t>Parameter structure of the dest_address type</w:t>
      </w:r>
      <w:bookmarkEnd w:id="20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Flag which will identify whether destination address is a Distribution List name or SME address.</w:t>
            </w:r>
          </w:p>
          <w:p>
            <w:pPr>
              <w:pStyle w:val="176"/>
              <w:rPr>
                <w:rFonts w:cs="Arial"/>
                <w:lang w:val="en-US" w:eastAsia="zh-CN"/>
              </w:rPr>
            </w:pPr>
            <w:r>
              <w:rPr>
                <w:rFonts w:cs="Arial"/>
                <w:lang w:val="en-US" w:eastAsia="zh-CN"/>
              </w:rPr>
              <w:t>0x01: SME Address</w:t>
            </w:r>
          </w:p>
          <w:p>
            <w:pPr>
              <w:pStyle w:val="176"/>
              <w:rPr>
                <w:rFonts w:cs="Arial"/>
                <w:lang w:val="en-US" w:eastAsia="zh-CN"/>
              </w:rPr>
            </w:pPr>
            <w:r>
              <w:rPr>
                <w:rFonts w:cs="Arial"/>
                <w:lang w:val="en-US" w:eastAsia="zh-CN"/>
              </w:rPr>
              <w:t>0x02: Distribution List Name</w:t>
            </w:r>
          </w:p>
          <w:p>
            <w:pPr>
              <w:pStyle w:val="204"/>
              <w:rPr>
                <w:rFonts w:cs="Arial"/>
                <w:lang w:val="en-US" w:eastAsia="zh-CN"/>
              </w:rPr>
            </w:pPr>
            <w:r>
              <w:rPr>
                <w:rFonts w:cs="Arial"/>
                <w:lang w:val="en-US" w:eastAsia="zh-CN"/>
              </w:rPr>
              <w:t xml:space="preserve">Set it to </w:t>
            </w:r>
            <w:r>
              <w:rPr>
                <w:rFonts w:cs="Arial"/>
                <w:b/>
                <w:lang w:val="en-US" w:eastAsia="zh-CN"/>
              </w:rPr>
              <w:t>1</w:t>
            </w:r>
            <w:r>
              <w:rPr>
                <w:rFonts w:cs="Arial"/>
                <w:lang w:val="en-US" w:eastAsia="zh-CN"/>
              </w:rPr>
              <w:t>.</w:t>
            </w:r>
          </w:p>
          <w:p>
            <w:pPr>
              <w:pStyle w:val="204"/>
              <w:rPr>
                <w:rFonts w:cs="Arial"/>
                <w:lang w:val="en-US" w:eastAsia="zh-CN"/>
              </w:rPr>
            </w:pPr>
            <w:r>
              <w:rPr>
                <w:rFonts w:cs="Arial"/>
                <w:lang w:val="en-US" w:eastAsia="zh-CN"/>
              </w:rPr>
              <w:t>[Example] 0x01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Address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SME_dest_address</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Address parameter is of the SME_dest_address type and contains multiple sub-parameters.</w:t>
            </w:r>
          </w:p>
          <w:p>
            <w:pPr>
              <w:pStyle w:val="204"/>
              <w:rPr>
                <w:rFonts w:cs="Arial"/>
                <w:lang w:val="en-US" w:eastAsia="zh-CN"/>
              </w:rPr>
            </w:pPr>
            <w:r>
              <w:rPr>
                <w:rFonts w:cs="Arial"/>
                <w:lang w:val="en-US" w:eastAsia="zh-CN"/>
              </w:rPr>
              <w:t xml:space="preserve">For details about the SME_dest_address type, see </w:t>
            </w:r>
            <w:r>
              <w:fldChar w:fldCharType="begin"/>
            </w:r>
            <w:r>
              <w:instrText xml:space="preserve"> HYPERLINK \l "table20028947" \o " " </w:instrText>
            </w:r>
            <w:r>
              <w:fldChar w:fldCharType="separate"/>
            </w:r>
            <w:r>
              <w:rPr>
                <w:rStyle w:val="145"/>
                <w:rFonts w:cs="Arial"/>
                <w:lang w:val="en-US" w:eastAsia="zh-CN"/>
              </w:rPr>
              <w:t xml:space="preserve">Table 4 </w:t>
            </w:r>
            <w:r>
              <w:rPr>
                <w:rStyle w:val="145"/>
                <w:rFonts w:cs="Arial"/>
                <w:lang w:val="en-US" w:eastAsia="zh-CN"/>
              </w:rPr>
              <w:fldChar w:fldCharType="end"/>
            </w:r>
            <w:r>
              <w:rPr>
                <w:rFonts w:cs="Arial"/>
                <w:lang w:val="en-US" w:eastAsia="zh-CN"/>
              </w:rPr>
              <w:t>.</w:t>
            </w:r>
          </w:p>
        </w:tc>
      </w:tr>
    </w:tbl>
    <w:p/>
    <w:p>
      <w:r>
        <w:fldChar w:fldCharType="begin"/>
      </w:r>
      <w:r>
        <w:instrText xml:space="preserve"> HYPERLINK \l "table20028947" \o " " </w:instrText>
      </w:r>
      <w:r>
        <w:fldChar w:fldCharType="separate"/>
      </w:r>
      <w:r>
        <w:rPr>
          <w:rStyle w:val="145"/>
        </w:rPr>
        <w:t xml:space="preserve">Table 4 </w:t>
      </w:r>
      <w:r>
        <w:rPr>
          <w:rStyle w:val="145"/>
        </w:rPr>
        <w:fldChar w:fldCharType="end"/>
      </w:r>
      <w:r>
        <w:t xml:space="preserve"> describes the parameter structure of the </w:t>
      </w:r>
      <w:r>
        <w:rPr>
          <w:b/>
        </w:rPr>
        <w:t>SME_dest_address</w:t>
      </w:r>
      <w:r>
        <w:t xml:space="preserve"> type.</w:t>
      </w:r>
    </w:p>
    <w:p>
      <w:pPr>
        <w:pStyle w:val="196"/>
      </w:pPr>
      <w:bookmarkStart w:id="205" w:name="table20028947"/>
      <w:bookmarkEnd w:id="205"/>
      <w:bookmarkStart w:id="206" w:name="_Toc462084077"/>
      <w:r>
        <w:t>Parameter structure of the SME_dest_address type#table</w:t>
      </w:r>
      <w:bookmarkEnd w:id="20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Mobile number of the message recipient.</w:t>
            </w:r>
          </w:p>
          <w:p>
            <w:pPr>
              <w:pStyle w:val="204"/>
              <w:rPr>
                <w:rFonts w:cs="Arial"/>
                <w:lang w:val="en-US" w:eastAsia="zh-CN"/>
              </w:rPr>
            </w:pPr>
            <w:r>
              <w:rPr>
                <w:rFonts w:cs="Arial"/>
                <w:lang w:val="en-US" w:eastAsia="zh-CN"/>
              </w:rPr>
              <w:t xml:space="preserve">The format of the destination mobile number is determined by the </w:t>
            </w:r>
            <w:r>
              <w:rPr>
                <w:rFonts w:cs="Arial"/>
                <w:b/>
                <w:lang w:val="en-US" w:eastAsia="zh-CN"/>
              </w:rPr>
              <w:t>dest_addr_ton</w:t>
            </w:r>
            <w:r>
              <w:rPr>
                <w:rFonts w:cs="Arial"/>
                <w:lang w:val="en-US" w:eastAsia="zh-CN"/>
              </w:rPr>
              <w:t xml:space="preserve"> and </w:t>
            </w:r>
            <w:r>
              <w:rPr>
                <w:rFonts w:cs="Arial"/>
                <w:b/>
                <w:lang w:val="en-US" w:eastAsia="zh-CN"/>
              </w:rPr>
              <w:t>dest_addr_npi</w:t>
            </w:r>
            <w:r>
              <w:rPr>
                <w:rFonts w:cs="Arial"/>
                <w:lang w:val="en-US" w:eastAsia="zh-CN"/>
              </w:rPr>
              <w:t xml:space="preserve"> parameters.</w:t>
            </w:r>
          </w:p>
          <w:p>
            <w:pPr>
              <w:pStyle w:val="204"/>
              <w:rPr>
                <w:rFonts w:cs="Arial"/>
                <w:lang w:val="en-US" w:eastAsia="zh-CN"/>
              </w:rPr>
            </w:pPr>
            <w:r>
              <w:rPr>
                <w:rFonts w:cs="Arial"/>
                <w:lang w:val="en-US" w:eastAsia="zh-CN"/>
              </w:rPr>
              <w:t>[Example] 0x74586117</w:t>
            </w:r>
          </w:p>
        </w:tc>
      </w:tr>
    </w:tbl>
    <w:p/>
    <w:p>
      <w:r>
        <w:fldChar w:fldCharType="begin"/>
      </w:r>
      <w:r>
        <w:instrText xml:space="preserve"> HYPERLINK \l "table35556202" \o " " </w:instrText>
      </w:r>
      <w:r>
        <w:fldChar w:fldCharType="separate"/>
      </w:r>
      <w:r>
        <w:rPr>
          <w:rStyle w:val="145"/>
        </w:rPr>
        <w:t xml:space="preserve">Table 5 </w:t>
      </w:r>
      <w:r>
        <w:rPr>
          <w:rStyle w:val="145"/>
        </w:rPr>
        <w:fldChar w:fldCharType="end"/>
      </w:r>
      <w:r>
        <w:t xml:space="preserve"> describes the parameter structure of the </w:t>
      </w:r>
      <w:r>
        <w:rPr>
          <w:b/>
        </w:rPr>
        <w:t>source_port</w:t>
      </w:r>
      <w:r>
        <w:t xml:space="preserve"> type.</w:t>
      </w:r>
    </w:p>
    <w:p>
      <w:pPr>
        <w:pStyle w:val="196"/>
      </w:pPr>
      <w:bookmarkStart w:id="207" w:name="table35556202"/>
      <w:bookmarkEnd w:id="207"/>
      <w:bookmarkStart w:id="208" w:name="_Toc462084078"/>
      <w:r>
        <w:t>Parameter structure of the source_port type</w:t>
      </w:r>
      <w:bookmarkEnd w:id="20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0x020A</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"table63946043" \o " " </w:instrText>
      </w:r>
      <w:r>
        <w:fldChar w:fldCharType="separate"/>
      </w:r>
      <w:r>
        <w:rPr>
          <w:rStyle w:val="145"/>
        </w:rPr>
        <w:t xml:space="preserve">Table 6 </w:t>
      </w:r>
      <w:r>
        <w:rPr>
          <w:rStyle w:val="145"/>
        </w:rPr>
        <w:fldChar w:fldCharType="end"/>
      </w:r>
      <w:r>
        <w:t xml:space="preserve"> describes the parameter structure of the </w:t>
      </w:r>
      <w:r>
        <w:rPr>
          <w:b/>
        </w:rPr>
        <w:t>destination_port</w:t>
      </w:r>
      <w:r>
        <w:t xml:space="preserve"> type.</w:t>
      </w:r>
    </w:p>
    <w:p>
      <w:pPr>
        <w:pStyle w:val="196"/>
      </w:pPr>
      <w:bookmarkStart w:id="209" w:name="table63946043"/>
      <w:bookmarkEnd w:id="209"/>
      <w:bookmarkStart w:id="210" w:name="_Toc462084079"/>
      <w:r>
        <w:t>Parameter structure of the destination_port type</w:t>
      </w:r>
      <w:bookmarkEnd w:id="21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0x020B</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"table52402003" \o " " </w:instrText>
      </w:r>
      <w:r>
        <w:fldChar w:fldCharType="separate"/>
      </w:r>
      <w:r>
        <w:rPr>
          <w:rStyle w:val="145"/>
        </w:rPr>
        <w:t xml:space="preserve">Table 7 </w:t>
      </w:r>
      <w:r>
        <w:rPr>
          <w:rStyle w:val="145"/>
        </w:rPr>
        <w:fldChar w:fldCharType="end"/>
      </w:r>
      <w:r>
        <w:t xml:space="preserve"> describes the parameter structure of the </w:t>
      </w:r>
      <w:r>
        <w:rPr>
          <w:b/>
        </w:rPr>
        <w:t>sar_msg_ref_num</w:t>
      </w:r>
      <w:r>
        <w:t xml:space="preserve"> type.</w:t>
      </w:r>
    </w:p>
    <w:p>
      <w:pPr>
        <w:pStyle w:val="196"/>
      </w:pPr>
      <w:bookmarkStart w:id="211" w:name="table52402003"/>
      <w:bookmarkEnd w:id="211"/>
      <w:bookmarkStart w:id="212" w:name="_Toc462084080"/>
      <w:r>
        <w:t>Parameter structure of the sar_msg_ref_num type</w:t>
      </w:r>
      <w:bookmarkEnd w:id="21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0x020C</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Reference number.</w:t>
            </w:r>
          </w:p>
          <w:p>
            <w:pPr>
              <w:pStyle w:val="204"/>
              <w:rPr>
                <w:rFonts w:cs="Arial"/>
                <w:lang w:val="en-US" w:eastAsia="zh-CN"/>
              </w:rPr>
            </w:pPr>
            <w:r>
              <w:rPr>
                <w:rFonts w:cs="Arial"/>
                <w:lang w:val="en-US" w:eastAsia="zh-CN"/>
              </w:rPr>
              <w:t>[Example] 0x0001</w:t>
            </w:r>
          </w:p>
        </w:tc>
      </w:tr>
    </w:tbl>
    <w:p/>
    <w:p>
      <w:r>
        <w:fldChar w:fldCharType="begin"/>
      </w:r>
      <w:r>
        <w:instrText xml:space="preserve"> HYPERLINK \l "table4422625" \o " " </w:instrText>
      </w:r>
      <w:r>
        <w:fldChar w:fldCharType="separate"/>
      </w:r>
      <w:r>
        <w:rPr>
          <w:rStyle w:val="145"/>
        </w:rPr>
        <w:t xml:space="preserve">Table 8 </w:t>
      </w:r>
      <w:r>
        <w:rPr>
          <w:rStyle w:val="145"/>
        </w:rPr>
        <w:fldChar w:fldCharType="end"/>
      </w:r>
      <w:r>
        <w:t xml:space="preserve"> describes the parameter structure of the </w:t>
      </w:r>
      <w:r>
        <w:rPr>
          <w:b/>
        </w:rPr>
        <w:t>sar_total_segments</w:t>
      </w:r>
      <w:r>
        <w:t xml:space="preserve"> type.</w:t>
      </w:r>
    </w:p>
    <w:p>
      <w:pPr>
        <w:pStyle w:val="196"/>
      </w:pPr>
      <w:bookmarkStart w:id="213" w:name="table4422625"/>
      <w:bookmarkEnd w:id="213"/>
      <w:bookmarkStart w:id="214" w:name="_Toc462084081"/>
      <w:r>
        <w:t>Parameter structure of the sar_total_segments type</w:t>
      </w:r>
      <w:bookmarkEnd w:id="21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parameter shall contain a value in the range 1 to 255 indicating the total number of fragments within the concatenated short message.</w:t>
            </w:r>
          </w:p>
          <w:p>
            <w:pPr>
              <w:pStyle w:val="204"/>
              <w:rPr>
                <w:rFonts w:cs="Arial"/>
                <w:lang w:val="en-US" w:eastAsia="zh-CN"/>
              </w:rPr>
            </w:pPr>
            <w:r>
              <w:rPr>
                <w:rFonts w:cs="Arial"/>
                <w:lang w:val="en-US" w:eastAsia="zh-CN"/>
              </w:rPr>
              <w:t>The value shall start at 1 and remain constant for every short message which makes up the concatenated short message.</w:t>
            </w:r>
          </w:p>
          <w:p>
            <w:pPr>
              <w:pStyle w:val="204"/>
              <w:rPr>
                <w:rFonts w:cs="Arial"/>
                <w:lang w:val="en-US" w:eastAsia="zh-CN"/>
              </w:rPr>
            </w:pPr>
            <w:r>
              <w:rPr>
                <w:rFonts w:cs="Arial"/>
                <w:lang w:val="en-US" w:eastAsia="zh-CN"/>
              </w:rPr>
              <w:t>[Example] 0x05</w:t>
            </w:r>
          </w:p>
        </w:tc>
      </w:tr>
    </w:tbl>
    <w:p/>
    <w:p>
      <w:r>
        <w:fldChar w:fldCharType="begin"/>
      </w:r>
      <w:r>
        <w:instrText xml:space="preserve"> HYPERLINK \l "table8854822" \o " " </w:instrText>
      </w:r>
      <w:r>
        <w:fldChar w:fldCharType="separate"/>
      </w:r>
      <w:r>
        <w:rPr>
          <w:rStyle w:val="145"/>
        </w:rPr>
        <w:t xml:space="preserve">Table 9 </w:t>
      </w:r>
      <w:r>
        <w:rPr>
          <w:rStyle w:val="145"/>
        </w:rPr>
        <w:fldChar w:fldCharType="end"/>
      </w:r>
      <w:r>
        <w:t xml:space="preserve"> describes the parameter structure of the </w:t>
      </w:r>
      <w:r>
        <w:rPr>
          <w:b/>
        </w:rPr>
        <w:t>sar_segment_seqnum</w:t>
      </w:r>
      <w:r>
        <w:t xml:space="preserve"> type.</w:t>
      </w:r>
    </w:p>
    <w:p>
      <w:pPr>
        <w:pStyle w:val="196"/>
      </w:pPr>
      <w:bookmarkStart w:id="215" w:name="table8854822"/>
      <w:bookmarkEnd w:id="215"/>
      <w:bookmarkStart w:id="216" w:name="_Toc462084082"/>
      <w:r>
        <w:t>Parameter structure of the sar_segment_seqnum type</w:t>
      </w:r>
      <w:bookmarkEnd w:id="21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0x020F</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octet shall contain a value in the range 1 to 255 indicating the sequence number of a particular message within the concatenated short message.</w:t>
            </w:r>
          </w:p>
          <w:p>
            <w:pPr>
              <w:pStyle w:val="204"/>
              <w:rPr>
                <w:rFonts w:cs="Arial"/>
                <w:lang w:val="en-US" w:eastAsia="zh-CN"/>
              </w:rPr>
            </w:pPr>
            <w:r>
              <w:rPr>
                <w:rFonts w:cs="Arial"/>
                <w:lang w:val="en-US" w:eastAsia="zh-CN"/>
              </w:rPr>
              <w:t>The value shall start at 1 and increment by one for every message sent within the concatenated short message.</w:t>
            </w:r>
          </w:p>
          <w:p>
            <w:pPr>
              <w:pStyle w:val="204"/>
              <w:rPr>
                <w:rFonts w:cs="Arial"/>
                <w:lang w:val="en-US" w:eastAsia="zh-CN"/>
              </w:rPr>
            </w:pPr>
            <w:r>
              <w:rPr>
                <w:rFonts w:cs="Arial"/>
                <w:lang w:val="en-US" w:eastAsia="zh-CN"/>
              </w:rPr>
              <w:t>[Example] 0x01</w:t>
            </w:r>
          </w:p>
        </w:tc>
      </w:tr>
    </w:tbl>
    <w:p/>
    <w:p>
      <w:r>
        <w:fldChar w:fldCharType="begin"/>
      </w:r>
      <w:r>
        <w:instrText xml:space="preserve"> HYPERLINK \l "table12498543" \o " " </w:instrText>
      </w:r>
      <w:r>
        <w:fldChar w:fldCharType="separate"/>
      </w:r>
      <w:r>
        <w:rPr>
          <w:rStyle w:val="145"/>
        </w:rPr>
        <w:t xml:space="preserve">Table 10 </w:t>
      </w:r>
      <w:r>
        <w:rPr>
          <w:rStyle w:val="145"/>
        </w:rPr>
        <w:fldChar w:fldCharType="end"/>
      </w:r>
      <w:r>
        <w:t xml:space="preserve"> describes the parameter structure of the </w:t>
      </w:r>
      <w:r>
        <w:rPr>
          <w:b/>
        </w:rPr>
        <w:t>payload_type</w:t>
      </w:r>
      <w:r>
        <w:t xml:space="preserve"> type.</w:t>
      </w:r>
    </w:p>
    <w:p>
      <w:pPr>
        <w:pStyle w:val="196"/>
      </w:pPr>
      <w:bookmarkStart w:id="217" w:name="table12498543"/>
      <w:bookmarkEnd w:id="217"/>
      <w:bookmarkStart w:id="218" w:name="_Toc462084083"/>
      <w:r>
        <w:t>Parameter structure of the payload_type type</w:t>
      </w:r>
      <w:bookmarkEnd w:id="21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0x0019</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 xml:space="preserve">0x00: Default.In the case of a WAP application, the default higher layer message type is a WDP message.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0x01: WCMP message. Wireless Control Message Protocol formatted data.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0x01</w:t>
            </w:r>
          </w:p>
        </w:tc>
      </w:tr>
    </w:tbl>
    <w:p/>
    <w:p>
      <w:r>
        <w:fldChar w:fldCharType="begin"/>
      </w:r>
      <w:r>
        <w:instrText xml:space="preserve"> HYPERLINK \l "table1821128" \o " " </w:instrText>
      </w:r>
      <w:r>
        <w:fldChar w:fldCharType="separate"/>
      </w:r>
      <w:r>
        <w:rPr>
          <w:rStyle w:val="145"/>
        </w:rPr>
        <w:t xml:space="preserve">Table 11 </w:t>
      </w:r>
      <w:r>
        <w:rPr>
          <w:rStyle w:val="145"/>
        </w:rPr>
        <w:fldChar w:fldCharType="end"/>
      </w:r>
      <w:r>
        <w:t xml:space="preserve"> describes the parameter structure of the </w:t>
      </w:r>
      <w:r>
        <w:rPr>
          <w:b/>
        </w:rPr>
        <w:t>message_payload</w:t>
      </w:r>
      <w:r>
        <w:t xml:space="preserve"> type.</w:t>
      </w:r>
    </w:p>
    <w:p>
      <w:pPr>
        <w:pStyle w:val="196"/>
      </w:pPr>
      <w:bookmarkStart w:id="219" w:name="table1821128"/>
      <w:bookmarkEnd w:id="219"/>
      <w:bookmarkStart w:id="220" w:name="_Toc462084084"/>
      <w:r>
        <w:t>Parameter structure of the message_payload type</w:t>
      </w:r>
      <w:bookmarkEnd w:id="22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0x0424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Short message user data. The maximum size is SMSC and network implementation specific. Contact carriers to obtain the value.</w:t>
            </w:r>
          </w:p>
          <w:p>
            <w:pPr>
              <w:pStyle w:val="204"/>
              <w:rPr>
                <w:rFonts w:cs="Arial"/>
                <w:lang w:val="en-US" w:eastAsia="zh-CN"/>
              </w:rPr>
            </w:pPr>
            <w:r>
              <w:rPr>
                <w:rFonts w:cs="Arial"/>
                <w:lang w:val="en-US" w:eastAsia="zh-CN"/>
              </w:rPr>
              <w:t>[Example] 0x01</w:t>
            </w:r>
          </w:p>
        </w:tc>
      </w:tr>
    </w:tbl>
    <w:p/>
    <w:p>
      <w:r>
        <w:fldChar w:fldCharType="begin"/>
      </w:r>
      <w:r>
        <w:instrText xml:space="preserve"> HYPERLINK \l "table36744984" \o " " </w:instrText>
      </w:r>
      <w:r>
        <w:fldChar w:fldCharType="separate"/>
      </w:r>
      <w:r>
        <w:rPr>
          <w:rStyle w:val="145"/>
        </w:rPr>
        <w:t xml:space="preserve">Table 12 </w:t>
      </w:r>
      <w:r>
        <w:rPr>
          <w:rStyle w:val="145"/>
        </w:rPr>
        <w:fldChar w:fldCharType="end"/>
      </w:r>
      <w:r>
        <w:t xml:space="preserve"> describes the parameter structure of the </w:t>
      </w:r>
      <w:r>
        <w:rPr>
          <w:b/>
        </w:rPr>
        <w:t>serviceId</w:t>
      </w:r>
      <w:r>
        <w:t xml:space="preserve"> type.</w:t>
      </w:r>
    </w:p>
    <w:p>
      <w:pPr>
        <w:pStyle w:val="196"/>
      </w:pPr>
      <w:bookmarkStart w:id="221" w:name="table36744984"/>
      <w:bookmarkEnd w:id="221"/>
      <w:bookmarkStart w:id="222" w:name="_Toc462084085"/>
      <w:r>
        <w:t>Parameter structure of the serviceId type</w:t>
      </w:r>
      <w:bookmarkEnd w:id="22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w:t>
            </w:r>
          </w:p>
          <w:p>
            <w:pPr>
              <w:pStyle w:val="204"/>
              <w:rPr>
                <w:rFonts w:cs="Arial"/>
                <w:lang w:val="en-US" w:eastAsia="zh-CN"/>
              </w:rPr>
            </w:pPr>
            <w:r>
              <w:rPr>
                <w:rFonts w:cs="Arial"/>
                <w:lang w:val="en-US" w:eastAsia="zh-CN"/>
              </w:rPr>
              <w:t>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w:t>
            </w:r>
          </w:p>
          <w:p>
            <w:pPr>
              <w:pStyle w:val="204"/>
              <w:rPr>
                <w:rFonts w:cs="Arial"/>
                <w:lang w:val="en-US" w:eastAsia="zh-CN"/>
              </w:rPr>
            </w:pPr>
            <w:r>
              <w:rPr>
                <w:rFonts w:cs="Arial"/>
                <w:lang w:val="en-US" w:eastAsia="zh-CN"/>
              </w:rPr>
              <w:t>[Example] 0x1FD512A07241</w:t>
            </w:r>
          </w:p>
        </w:tc>
      </w:tr>
    </w:tbl>
    <w:p/>
    <w:p>
      <w:r>
        <w:fldChar w:fldCharType="begin"/>
      </w:r>
      <w:r>
        <w:instrText xml:space="preserve"> HYPERLINK \l "table57452685" \o " " </w:instrText>
      </w:r>
      <w:r>
        <w:fldChar w:fldCharType="separate"/>
      </w:r>
      <w:r>
        <w:rPr>
          <w:rStyle w:val="145"/>
        </w:rPr>
        <w:t xml:space="preserve">Table 13 </w:t>
      </w:r>
      <w:r>
        <w:rPr>
          <w:rStyle w:val="145"/>
        </w:rPr>
        <w:fldChar w:fldCharType="end"/>
      </w:r>
      <w:r>
        <w:t xml:space="preserve"> describes the parameter structure of the </w:t>
      </w:r>
      <w:r>
        <w:rPr>
          <w:b/>
        </w:rPr>
        <w:t>link_id</w:t>
      </w:r>
      <w:r>
        <w:t xml:space="preserve"> type.</w:t>
      </w:r>
    </w:p>
    <w:p>
      <w:pPr>
        <w:pStyle w:val="196"/>
      </w:pPr>
      <w:bookmarkStart w:id="223" w:name="table57452685"/>
      <w:bookmarkEnd w:id="223"/>
      <w:bookmarkStart w:id="224" w:name="_Toc462084086"/>
      <w:r>
        <w:t>Parameter structure of the link_id type</w:t>
      </w:r>
      <w:bookmarkEnd w:id="22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0x400D</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order ID.</w:t>
            </w:r>
          </w:p>
          <w:p>
            <w:pPr>
              <w:pStyle w:val="204"/>
              <w:rPr>
                <w:rFonts w:cs="Arial"/>
                <w:lang w:val="en-US" w:eastAsia="zh-CN"/>
              </w:rPr>
            </w:pPr>
            <w:r>
              <w:rPr>
                <w:rFonts w:cs="Arial"/>
                <w:lang w:val="en-US" w:eastAsia="zh-CN"/>
              </w:rPr>
              <w:t>[Example] 0xB3A73CE2F77</w:t>
            </w:r>
          </w:p>
        </w:tc>
      </w:tr>
    </w:tbl>
    <w:p/>
    <w:p>
      <w:r>
        <w:fldChar w:fldCharType="begin"/>
      </w:r>
      <w:r>
        <w:instrText xml:space="preserve"> HYPERLINK \l "table5349898" \o " " </w:instrText>
      </w:r>
      <w:r>
        <w:fldChar w:fldCharType="separate"/>
      </w:r>
      <w:r>
        <w:rPr>
          <w:rStyle w:val="145"/>
        </w:rPr>
        <w:t xml:space="preserve">Table 14 </w:t>
      </w:r>
      <w:r>
        <w:rPr>
          <w:rStyle w:val="145"/>
        </w:rPr>
        <w:fldChar w:fldCharType="end"/>
      </w:r>
      <w:r>
        <w:t xml:space="preserve"> describes the parameter structure of the </w:t>
      </w:r>
      <w:r>
        <w:rPr>
          <w:b/>
        </w:rPr>
        <w:t>presentID</w:t>
      </w:r>
      <w:r>
        <w:t xml:space="preserve"> type.</w:t>
      </w:r>
    </w:p>
    <w:p>
      <w:pPr>
        <w:pStyle w:val="196"/>
      </w:pPr>
      <w:bookmarkStart w:id="225" w:name="table5349898"/>
      <w:bookmarkEnd w:id="225"/>
      <w:bookmarkStart w:id="226" w:name="_Toc462084087"/>
      <w:r>
        <w:t>Parameter structure of the presentID type</w:t>
      </w:r>
      <w:bookmarkEnd w:id="22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0x400E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15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gift ID.</w:t>
            </w:r>
          </w:p>
          <w:p>
            <w:pPr>
              <w:pStyle w:val="204"/>
              <w:rPr>
                <w:rFonts w:cs="Arial"/>
                <w:lang w:val="en-US" w:eastAsia="zh-CN"/>
              </w:rPr>
            </w:pPr>
            <w:r>
              <w:rPr>
                <w:rFonts w:cs="Arial"/>
                <w:lang w:val="en-US" w:eastAsia="zh-CN"/>
              </w:rPr>
              <w:t>[Example] 0x1452C240CF79</w:t>
            </w:r>
          </w:p>
        </w:tc>
      </w:tr>
    </w:tbl>
    <w:p/>
    <w:p>
      <w:pPr>
        <w:pStyle w:val="5"/>
      </w:pPr>
      <w:bookmarkStart w:id="227" w:name="_Toc462084680"/>
      <w:r>
        <w:t>Response</w:t>
      </w:r>
      <w:bookmarkEnd w:id="227"/>
    </w:p>
    <w:p>
      <w:r>
        <w:t>The UAG functions as the server, processes submit_multi request messages received from the App, and sends submit_multi response messages to the App.</w:t>
      </w:r>
    </w:p>
    <w:p>
      <w:r>
        <w:t xml:space="preserve">This topic provides a success response example and describes parameters in the response.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"table23832023"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228" w:name="table23832023"/>
      <w:bookmarkEnd w:id="228"/>
      <w:bookmarkStart w:id="229" w:name="_Toc462084088"/>
      <w:r>
        <w:t>Parameters in a submit_multi response message header</w:t>
      </w:r>
      <w:bookmarkEnd w:id="229"/>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submit_multi_resp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submit_multi_resp.</w:t>
            </w:r>
          </w:p>
          <w:p>
            <w:pPr>
              <w:pStyle w:val="204"/>
              <w:rPr>
                <w:rFonts w:cs="Arial"/>
                <w:lang w:val="en-US" w:eastAsia="zh-CN"/>
              </w:rPr>
            </w:pPr>
            <w:r>
              <w:rPr>
                <w:rFonts w:cs="Arial"/>
                <w:lang w:val="en-US" w:eastAsia="zh-CN"/>
              </w:rPr>
              <w:t xml:space="preserve">Set it to </w:t>
            </w:r>
            <w:r>
              <w:rPr>
                <w:rFonts w:cs="Arial"/>
                <w:b/>
                <w:lang w:val="en-US" w:eastAsia="zh-CN"/>
              </w:rPr>
              <w:t>0x80000021</w:t>
            </w:r>
            <w:r>
              <w:rPr>
                <w:rFonts w:cs="Arial"/>
                <w:lang w:val="en-US" w:eastAsia="zh-CN"/>
              </w:rPr>
              <w:t>.</w:t>
            </w:r>
          </w:p>
          <w:p>
            <w:pPr>
              <w:pStyle w:val="204"/>
              <w:rPr>
                <w:rFonts w:cs="Arial"/>
                <w:lang w:val="en-US" w:eastAsia="zh-CN"/>
              </w:rPr>
            </w:pPr>
            <w:r>
              <w:rPr>
                <w:rFonts w:cs="Arial"/>
                <w:lang w:val="en-US" w:eastAsia="zh-CN"/>
              </w:rPr>
              <w:t>[Example] 0x80000021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submit_multi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submit_multi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"table66762365"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230" w:name="table66762365"/>
      <w:bookmarkEnd w:id="230"/>
      <w:bookmarkStart w:id="231" w:name="_Toc462084089"/>
      <w:r>
        <w:t>Parameters in a response message body</w:t>
      </w:r>
      <w:bookmarkEnd w:id="231"/>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Unique ID of the SMS message.</w:t>
            </w:r>
          </w:p>
          <w:p>
            <w:pPr>
              <w:pStyle w:val="204"/>
              <w:rPr>
                <w:rFonts w:cs="Arial"/>
                <w:lang w:val="en-US" w:eastAsia="zh-CN"/>
              </w:rPr>
            </w:pPr>
            <w:r>
              <w:rPr>
                <w:rFonts w:cs="Arial"/>
                <w:lang w:val="en-US" w:eastAsia="zh-CN"/>
              </w:rPr>
              <w:t>The UAG will contain the parameter in the request to send the status report. This parameter specifies the mapping between a status report and an MT SMS message.</w:t>
            </w:r>
          </w:p>
          <w:p>
            <w:pPr>
              <w:pStyle w:val="204"/>
              <w:rPr>
                <w:rFonts w:cs="Arial"/>
                <w:lang w:val="en-US" w:eastAsia="zh-CN"/>
              </w:rPr>
            </w:pPr>
            <w:r>
              <w:rPr>
                <w:rFonts w:cs="Arial"/>
                <w:lang w:val="en-US" w:eastAsia="zh-CN"/>
              </w:rPr>
              <w:t>[Example] 0xDE0C19E529AA592</w:t>
            </w:r>
          </w:p>
        </w:tc>
      </w:tr>
    </w:tbl>
    <w:p/>
    <w:p>
      <w:pPr>
        <w:pStyle w:val="5"/>
      </w:pPr>
      <w:bookmarkStart w:id="232" w:name="_Toc462084681"/>
      <w:r>
        <w:t>Error Codes</w:t>
      </w:r>
      <w:bookmarkEnd w:id="232"/>
    </w:p>
    <w:p>
      <w:r>
        <w:fldChar w:fldCharType="begin"/>
      </w:r>
      <w:r>
        <w:instrText xml:space="preserve"> HYPERLINK \l "table42585807" \o " " </w:instrText>
      </w:r>
      <w:r>
        <w:fldChar w:fldCharType="separate"/>
      </w:r>
      <w:r>
        <w:rPr>
          <w:rStyle w:val="145"/>
        </w:rPr>
        <w:t xml:space="preserve">Table 1 </w:t>
      </w:r>
      <w:r>
        <w:rPr>
          <w:rStyle w:val="145"/>
        </w:rPr>
        <w:fldChar w:fldCharType="end"/>
      </w:r>
      <w:r>
        <w:t xml:space="preserve"> describes submit_multi error codes that the UAG may return upon an exception. For details about the error codes, see the </w:t>
      </w:r>
      <w:r>
        <w:rPr>
          <w:i/>
        </w:rPr>
        <w:t>UAG Solution Error Code Reference</w:t>
      </w:r>
      <w:r>
        <w:t>.</w:t>
      </w:r>
    </w:p>
    <w:p>
      <w:pPr>
        <w:pStyle w:val="196"/>
      </w:pPr>
      <w:bookmarkStart w:id="233" w:name="table42585807"/>
      <w:bookmarkEnd w:id="233"/>
      <w:bookmarkStart w:id="234" w:name="_Toc462084090"/>
      <w:r>
        <w:t>submit_multi error codes</w:t>
      </w:r>
      <w:bookmarkEnd w:id="23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0x0000000A</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0x0000000B</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 Addr.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 TON.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0x00000049</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Source address NPI.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0x00000050</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Destination address TON.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0x00000051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Destination address NPI.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message has been licence controled.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orderd the api %2 in current date.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0x00000539</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orderd the SCF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0x0000053C</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ID %1 is not existed!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0x0000053D</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configuring.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0x0000053E</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suspended.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0x0000053F</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pre-deregistered.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0x00000540</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status is deregistered.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Service %1 is in blacklist!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0x00000542</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API %1 is not existed.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0x00000543</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API status is disabled.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0x00000544</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sp %1 has not ordered the service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0x00000545</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%1 has not orderd the api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0x00000546</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service %1 has not orderd the SCF %2.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0x00000547</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SP level gross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SP level request rate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0x00000559</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System level request rate control not pass.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0x0000055B</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too long.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0x0000055C</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Dest Address size is too large.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0x0000055F</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request rate control not pass, sla id is %1.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0x00000560</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msgType %1 is invalid.</w:t>
            </w:r>
          </w:p>
        </w:tc>
      </w:tr>
    </w:tbl>
    <w:p/>
    <w:p>
      <w:pPr>
        <w:pStyle w:val="4"/>
      </w:pPr>
      <w:bookmarkStart w:id="235" w:name="EN-US_TOPIC_0008272415"/>
      <w:bookmarkEnd w:id="235"/>
      <w:bookmarkStart w:id="236" w:name="_Toc462084682"/>
      <w:r>
        <w:t>deliver_sm(report)</w:t>
      </w:r>
      <w:bookmarkEnd w:id="236"/>
    </w:p>
    <w:p>
      <w:pPr>
        <w:pStyle w:val="5"/>
        <w:numPr>
          <w:ilvl w:val="2"/>
          <w:numId w:val="35"/>
        </w:numPr>
      </w:pPr>
      <w:bookmarkStart w:id="237" w:name="_Toc462084683"/>
      <w:r>
        <w:t>Function</w:t>
      </w:r>
      <w:bookmarkEnd w:id="237"/>
    </w:p>
    <w:p>
      <w:r>
        <w:t>The UAG (functioning as the client) invokes the API to send status reports to the App (functioning as the server).</w:t>
      </w:r>
    </w:p>
    <w:p>
      <w:r>
        <w:t xml:space="preserve">When the App uses the </w:t>
      </w:r>
      <w:r>
        <w:fldChar w:fldCharType="begin"/>
      </w:r>
      <w:r>
        <w:instrText xml:space="preserve"> HYPERLINK \l "EN-US_TOPIC_0008272399" \o " " </w:instrText>
      </w:r>
      <w:r>
        <w:fldChar w:fldCharType="separate"/>
      </w:r>
      <w:r>
        <w:rPr>
          <w:rStyle w:val="145"/>
        </w:rPr>
        <w:t>submit_sm</w:t>
      </w:r>
      <w:r>
        <w:rPr>
          <w:rStyle w:val="145"/>
        </w:rPr>
        <w:fldChar w:fldCharType="end"/>
      </w:r>
      <w:r>
        <w:t xml:space="preserve"> or </w:t>
      </w:r>
      <w:r>
        <w:fldChar w:fldCharType="begin"/>
      </w:r>
      <w:r>
        <w:instrText xml:space="preserve"> HYPERLINK \l "EN-US_TOPIC_0008272441" \o " " </w:instrText>
      </w:r>
      <w:r>
        <w:fldChar w:fldCharType="separate"/>
      </w:r>
      <w:r>
        <w:rPr>
          <w:rStyle w:val="145"/>
        </w:rPr>
        <w:t>submit_multi</w:t>
      </w:r>
      <w:r>
        <w:rPr>
          <w:rStyle w:val="145"/>
        </w:rPr>
        <w:fldChar w:fldCharType="end"/>
      </w:r>
      <w:r>
        <w:t xml:space="preserve"> API to send SMS messages to users and the UAG successfully sends the request to the SMSC, the SMSC sends a status report to the UAG. The UAG uses the deliver_sm(report) API to report the status report to the App. If the status report fails to be reported, the UAG does not resend it.</w:t>
      </w:r>
    </w:p>
    <w:p>
      <w:r>
        <w:t>Partners must code the App based on the API field requirements so that the App can correctly parse and respond to requests received from the UAG. The App must send a response to the UAG within 30 seconds.</w:t>
      </w:r>
    </w:p>
    <w:p>
      <w:pPr>
        <w:pStyle w:val="5"/>
      </w:pPr>
      <w:bookmarkStart w:id="238" w:name="_Toc462084684"/>
      <w:r>
        <w:t>Request</w:t>
      </w:r>
      <w:bookmarkEnd w:id="238"/>
    </w:p>
    <w:p>
      <w:r>
        <w:t>The UAG functions as the client and sends deliver_sm(report) request messages to the App to delivery an MO SMS message delivery status report.</w:t>
      </w:r>
    </w:p>
    <w:p>
      <w:pPr>
        <w:pStyle w:val="159"/>
      </w:pPr>
      <w:r>
        <w:t>Message Header Parameters</w:t>
      </w:r>
    </w:p>
    <w:p>
      <w:r>
        <w:fldChar w:fldCharType="begin"/>
      </w:r>
      <w:r>
        <w:instrText xml:space="preserve"> HYPERLINK \l "table24495981" \o " " </w:instrText>
      </w:r>
      <w:r>
        <w:fldChar w:fldCharType="separate"/>
      </w:r>
      <w:r>
        <w:rPr>
          <w:rStyle w:val="145"/>
        </w:rPr>
        <w:t xml:space="preserve">Table 1 </w:t>
      </w:r>
      <w:r>
        <w:rPr>
          <w:rStyle w:val="145"/>
        </w:rPr>
        <w:fldChar w:fldCharType="end"/>
      </w:r>
      <w:r>
        <w:t xml:space="preserve"> describes parameters in a deliver_sm(report) request message header.</w:t>
      </w:r>
    </w:p>
    <w:p>
      <w:pPr>
        <w:pStyle w:val="196"/>
      </w:pPr>
      <w:bookmarkStart w:id="239" w:name="table24495981"/>
      <w:bookmarkEnd w:id="239"/>
      <w:bookmarkStart w:id="240" w:name="_Toc462084091"/>
      <w:r>
        <w:t>Parameters in a deliver_sm(report) request message header</w:t>
      </w:r>
      <w:bookmarkEnd w:id="24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deliver_sm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deliver_sm request.</w:t>
            </w:r>
          </w:p>
          <w:p>
            <w:pPr>
              <w:pStyle w:val="204"/>
              <w:rPr>
                <w:rFonts w:cs="Arial"/>
                <w:lang w:val="en-US" w:eastAsia="zh-CN"/>
              </w:rPr>
            </w:pPr>
            <w:r>
              <w:rPr>
                <w:rFonts w:cs="Arial"/>
                <w:lang w:val="en-US" w:eastAsia="zh-CN"/>
              </w:rPr>
              <w:t xml:space="preserve">Set it to </w:t>
            </w:r>
            <w:r>
              <w:rPr>
                <w:rFonts w:cs="Arial"/>
                <w:b/>
                <w:lang w:val="en-US" w:eastAsia="zh-CN"/>
              </w:rPr>
              <w:t>0x00000005</w:t>
            </w:r>
            <w:r>
              <w:rPr>
                <w:rFonts w:cs="Arial"/>
                <w:lang w:val="en-US" w:eastAsia="zh-CN"/>
              </w:rPr>
              <w:t>.</w:t>
            </w:r>
          </w:p>
          <w:p>
            <w:pPr>
              <w:pStyle w:val="204"/>
              <w:rPr>
                <w:rFonts w:cs="Arial"/>
                <w:lang w:val="en-US" w:eastAsia="zh-CN"/>
              </w:rPr>
            </w:pPr>
            <w:r>
              <w:rPr>
                <w:rFonts w:cs="Arial"/>
                <w:lang w:val="en-US" w:eastAsia="zh-CN"/>
              </w:rPr>
              <w:t>[Example] 0x00000005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deliver_sm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deliver_sm_resp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"table41598592" \o " " </w:instrText>
      </w:r>
      <w:r>
        <w:fldChar w:fldCharType="separate"/>
      </w:r>
      <w:r>
        <w:rPr>
          <w:rStyle w:val="145"/>
        </w:rPr>
        <w:t xml:space="preserve">Table 2 </w:t>
      </w:r>
      <w:r>
        <w:rPr>
          <w:rStyle w:val="145"/>
        </w:rPr>
        <w:fldChar w:fldCharType="end"/>
      </w:r>
      <w:r>
        <w:t xml:space="preserve"> describes parameters in a deliver_sm request message body.</w:t>
      </w:r>
    </w:p>
    <w:p>
      <w:pPr>
        <w:pStyle w:val="196"/>
      </w:pPr>
      <w:bookmarkStart w:id="241" w:name="table41598592"/>
      <w:bookmarkEnd w:id="241"/>
      <w:bookmarkStart w:id="242" w:name="_Toc462084092"/>
      <w:r>
        <w:t>Parameters in a deliver_sm request message body</w:t>
      </w:r>
      <w:bookmarkEnd w:id="24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service_type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The service_type parameter can be used to indicate the SMS Application service associated with the message. Specifying the service_type allows the App to avail of enhanced messaging services such as </w:t>
            </w:r>
            <w:r>
              <w:rPr>
                <w:rFonts w:cs="Arial"/>
                <w:b/>
                <w:lang w:val="en-US" w:eastAsia="zh-CN"/>
              </w:rPr>
              <w:t>replace by service</w:t>
            </w:r>
            <w:r>
              <w:rPr>
                <w:rFonts w:cs="Arial"/>
                <w:lang w:val="en-US" w:eastAsia="zh-CN"/>
              </w:rPr>
              <w:t xml:space="preserve"> type to control the teleservice used on the air interface.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NULL: Default</w:t>
            </w:r>
          </w:p>
          <w:p>
            <w:pPr>
              <w:pStyle w:val="176"/>
              <w:rPr>
                <w:rFonts w:cs="Arial"/>
                <w:lang w:val="en-US" w:eastAsia="zh-CN"/>
              </w:rPr>
            </w:pPr>
            <w:r>
              <w:rPr>
                <w:rFonts w:cs="Arial"/>
                <w:lang w:val="en-US" w:eastAsia="zh-CN"/>
              </w:rPr>
              <w:t>CMT: Cellular Messaging</w:t>
            </w:r>
          </w:p>
          <w:p>
            <w:pPr>
              <w:pStyle w:val="176"/>
              <w:rPr>
                <w:rFonts w:cs="Arial"/>
                <w:lang w:val="en-US" w:eastAsia="zh-CN"/>
              </w:rPr>
            </w:pPr>
            <w:r>
              <w:rPr>
                <w:rFonts w:cs="Arial"/>
                <w:lang w:val="en-US" w:eastAsia="zh-CN"/>
              </w:rPr>
              <w:t>CPT: Cellular Paging</w:t>
            </w:r>
          </w:p>
          <w:p>
            <w:pPr>
              <w:pStyle w:val="176"/>
              <w:rPr>
                <w:rFonts w:cs="Arial"/>
                <w:lang w:val="en-US" w:eastAsia="zh-CN"/>
              </w:rPr>
            </w:pPr>
            <w:r>
              <w:rPr>
                <w:rFonts w:cs="Arial"/>
                <w:lang w:val="en-US" w:eastAsia="zh-CN"/>
              </w:rPr>
              <w:t>VMN: Voice Mail Notification</w:t>
            </w:r>
          </w:p>
          <w:p>
            <w:pPr>
              <w:pStyle w:val="176"/>
              <w:rPr>
                <w:rFonts w:cs="Arial"/>
                <w:lang w:val="en-US" w:eastAsia="zh-CN"/>
              </w:rPr>
            </w:pPr>
            <w:r>
              <w:rPr>
                <w:rFonts w:cs="Arial"/>
                <w:lang w:val="en-US" w:eastAsia="zh-CN"/>
              </w:rPr>
              <w:t>VMA: Voice Mail Alerting</w:t>
            </w:r>
          </w:p>
          <w:p>
            <w:pPr>
              <w:pStyle w:val="176"/>
              <w:rPr>
                <w:rFonts w:cs="Arial"/>
                <w:lang w:val="en-US" w:eastAsia="zh-CN"/>
              </w:rPr>
            </w:pPr>
            <w:r>
              <w:rPr>
                <w:rFonts w:cs="Arial"/>
                <w:lang w:val="en-US" w:eastAsia="zh-CN"/>
              </w:rPr>
              <w:t>WAP: Wireless Application Protocol</w:t>
            </w:r>
          </w:p>
          <w:p>
            <w:pPr>
              <w:pStyle w:val="176"/>
              <w:rPr>
                <w:rFonts w:cs="Arial"/>
                <w:lang w:val="en-US" w:eastAsia="zh-CN"/>
              </w:rPr>
            </w:pPr>
            <w:r>
              <w:rPr>
                <w:rFonts w:cs="Arial"/>
                <w:lang w:val="en-US" w:eastAsia="zh-CN"/>
              </w:rPr>
              <w:t>USSD: Unstructured Supplementary Services Data</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source address.</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 xml:space="preserve">If not known, 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Mobile number of the message sender.</w:t>
            </w:r>
          </w:p>
          <w:p>
            <w:pPr>
              <w:pStyle w:val="204"/>
              <w:rPr>
                <w:rFonts w:cs="Arial"/>
                <w:lang w:val="en-US" w:eastAsia="zh-CN"/>
              </w:rPr>
            </w:pPr>
            <w:r>
              <w:rPr>
                <w:rFonts w:cs="Arial"/>
                <w:lang w:val="en-US" w:eastAsia="zh-CN"/>
              </w:rPr>
              <w:t xml:space="preserve">The format of the source mobile number is determined by the </w:t>
            </w:r>
            <w:r>
              <w:rPr>
                <w:rFonts w:cs="Arial"/>
                <w:b/>
                <w:lang w:val="en-US" w:eastAsia="zh-CN"/>
              </w:rPr>
              <w:t>source_addr_ton</w:t>
            </w:r>
            <w:r>
              <w:rPr>
                <w:rFonts w:cs="Arial"/>
                <w:lang w:val="en-US" w:eastAsia="zh-CN"/>
              </w:rPr>
              <w:t xml:space="preserve"> and </w:t>
            </w:r>
            <w:r>
              <w:rPr>
                <w:rFonts w:cs="Arial"/>
                <w:b/>
                <w:lang w:val="en-US" w:eastAsia="zh-CN"/>
              </w:rPr>
              <w:t>source_addr_npi</w:t>
            </w:r>
            <w:r>
              <w:rPr>
                <w:rFonts w:cs="Arial"/>
                <w:lang w:val="en-US" w:eastAsia="zh-CN"/>
              </w:rPr>
              <w:t xml:space="preserve"> parameters.</w:t>
            </w:r>
          </w:p>
          <w:p>
            <w:pPr>
              <w:pStyle w:val="204"/>
              <w:rPr>
                <w:rFonts w:cs="Arial"/>
                <w:lang w:val="en-US" w:eastAsia="zh-CN"/>
              </w:rPr>
            </w:pPr>
            <w:r>
              <w:rPr>
                <w:rFonts w:cs="Arial"/>
                <w:lang w:val="en-US" w:eastAsia="zh-CN"/>
              </w:rPr>
              <w:t>[Example] 0x76514722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dest_addr_ton</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Type of Number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International</w:t>
            </w:r>
          </w:p>
          <w:p>
            <w:pPr>
              <w:pStyle w:val="176"/>
              <w:rPr>
                <w:rFonts w:cs="Arial"/>
                <w:lang w:val="en-US" w:eastAsia="zh-CN"/>
              </w:rPr>
            </w:pPr>
            <w:r>
              <w:rPr>
                <w:rFonts w:cs="Arial"/>
                <w:lang w:val="en-US" w:eastAsia="zh-CN"/>
              </w:rPr>
              <w:t>00000010: National</w:t>
            </w:r>
          </w:p>
          <w:p>
            <w:pPr>
              <w:pStyle w:val="176"/>
              <w:rPr>
                <w:rFonts w:cs="Arial"/>
                <w:lang w:val="en-US" w:eastAsia="zh-CN"/>
              </w:rPr>
            </w:pPr>
            <w:r>
              <w:rPr>
                <w:rFonts w:cs="Arial"/>
                <w:lang w:val="en-US" w:eastAsia="zh-CN"/>
              </w:rPr>
              <w:t>00000011: Network Specific</w:t>
            </w:r>
          </w:p>
          <w:p>
            <w:pPr>
              <w:pStyle w:val="176"/>
              <w:rPr>
                <w:rFonts w:cs="Arial"/>
                <w:lang w:val="en-US" w:eastAsia="zh-CN"/>
              </w:rPr>
            </w:pPr>
            <w:r>
              <w:rPr>
                <w:rFonts w:cs="Arial"/>
                <w:lang w:val="en-US" w:eastAsia="zh-CN"/>
              </w:rPr>
              <w:t>00000100: Subscriber Number</w:t>
            </w:r>
          </w:p>
          <w:p>
            <w:pPr>
              <w:pStyle w:val="176"/>
              <w:rPr>
                <w:rFonts w:cs="Arial"/>
                <w:lang w:val="en-US" w:eastAsia="zh-CN"/>
              </w:rPr>
            </w:pPr>
            <w:r>
              <w:rPr>
                <w:rFonts w:cs="Arial"/>
                <w:lang w:val="en-US" w:eastAsia="zh-CN"/>
              </w:rPr>
              <w:t>00000101: Alphanumeric</w:t>
            </w:r>
          </w:p>
          <w:p>
            <w:pPr>
              <w:pStyle w:val="176"/>
              <w:rPr>
                <w:rFonts w:cs="Arial"/>
                <w:lang w:val="en-US" w:eastAsia="zh-CN"/>
              </w:rPr>
            </w:pPr>
            <w:r>
              <w:rPr>
                <w:rFonts w:cs="Arial"/>
                <w:lang w:val="en-US" w:eastAsia="zh-CN"/>
              </w:rPr>
              <w:t>00000110: Abbreviated</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dest_addr_npi</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Numbering Plan Indicator for destination.</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Unknown</w:t>
            </w:r>
          </w:p>
          <w:p>
            <w:pPr>
              <w:pStyle w:val="176"/>
              <w:rPr>
                <w:rFonts w:cs="Arial"/>
                <w:lang w:val="en-US" w:eastAsia="zh-CN"/>
              </w:rPr>
            </w:pPr>
            <w:r>
              <w:rPr>
                <w:rFonts w:cs="Arial"/>
                <w:lang w:val="en-US" w:eastAsia="zh-CN"/>
              </w:rPr>
              <w:t>00000001: ISDN (E163/E164)</w:t>
            </w:r>
          </w:p>
          <w:p>
            <w:pPr>
              <w:pStyle w:val="176"/>
              <w:rPr>
                <w:rFonts w:cs="Arial"/>
                <w:lang w:val="en-US" w:eastAsia="zh-CN"/>
              </w:rPr>
            </w:pPr>
            <w:r>
              <w:rPr>
                <w:rFonts w:cs="Arial"/>
                <w:lang w:val="en-US" w:eastAsia="zh-CN"/>
              </w:rPr>
              <w:t>00000011: Data (X.121)</w:t>
            </w:r>
          </w:p>
          <w:p>
            <w:pPr>
              <w:pStyle w:val="176"/>
              <w:rPr>
                <w:rFonts w:cs="Arial"/>
                <w:lang w:val="en-US" w:eastAsia="zh-CN"/>
              </w:rPr>
            </w:pPr>
            <w:r>
              <w:rPr>
                <w:rFonts w:cs="Arial"/>
                <w:lang w:val="en-US" w:eastAsia="zh-CN"/>
              </w:rPr>
              <w:t>00000100: Telex (F.69)</w:t>
            </w:r>
          </w:p>
          <w:p>
            <w:pPr>
              <w:pStyle w:val="176"/>
              <w:rPr>
                <w:rFonts w:cs="Arial"/>
                <w:lang w:val="en-US" w:eastAsia="zh-CN"/>
              </w:rPr>
            </w:pPr>
            <w:r>
              <w:rPr>
                <w:rFonts w:cs="Arial"/>
                <w:lang w:val="en-US" w:eastAsia="zh-CN"/>
              </w:rPr>
              <w:t>00000110: Land Mobile (E.212)</w:t>
            </w:r>
          </w:p>
          <w:p>
            <w:pPr>
              <w:pStyle w:val="176"/>
              <w:rPr>
                <w:rFonts w:cs="Arial"/>
                <w:lang w:val="en-US" w:eastAsia="zh-CN"/>
              </w:rPr>
            </w:pPr>
            <w:r>
              <w:rPr>
                <w:rFonts w:cs="Arial"/>
                <w:lang w:val="en-US" w:eastAsia="zh-CN"/>
              </w:rPr>
              <w:t>00001000: National</w:t>
            </w:r>
          </w:p>
          <w:p>
            <w:pPr>
              <w:pStyle w:val="176"/>
              <w:rPr>
                <w:rFonts w:cs="Arial"/>
                <w:lang w:val="en-US" w:eastAsia="zh-CN"/>
              </w:rPr>
            </w:pPr>
            <w:r>
              <w:rPr>
                <w:rFonts w:cs="Arial"/>
                <w:lang w:val="en-US" w:eastAsia="zh-CN"/>
              </w:rPr>
              <w:t>00001001: Private</w:t>
            </w:r>
          </w:p>
          <w:p>
            <w:pPr>
              <w:pStyle w:val="176"/>
              <w:rPr>
                <w:rFonts w:cs="Arial"/>
                <w:lang w:val="en-US" w:eastAsia="zh-CN"/>
              </w:rPr>
            </w:pPr>
            <w:r>
              <w:rPr>
                <w:rFonts w:cs="Arial"/>
                <w:lang w:val="en-US" w:eastAsia="zh-CN"/>
              </w:rPr>
              <w:t>00001010: ERMES</w:t>
            </w:r>
          </w:p>
          <w:p>
            <w:pPr>
              <w:pStyle w:val="176"/>
              <w:rPr>
                <w:rFonts w:cs="Arial"/>
                <w:lang w:val="en-US" w:eastAsia="zh-CN"/>
              </w:rPr>
            </w:pPr>
            <w:r>
              <w:rPr>
                <w:rFonts w:cs="Arial"/>
                <w:lang w:val="en-US" w:eastAsia="zh-CN"/>
              </w:rPr>
              <w:t>00001110: Internet (IP)</w:t>
            </w:r>
          </w:p>
          <w:p>
            <w:pPr>
              <w:pStyle w:val="176"/>
              <w:rPr>
                <w:rFonts w:cs="Arial"/>
                <w:lang w:val="en-US" w:eastAsia="zh-CN"/>
              </w:rPr>
            </w:pPr>
            <w:r>
              <w:rPr>
                <w:rFonts w:cs="Arial"/>
                <w:lang w:val="en-US" w:eastAsia="zh-CN"/>
              </w:rPr>
              <w:t>00010010: WAP Client Id (to be defined by WAP Forum)</w:t>
            </w:r>
          </w:p>
          <w:p>
            <w:pPr>
              <w:pStyle w:val="176"/>
              <w:rPr>
                <w:rFonts w:cs="Arial"/>
                <w:lang w:val="en-US" w:eastAsia="zh-CN"/>
              </w:rPr>
            </w:pPr>
            <w:r>
              <w:rPr>
                <w:rFonts w:cs="Arial"/>
                <w:lang w:val="en-US" w:eastAsia="zh-CN"/>
              </w:rPr>
              <w:t>Other: Reserved</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destination_addr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21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Address of the App which received this message.</w:t>
            </w:r>
          </w:p>
          <w:p>
            <w:pPr>
              <w:pStyle w:val="176"/>
              <w:rPr>
                <w:rFonts w:cs="Arial"/>
                <w:lang w:val="en-US" w:eastAsia="zh-CN"/>
              </w:rPr>
            </w:pPr>
            <w:r>
              <w:rPr>
                <w:rFonts w:cs="Arial"/>
                <w:lang w:val="en-US" w:eastAsia="zh-CN"/>
              </w:rPr>
              <w:t>In an SP's request, the value is a service access code obtained from carriers before service release.</w:t>
            </w:r>
          </w:p>
          <w:p>
            <w:pPr>
              <w:pStyle w:val="176"/>
              <w:rPr>
                <w:rFonts w:cs="Arial"/>
                <w:lang w:val="en-US" w:eastAsia="zh-CN"/>
              </w:rPr>
            </w:pPr>
            <w:r>
              <w:rPr>
                <w:rFonts w:cs="Arial"/>
                <w:lang w:val="en-US" w:eastAsia="zh-CN"/>
              </w:rPr>
              <w:t>In an Enterprise's or a Developer's request, the value is an access code allocated by carriers during capability product purchase.</w:t>
            </w:r>
          </w:p>
          <w:p>
            <w:pPr>
              <w:pStyle w:val="204"/>
              <w:rPr>
                <w:rFonts w:cs="Arial"/>
                <w:lang w:val="en-US" w:eastAsia="zh-CN"/>
              </w:rPr>
            </w:pPr>
            <w:r>
              <w:rPr>
                <w:rFonts w:cs="Arial"/>
                <w:lang w:val="en-US" w:eastAsia="zh-CN"/>
              </w:rPr>
              <w:t xml:space="preserve">The message format is determined by the </w:t>
            </w:r>
            <w:r>
              <w:rPr>
                <w:rFonts w:cs="Arial"/>
                <w:b/>
                <w:lang w:val="en-US" w:eastAsia="zh-CN"/>
              </w:rPr>
              <w:t>destination_addr_ton</w:t>
            </w:r>
            <w:r>
              <w:rPr>
                <w:rFonts w:cs="Arial"/>
                <w:lang w:val="en-US" w:eastAsia="zh-CN"/>
              </w:rPr>
              <w:t xml:space="preserve"> and </w:t>
            </w:r>
            <w:r>
              <w:rPr>
                <w:rFonts w:cs="Arial"/>
                <w:b/>
                <w:lang w:val="en-US" w:eastAsia="zh-CN"/>
              </w:rPr>
              <w:t>destination_addr_npi</w:t>
            </w:r>
            <w:r>
              <w:rPr>
                <w:rFonts w:cs="Arial"/>
                <w:lang w:val="en-US" w:eastAsia="zh-CN"/>
              </w:rPr>
              <w:t xml:space="preserve"> parameters.</w:t>
            </w:r>
          </w:p>
          <w:p>
            <w:pPr>
              <w:pStyle w:val="204"/>
              <w:rPr>
                <w:rFonts w:cs="Arial"/>
                <w:lang w:val="en-US" w:eastAsia="zh-CN"/>
              </w:rPr>
            </w:pPr>
            <w:r>
              <w:rPr>
                <w:rFonts w:cs="Arial"/>
                <w:lang w:val="en-US" w:eastAsia="zh-CN"/>
              </w:rPr>
              <w:t>[Example] 0x14257651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esm_class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Message Type and enhanced network services.</w:t>
            </w:r>
          </w:p>
          <w:p>
            <w:pPr>
              <w:pStyle w:val="204"/>
              <w:rPr>
                <w:rFonts w:cs="Arial"/>
                <w:lang w:val="en-US" w:eastAsia="zh-CN"/>
              </w:rPr>
            </w:pPr>
            <w:r>
              <w:rPr>
                <w:rFonts w:cs="Arial"/>
                <w:lang w:val="en-US" w:eastAsia="zh-CN"/>
              </w:rPr>
              <w:t xml:space="preserve">Bits 5-2 indicates the Message Type. When the bits 2 to 5 in the </w:t>
            </w:r>
            <w:r>
              <w:rPr>
                <w:rFonts w:cs="Arial"/>
                <w:b/>
                <w:lang w:val="en-US" w:eastAsia="zh-CN"/>
              </w:rPr>
              <w:t>esm_class</w:t>
            </w:r>
            <w:r>
              <w:rPr>
                <w:rFonts w:cs="Arial"/>
                <w:lang w:val="en-US" w:eastAsia="zh-CN"/>
              </w:rPr>
              <w:t xml:space="preserve"> field are </w:t>
            </w:r>
            <w:r>
              <w:rPr>
                <w:rFonts w:cs="Arial"/>
                <w:b/>
                <w:lang w:val="en-US" w:eastAsia="zh-CN"/>
              </w:rPr>
              <w:t>0001</w:t>
            </w:r>
            <w:r>
              <w:rPr>
                <w:rFonts w:cs="Arial"/>
                <w:lang w:val="en-US" w:eastAsia="zh-CN"/>
              </w:rPr>
              <w:t>, it indicates a status report.</w:t>
            </w:r>
          </w:p>
          <w:p>
            <w:pPr>
              <w:pStyle w:val="204"/>
              <w:rPr>
                <w:rFonts w:cs="Arial"/>
                <w:lang w:val="en-US" w:eastAsia="zh-CN"/>
              </w:rPr>
            </w:pPr>
            <w:r>
              <w:rPr>
                <w:rFonts w:cs="Arial"/>
                <w:lang w:val="en-US" w:eastAsia="zh-CN"/>
              </w:rPr>
              <w:t>xx0001xx: Short Message contains SMSC Delivery Receipt</w:t>
            </w:r>
          </w:p>
          <w:p>
            <w:pPr>
              <w:pStyle w:val="204"/>
              <w:rPr>
                <w:rFonts w:cs="Arial"/>
                <w:lang w:val="en-US" w:eastAsia="zh-CN"/>
              </w:rPr>
            </w:pPr>
            <w:r>
              <w:rPr>
                <w:rFonts w:cs="Arial"/>
                <w:lang w:val="en-US" w:eastAsia="zh-CN"/>
              </w:rPr>
              <w:t>[Example] 0x000100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protocol_id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Protocol Identifier.</w:t>
            </w:r>
          </w:p>
          <w:p>
            <w:pPr>
              <w:pStyle w:val="204"/>
              <w:rPr>
                <w:rFonts w:cs="Arial"/>
                <w:lang w:val="en-US" w:eastAsia="zh-CN"/>
              </w:rPr>
            </w:pPr>
            <w:r>
              <w:rPr>
                <w:rFonts w:cs="Arial"/>
                <w:lang w:val="en-US" w:eastAsia="zh-CN"/>
              </w:rPr>
              <w:t>Network specific field.</w:t>
            </w:r>
          </w:p>
          <w:p>
            <w:pPr>
              <w:pStyle w:val="176"/>
              <w:rPr>
                <w:rFonts w:cs="Arial"/>
                <w:lang w:val="en-US" w:eastAsia="zh-CN"/>
              </w:rPr>
            </w:pPr>
            <w:r>
              <w:rPr>
                <w:rFonts w:cs="Arial"/>
                <w:lang w:val="en-US" w:eastAsia="zh-CN"/>
              </w:rPr>
              <w:t>GSM: Set according to GSM 03.40.</w:t>
            </w:r>
          </w:p>
          <w:p>
            <w:pPr>
              <w:pStyle w:val="186"/>
            </w:pPr>
            <w:r>
              <w:t>NOTE</w:t>
            </w:r>
          </w:p>
          <w:p>
            <w:pPr>
              <w:pStyle w:val="187"/>
            </w:pPr>
            <w:r>
              <w:t xml:space="preserve">For details, see </w:t>
            </w:r>
            <w:r>
              <w:rPr>
                <w:i/>
              </w:rPr>
              <w:t>Technical Realisation of the Short Message Service Point to Point</w:t>
            </w:r>
            <w:r>
              <w:t xml:space="preserve"> at http://www.etsi.fr.</w:t>
            </w:r>
          </w:p>
          <w:p>
            <w:pPr>
              <w:pStyle w:val="176"/>
              <w:rPr>
                <w:rFonts w:cs="Arial"/>
                <w:lang w:val="en-US" w:eastAsia="zh-CN"/>
              </w:rPr>
            </w:pPr>
            <w:r>
              <w:rPr>
                <w:rFonts w:cs="Arial"/>
                <w:lang w:val="en-US" w:eastAsia="zh-CN"/>
              </w:rPr>
              <w:t>ANSI-136 (TDMA): For mobile terminated messages, this field is not used and is therefore ignored by the SMSC. For ANSI-136 mobile originated messages, the SMSC should set this value to NULL.</w:t>
            </w:r>
          </w:p>
          <w:p>
            <w:pPr>
              <w:pStyle w:val="176"/>
              <w:rPr>
                <w:rFonts w:cs="Arial"/>
                <w:lang w:val="en-US" w:eastAsia="zh-CN"/>
              </w:rPr>
            </w:pPr>
            <w:r>
              <w:rPr>
                <w:rFonts w:cs="Arial"/>
                <w:lang w:val="en-US" w:eastAsia="zh-CN"/>
              </w:rPr>
              <w:t>IS-95 (CDMA): For mobile terminated messages, this field is not used and is therefore ignored by the SMSC. For IS-95 mobile originated messages, the SMSC should set this value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priority_flag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Designates the priority level of the message.</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0x00: Level 0 (lowest) priority</w:t>
            </w:r>
          </w:p>
          <w:p>
            <w:pPr>
              <w:pStyle w:val="176"/>
              <w:rPr>
                <w:rFonts w:cs="Arial"/>
                <w:lang w:val="en-US" w:eastAsia="zh-CN"/>
              </w:rPr>
            </w:pPr>
            <w:r>
              <w:rPr>
                <w:rFonts w:cs="Arial"/>
                <w:lang w:val="en-US" w:eastAsia="zh-CN"/>
              </w:rPr>
              <w:t>0x01: Level 1 priority</w:t>
            </w:r>
          </w:p>
          <w:p>
            <w:pPr>
              <w:pStyle w:val="176"/>
              <w:rPr>
                <w:rFonts w:cs="Arial"/>
                <w:lang w:val="en-US" w:eastAsia="zh-CN"/>
              </w:rPr>
            </w:pPr>
            <w:r>
              <w:rPr>
                <w:rFonts w:cs="Arial"/>
                <w:lang w:val="en-US" w:eastAsia="zh-CN"/>
              </w:rPr>
              <w:t>0x02: Level 2 priority</w:t>
            </w:r>
          </w:p>
          <w:p>
            <w:pPr>
              <w:pStyle w:val="176"/>
              <w:rPr>
                <w:rFonts w:cs="Arial"/>
                <w:lang w:val="en-US" w:eastAsia="zh-CN"/>
              </w:rPr>
            </w:pPr>
            <w:r>
              <w:rPr>
                <w:rFonts w:cs="Arial"/>
                <w:lang w:val="en-US" w:eastAsia="zh-CN"/>
              </w:rPr>
              <w:t>0x03: Level 3 (highest) priority</w:t>
            </w:r>
          </w:p>
          <w:p>
            <w:pPr>
              <w:pStyle w:val="176"/>
              <w:rPr>
                <w:rFonts w:cs="Arial"/>
                <w:lang w:val="en-US" w:eastAsia="zh-CN"/>
              </w:rPr>
            </w:pPr>
            <w:r>
              <w:rPr>
                <w:rFonts w:cs="Arial"/>
                <w:lang w:val="en-US" w:eastAsia="zh-CN"/>
              </w:rPr>
              <w:t>&gt;0x03: Reserved</w:t>
            </w:r>
          </w:p>
          <w:p>
            <w:pPr>
              <w:pStyle w:val="204"/>
              <w:rPr>
                <w:rFonts w:cs="Arial"/>
                <w:lang w:val="en-US" w:eastAsia="zh-CN"/>
              </w:rPr>
            </w:pPr>
            <w:r>
              <w:rPr>
                <w:rFonts w:cs="Arial"/>
                <w:lang w:val="en-US" w:eastAsia="zh-CN"/>
              </w:rPr>
              <w:t>The value options have different meanings on the GSM, ANSI-136, and IS-95 mobile networks.</w:t>
            </w:r>
          </w:p>
          <w:p>
            <w:pPr>
              <w:pStyle w:val="176"/>
              <w:rPr>
                <w:rFonts w:cs="Arial"/>
                <w:lang w:val="en-US" w:eastAsia="zh-CN"/>
              </w:rPr>
            </w:pPr>
            <w:r>
              <w:rPr>
                <w:rFonts w:cs="Arial"/>
                <w:lang w:val="en-US" w:eastAsia="zh-CN"/>
              </w:rPr>
              <w:t>GSM: For GSM mobile terminated messages with priority greater than Level 0 are treated as priority when making a delivery attempt (for example, a delivery attempt is made even when MWD is set in the HLR).</w:t>
            </w:r>
          </w:p>
          <w:p>
            <w:pPr>
              <w:pStyle w:val="177"/>
            </w:pPr>
            <w:r>
              <w:t>0x00: non-priority</w:t>
            </w:r>
          </w:p>
          <w:p>
            <w:pPr>
              <w:pStyle w:val="177"/>
            </w:pPr>
            <w:r>
              <w:t>0x01, 0x02, 0x03: priority</w:t>
            </w:r>
          </w:p>
          <w:p>
            <w:pPr>
              <w:pStyle w:val="176"/>
              <w:rPr>
                <w:rFonts w:cs="Arial"/>
                <w:lang w:val="en-US" w:eastAsia="zh-CN"/>
              </w:rPr>
            </w:pPr>
            <w:r>
              <w:rPr>
                <w:rFonts w:cs="Arial"/>
                <w:lang w:val="en-US" w:eastAsia="zh-CN"/>
              </w:rPr>
              <w:t>ANSI-136:</w:t>
            </w:r>
          </w:p>
          <w:p>
            <w:pPr>
              <w:pStyle w:val="177"/>
            </w:pPr>
            <w:r>
              <w:t>0x00: Bulk</w:t>
            </w:r>
          </w:p>
          <w:p>
            <w:pPr>
              <w:pStyle w:val="177"/>
            </w:pPr>
            <w:r>
              <w:t>0x01: Normal</w:t>
            </w:r>
          </w:p>
          <w:p>
            <w:pPr>
              <w:pStyle w:val="177"/>
            </w:pPr>
            <w:r>
              <w:t>0x02: Urgent</w:t>
            </w:r>
          </w:p>
          <w:p>
            <w:pPr>
              <w:pStyle w:val="177"/>
            </w:pPr>
            <w:r>
              <w:t>0x03: Very Urgent</w:t>
            </w:r>
          </w:p>
          <w:p>
            <w:pPr>
              <w:pStyle w:val="176"/>
              <w:rPr>
                <w:rFonts w:cs="Arial"/>
                <w:lang w:val="en-US" w:eastAsia="zh-CN"/>
              </w:rPr>
            </w:pPr>
            <w:r>
              <w:rPr>
                <w:rFonts w:cs="Arial"/>
                <w:lang w:val="en-US" w:eastAsia="zh-CN"/>
              </w:rPr>
              <w:t>IS-95:</w:t>
            </w:r>
          </w:p>
          <w:p>
            <w:pPr>
              <w:pStyle w:val="177"/>
            </w:pPr>
            <w:r>
              <w:t>0x00: Normal</w:t>
            </w:r>
          </w:p>
          <w:p>
            <w:pPr>
              <w:pStyle w:val="177"/>
            </w:pPr>
            <w:r>
              <w:t>0x01: Interactive</w:t>
            </w:r>
          </w:p>
          <w:p>
            <w:pPr>
              <w:pStyle w:val="177"/>
            </w:pPr>
            <w:r>
              <w:t>0x02: Urgent</w:t>
            </w:r>
          </w:p>
          <w:p>
            <w:pPr>
              <w:pStyle w:val="177"/>
            </w:pPr>
            <w:r>
              <w:t>0x03: Emergency</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schedule_delivery_time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validity_period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 or 17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registered_delivery</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if an App acknowledgement is required.</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xxxx00xx: No recipient SME acknowledgment requested (default).</w:t>
            </w:r>
          </w:p>
          <w:p>
            <w:pPr>
              <w:pStyle w:val="176"/>
              <w:rPr>
                <w:rFonts w:cs="Arial"/>
                <w:lang w:val="en-US" w:eastAsia="zh-CN"/>
              </w:rPr>
            </w:pPr>
            <w:r>
              <w:rPr>
                <w:rFonts w:cs="Arial"/>
                <w:lang w:val="en-US" w:eastAsia="zh-CN"/>
              </w:rPr>
              <w:t>xxxx01xx: SME Delivery Acknowledgement requested.</w:t>
            </w:r>
          </w:p>
          <w:p>
            <w:pPr>
              <w:pStyle w:val="176"/>
              <w:rPr>
                <w:rFonts w:cs="Arial"/>
                <w:lang w:val="en-US" w:eastAsia="zh-CN"/>
              </w:rPr>
            </w:pPr>
            <w:r>
              <w:rPr>
                <w:rFonts w:cs="Arial"/>
                <w:lang w:val="en-US" w:eastAsia="zh-CN"/>
              </w:rPr>
              <w:t>xxxx10xx: SME Manual/User Acknowledgment requested.</w:t>
            </w:r>
          </w:p>
          <w:p>
            <w:pPr>
              <w:pStyle w:val="176"/>
              <w:rPr>
                <w:rFonts w:cs="Arial"/>
                <w:lang w:val="en-US" w:eastAsia="zh-CN"/>
              </w:rPr>
            </w:pPr>
            <w:r>
              <w:rPr>
                <w:rFonts w:cs="Arial"/>
                <w:lang w:val="en-US" w:eastAsia="zh-CN"/>
              </w:rPr>
              <w:t>xxxx11xx: Both Delivery and Manual/User Acknowledgment requested</w:t>
            </w:r>
          </w:p>
          <w:p>
            <w:pPr>
              <w:pStyle w:val="204"/>
              <w:rPr>
                <w:rFonts w:cs="Arial"/>
                <w:lang w:val="en-US" w:eastAsia="zh-CN"/>
              </w:rPr>
            </w:pPr>
            <w:r>
              <w:rPr>
                <w:rFonts w:cs="Arial"/>
                <w:lang w:val="en-US" w:eastAsia="zh-CN"/>
              </w:rPr>
              <w:t>[Example] 0x0A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replace_if_present_flag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Reserved.</w:t>
            </w:r>
          </w:p>
          <w:p>
            <w:pPr>
              <w:pStyle w:val="204"/>
              <w:rPr>
                <w:rFonts w:cs="Arial"/>
                <w:lang w:val="en-US" w:eastAsia="zh-CN"/>
              </w:rPr>
            </w:pPr>
            <w:r>
              <w:rPr>
                <w:rFonts w:cs="Arial"/>
                <w:lang w:val="en-US" w:eastAsia="zh-CN"/>
              </w:rPr>
              <w:t>Must be set it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data_coding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encoding scheme of the short message user data.</w:t>
            </w:r>
          </w:p>
          <w:p>
            <w:pPr>
              <w:pStyle w:val="204"/>
              <w:rPr>
                <w:rFonts w:cs="Arial"/>
                <w:lang w:val="en-US" w:eastAsia="zh-CN"/>
              </w:rPr>
            </w:pPr>
            <w:r>
              <w:rPr>
                <w:rFonts w:cs="Arial"/>
                <w:lang w:val="en-US" w:eastAsia="zh-CN"/>
              </w:rPr>
              <w:t>The options are as follows:</w:t>
            </w:r>
          </w:p>
          <w:p>
            <w:pPr>
              <w:pStyle w:val="176"/>
              <w:rPr>
                <w:rFonts w:cs="Arial"/>
                <w:lang w:val="en-US" w:eastAsia="zh-CN"/>
              </w:rPr>
            </w:pPr>
            <w:r>
              <w:rPr>
                <w:rFonts w:cs="Arial"/>
                <w:lang w:val="en-US" w:eastAsia="zh-CN"/>
              </w:rPr>
              <w:t>00000000: SMSC Default Alphabet.</w:t>
            </w:r>
          </w:p>
          <w:p>
            <w:pPr>
              <w:pStyle w:val="176"/>
              <w:rPr>
                <w:rFonts w:cs="Arial"/>
                <w:lang w:val="en-US" w:eastAsia="zh-CN"/>
              </w:rPr>
            </w:pPr>
            <w:r>
              <w:rPr>
                <w:rFonts w:cs="Arial"/>
                <w:lang w:val="en-US" w:eastAsia="zh-CN"/>
              </w:rPr>
              <w:t>00000001: IA5(CCITT T.50)/ASCII(ANSI X3.4).</w:t>
            </w:r>
          </w:p>
          <w:p>
            <w:pPr>
              <w:pStyle w:val="176"/>
              <w:rPr>
                <w:rFonts w:cs="Arial"/>
                <w:lang w:val="en-US" w:eastAsia="zh-CN"/>
              </w:rPr>
            </w:pPr>
            <w:r>
              <w:rPr>
                <w:rFonts w:cs="Arial"/>
                <w:lang w:val="en-US" w:eastAsia="zh-CN"/>
              </w:rPr>
              <w:t>00000010: Octet unspecified (8-bit binary).</w:t>
            </w:r>
          </w:p>
          <w:p>
            <w:pPr>
              <w:pStyle w:val="176"/>
              <w:rPr>
                <w:rFonts w:cs="Arial"/>
                <w:lang w:val="en-US" w:eastAsia="zh-CN"/>
              </w:rPr>
            </w:pPr>
            <w:r>
              <w:rPr>
                <w:rFonts w:cs="Arial"/>
                <w:lang w:val="en-US" w:eastAsia="zh-CN"/>
              </w:rPr>
              <w:t>00000011: Latin 1(ISO-8859-1).</w:t>
            </w:r>
          </w:p>
          <w:p>
            <w:pPr>
              <w:pStyle w:val="176"/>
              <w:rPr>
                <w:rFonts w:cs="Arial"/>
                <w:lang w:val="en-US" w:eastAsia="zh-CN"/>
              </w:rPr>
            </w:pPr>
            <w:r>
              <w:rPr>
                <w:rFonts w:cs="Arial"/>
                <w:lang w:val="en-US" w:eastAsia="zh-CN"/>
              </w:rPr>
              <w:t>00000100: Octet unspecified (8-bit binary).</w:t>
            </w:r>
          </w:p>
          <w:p>
            <w:pPr>
              <w:pStyle w:val="176"/>
              <w:rPr>
                <w:rFonts w:cs="Arial"/>
                <w:lang w:val="en-US" w:eastAsia="zh-CN"/>
              </w:rPr>
            </w:pPr>
            <w:r>
              <w:rPr>
                <w:rFonts w:cs="Arial"/>
                <w:lang w:val="en-US" w:eastAsia="zh-CN"/>
              </w:rPr>
              <w:t>00000101: JIS(X 0208-1990).</w:t>
            </w:r>
          </w:p>
          <w:p>
            <w:pPr>
              <w:pStyle w:val="176"/>
              <w:rPr>
                <w:rFonts w:cs="Arial"/>
                <w:lang w:val="en-US" w:eastAsia="zh-CN"/>
              </w:rPr>
            </w:pPr>
            <w:r>
              <w:rPr>
                <w:rFonts w:cs="Arial"/>
                <w:lang w:val="en-US" w:eastAsia="zh-CN"/>
              </w:rPr>
              <w:t>00000110: Cyrllic(ISO-8859-5).</w:t>
            </w:r>
          </w:p>
          <w:p>
            <w:pPr>
              <w:pStyle w:val="176"/>
              <w:rPr>
                <w:rFonts w:cs="Arial"/>
                <w:lang w:val="en-US" w:eastAsia="zh-CN"/>
              </w:rPr>
            </w:pPr>
            <w:r>
              <w:rPr>
                <w:rFonts w:cs="Arial"/>
                <w:lang w:val="en-US" w:eastAsia="zh-CN"/>
              </w:rPr>
              <w:t>00000111: Latin/Hebrew(ISO-8859-8).</w:t>
            </w:r>
          </w:p>
          <w:p>
            <w:pPr>
              <w:pStyle w:val="176"/>
              <w:rPr>
                <w:rFonts w:cs="Arial"/>
                <w:lang w:val="en-US" w:eastAsia="zh-CN"/>
              </w:rPr>
            </w:pPr>
            <w:r>
              <w:rPr>
                <w:rFonts w:cs="Arial"/>
                <w:lang w:val="en-US" w:eastAsia="zh-CN"/>
              </w:rPr>
              <w:t>00001000: UCS2(ISO/IEC-10646).</w:t>
            </w:r>
          </w:p>
          <w:p>
            <w:pPr>
              <w:pStyle w:val="176"/>
              <w:rPr>
                <w:rFonts w:cs="Arial"/>
                <w:lang w:val="en-US" w:eastAsia="zh-CN"/>
              </w:rPr>
            </w:pPr>
            <w:r>
              <w:rPr>
                <w:rFonts w:cs="Arial"/>
                <w:lang w:val="en-US" w:eastAsia="zh-CN"/>
              </w:rPr>
              <w:t>00001001: Pictogram Encoding.</w:t>
            </w:r>
          </w:p>
          <w:p>
            <w:pPr>
              <w:pStyle w:val="176"/>
              <w:rPr>
                <w:rFonts w:cs="Arial"/>
                <w:lang w:val="en-US" w:eastAsia="zh-CN"/>
              </w:rPr>
            </w:pPr>
            <w:r>
              <w:rPr>
                <w:rFonts w:cs="Arial"/>
                <w:lang w:val="en-US" w:eastAsia="zh-CN"/>
              </w:rPr>
              <w:t>00001010: ISO-2022-JP(Music Codes).</w:t>
            </w:r>
          </w:p>
          <w:p>
            <w:pPr>
              <w:pStyle w:val="176"/>
              <w:rPr>
                <w:rFonts w:cs="Arial"/>
                <w:lang w:val="en-US" w:eastAsia="zh-CN"/>
              </w:rPr>
            </w:pPr>
            <w:r>
              <w:rPr>
                <w:rFonts w:cs="Arial"/>
                <w:lang w:val="en-US" w:eastAsia="zh-CN"/>
              </w:rPr>
              <w:t>00001011: Reserved.</w:t>
            </w:r>
          </w:p>
          <w:p>
            <w:pPr>
              <w:pStyle w:val="176"/>
              <w:rPr>
                <w:rFonts w:cs="Arial"/>
                <w:lang w:val="en-US" w:eastAsia="zh-CN"/>
              </w:rPr>
            </w:pPr>
            <w:r>
              <w:rPr>
                <w:rFonts w:cs="Arial"/>
                <w:lang w:val="en-US" w:eastAsia="zh-CN"/>
              </w:rPr>
              <w:t>00001100: Reserved.</w:t>
            </w:r>
          </w:p>
          <w:p>
            <w:pPr>
              <w:pStyle w:val="176"/>
              <w:rPr>
                <w:rFonts w:cs="Arial"/>
                <w:lang w:val="en-US" w:eastAsia="zh-CN"/>
              </w:rPr>
            </w:pPr>
            <w:r>
              <w:rPr>
                <w:rFonts w:cs="Arial"/>
                <w:lang w:val="en-US" w:eastAsia="zh-CN"/>
              </w:rPr>
              <w:t>00001101: Extended Kanji JIS(X 0212-1990).</w:t>
            </w:r>
          </w:p>
          <w:p>
            <w:pPr>
              <w:pStyle w:val="176"/>
              <w:rPr>
                <w:rFonts w:cs="Arial"/>
                <w:lang w:val="en-US" w:eastAsia="zh-CN"/>
              </w:rPr>
            </w:pPr>
            <w:r>
              <w:rPr>
                <w:rFonts w:cs="Arial"/>
                <w:lang w:val="en-US" w:eastAsia="zh-CN"/>
              </w:rPr>
              <w:t>00001110: KS C 5601.</w:t>
            </w:r>
          </w:p>
          <w:p>
            <w:pPr>
              <w:pStyle w:val="176"/>
              <w:rPr>
                <w:rFonts w:cs="Arial"/>
                <w:lang w:val="en-US" w:eastAsia="zh-CN"/>
              </w:rPr>
            </w:pPr>
            <w:r>
              <w:rPr>
                <w:rFonts w:cs="Arial"/>
                <w:lang w:val="en-US" w:eastAsia="zh-CN"/>
              </w:rPr>
              <w:t>00001111-C10111111: Reserved.</w:t>
            </w:r>
          </w:p>
          <w:p>
            <w:pPr>
              <w:pStyle w:val="176"/>
              <w:rPr>
                <w:rFonts w:cs="Arial"/>
                <w:lang w:val="en-US" w:eastAsia="zh-CN"/>
              </w:rPr>
            </w:pPr>
            <w:r>
              <w:rPr>
                <w:rFonts w:cs="Arial"/>
                <w:lang w:val="en-US" w:eastAsia="zh-CN"/>
              </w:rPr>
              <w:t xml:space="preserve">1100xxxx: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1101xxxx: GSM MWI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11101111: Reserved.</w:t>
            </w:r>
          </w:p>
          <w:p>
            <w:pPr>
              <w:pStyle w:val="176"/>
              <w:rPr>
                <w:rFonts w:cs="Arial"/>
                <w:lang w:val="en-US" w:eastAsia="zh-CN"/>
              </w:rPr>
            </w:pPr>
            <w:r>
              <w:rPr>
                <w:rFonts w:cs="Arial"/>
                <w:lang w:val="en-US" w:eastAsia="zh-CN"/>
              </w:rPr>
              <w:t xml:space="preserve">1111xxxx: GSM message class control. See </w:t>
            </w:r>
            <w:r>
              <w:rPr>
                <w:rFonts w:cs="Arial"/>
                <w:i/>
                <w:lang w:val="en-US" w:eastAsia="zh-CN"/>
              </w:rPr>
              <w:t>Digital Cellular telecommunications system (Phase 2+)</w:t>
            </w:r>
            <w:r>
              <w:rPr>
                <w:rFonts w:cs="Arial"/>
                <w:lang w:val="en-US" w:eastAsia="zh-CN"/>
              </w:rPr>
              <w:t xml:space="preserve"> from </w:t>
            </w:r>
            <w:r>
              <w:fldChar w:fldCharType="begin"/>
            </w:r>
            <w:r>
              <w:instrText xml:space="preserve"> HYPERLINK "http://www.etsi.fr/" \o " " </w:instrText>
            </w:r>
            <w:r>
              <w:fldChar w:fldCharType="separate"/>
            </w:r>
            <w:r>
              <w:rPr>
                <w:rStyle w:val="145"/>
                <w:rFonts w:cs="Arial"/>
                <w:lang w:val="en-US" w:eastAsia="zh-CN"/>
              </w:rPr>
              <w:t>http://www.etsi.fr</w:t>
            </w:r>
            <w:r>
              <w:rPr>
                <w:rStyle w:val="145"/>
                <w:rFonts w:cs="Arial"/>
                <w:lang w:val="en-US" w:eastAsia="zh-CN"/>
              </w:rPr>
              <w:fldChar w:fldCharType="end"/>
            </w:r>
            <w:r>
              <w:rPr>
                <w:rFonts w:cs="Arial"/>
                <w:lang w:val="en-US" w:eastAsia="zh-CN"/>
              </w:rPr>
              <w:t xml:space="preserve"> for details.</w:t>
            </w:r>
          </w:p>
          <w:p>
            <w:pPr>
              <w:pStyle w:val="186"/>
            </w:pPr>
            <w:r>
              <w:t>NOTE</w:t>
            </w:r>
          </w:p>
          <w:p>
            <w:pPr>
              <w:pStyle w:val="187"/>
            </w:pPr>
            <w:r>
              <w:t>Parameter values in the value range are in binary format. The actual parameter value must be in hexadecimal format.</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sm_default_msg_id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This field is unused for </w:t>
            </w:r>
            <w:r>
              <w:rPr>
                <w:rFonts w:cs="Arial"/>
                <w:b/>
                <w:lang w:val="en-US" w:eastAsia="zh-CN"/>
              </w:rPr>
              <w:t>deliver_sm</w:t>
            </w:r>
            <w:r>
              <w:rPr>
                <w:rFonts w:cs="Arial"/>
                <w:lang w:val="en-US" w:eastAsia="zh-CN"/>
              </w:rPr>
              <w:t>. It must be set to NULL.</w:t>
            </w:r>
          </w:p>
          <w:p>
            <w:pPr>
              <w:pStyle w:val="204"/>
              <w:rPr>
                <w:rFonts w:cs="Arial"/>
                <w:lang w:val="en-US" w:eastAsia="zh-CN"/>
              </w:rPr>
            </w:pPr>
            <w:r>
              <w:rPr>
                <w:rFonts w:cs="Arial"/>
                <w:lang w:val="en-US" w:eastAsia="zh-CN"/>
              </w:rPr>
              <w:t>[Example] 0x00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sm_length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Length in octets of the </w:t>
            </w:r>
            <w:r>
              <w:rPr>
                <w:rFonts w:cs="Arial"/>
                <w:b/>
                <w:lang w:val="en-US" w:eastAsia="zh-CN"/>
              </w:rPr>
              <w:t>short_message</w:t>
            </w:r>
            <w:r>
              <w:rPr>
                <w:rFonts w:cs="Arial"/>
                <w:lang w:val="en-US" w:eastAsia="zh-CN"/>
              </w:rPr>
              <w:t xml:space="preserve"> field.</w:t>
            </w:r>
          </w:p>
          <w:p>
            <w:pPr>
              <w:pStyle w:val="204"/>
              <w:rPr>
                <w:rFonts w:cs="Arial"/>
                <w:lang w:val="en-US" w:eastAsia="zh-CN"/>
              </w:rPr>
            </w:pPr>
            <w:r>
              <w:rPr>
                <w:rFonts w:cs="Arial"/>
                <w:lang w:val="en-US" w:eastAsia="zh-CN"/>
              </w:rPr>
              <w:t xml:space="preserve">It should be set to </w:t>
            </w:r>
            <w:r>
              <w:rPr>
                <w:rFonts w:cs="Arial"/>
                <w:b/>
                <w:lang w:val="en-US" w:eastAsia="zh-CN"/>
              </w:rPr>
              <w:t>0</w:t>
            </w:r>
            <w:r>
              <w:rPr>
                <w:rFonts w:cs="Arial"/>
                <w:lang w:val="en-US" w:eastAsia="zh-CN"/>
              </w:rPr>
              <w:t xml:space="preserve"> if the message_payload parameter is being used to send user data larger than 254 octets.</w:t>
            </w:r>
          </w:p>
          <w:p>
            <w:pPr>
              <w:pStyle w:val="176"/>
              <w:rPr>
                <w:rFonts w:cs="Arial"/>
                <w:lang w:val="en-US" w:eastAsia="zh-CN"/>
              </w:rPr>
            </w:pPr>
            <w:r>
              <w:rPr>
                <w:rFonts w:cs="Arial"/>
                <w:lang w:val="en-US" w:eastAsia="zh-CN"/>
              </w:rPr>
              <w:t>0x00: No user data in short message field.</w:t>
            </w:r>
          </w:p>
          <w:p>
            <w:pPr>
              <w:pStyle w:val="176"/>
              <w:rPr>
                <w:rFonts w:cs="Arial"/>
                <w:lang w:val="en-US" w:eastAsia="zh-CN"/>
              </w:rPr>
            </w:pPr>
            <w:r>
              <w:rPr>
                <w:rFonts w:cs="Arial"/>
                <w:lang w:val="en-US" w:eastAsia="zh-CN"/>
              </w:rPr>
              <w:t>0x01-C0xFE: Allowed</w:t>
            </w:r>
          </w:p>
          <w:p>
            <w:pPr>
              <w:pStyle w:val="176"/>
              <w:rPr>
                <w:rFonts w:cs="Arial"/>
                <w:lang w:val="en-US" w:eastAsia="zh-CN"/>
              </w:rPr>
            </w:pPr>
            <w:r>
              <w:rPr>
                <w:rFonts w:cs="Arial"/>
                <w:lang w:val="en-US" w:eastAsia="zh-CN"/>
              </w:rPr>
              <w:t>0xFF: Not allowed</w:t>
            </w:r>
          </w:p>
          <w:p>
            <w:pPr>
              <w:pStyle w:val="204"/>
              <w:rPr>
                <w:rFonts w:cs="Arial"/>
                <w:lang w:val="en-US" w:eastAsia="zh-CN"/>
              </w:rPr>
            </w:pPr>
            <w:r>
              <w:rPr>
                <w:rFonts w:cs="Arial"/>
                <w:lang w:val="en-US" w:eastAsia="zh-CN"/>
              </w:rPr>
              <w:t>[Example] 0x11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short_message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0-254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Status report content.</w:t>
            </w:r>
          </w:p>
          <w:p>
            <w:pPr>
              <w:pStyle w:val="204"/>
              <w:rPr>
                <w:rFonts w:cs="Arial"/>
                <w:lang w:val="en-US" w:eastAsia="zh-CN"/>
              </w:rPr>
            </w:pPr>
            <w:r>
              <w:rPr>
                <w:rFonts w:cs="Arial"/>
                <w:lang w:val="en-US" w:eastAsia="zh-CN"/>
              </w:rPr>
              <w:t xml:space="preserve">When the bits 2 to 5 in the </w:t>
            </w:r>
            <w:r>
              <w:rPr>
                <w:rFonts w:cs="Arial"/>
                <w:b/>
                <w:lang w:val="en-US" w:eastAsia="zh-CN"/>
              </w:rPr>
              <w:t>esm_class</w:t>
            </w:r>
            <w:r>
              <w:rPr>
                <w:rFonts w:cs="Arial"/>
                <w:lang w:val="en-US" w:eastAsia="zh-CN"/>
              </w:rPr>
              <w:t xml:space="preserve"> field are </w:t>
            </w:r>
            <w:r>
              <w:rPr>
                <w:rFonts w:cs="Arial"/>
                <w:b/>
                <w:lang w:val="en-US" w:eastAsia="zh-CN"/>
              </w:rPr>
              <w:t>0010</w:t>
            </w:r>
            <w:r>
              <w:rPr>
                <w:rFonts w:cs="Arial"/>
                <w:lang w:val="en-US" w:eastAsia="zh-CN"/>
              </w:rPr>
              <w:t xml:space="preserve">, the </w:t>
            </w:r>
            <w:r>
              <w:rPr>
                <w:rFonts w:cs="Arial"/>
                <w:b/>
                <w:lang w:val="en-US" w:eastAsia="zh-CN"/>
              </w:rPr>
              <w:t>short_message</w:t>
            </w:r>
            <w:r>
              <w:rPr>
                <w:rFonts w:cs="Arial"/>
                <w:lang w:val="en-US" w:eastAsia="zh-CN"/>
              </w:rPr>
              <w:t xml:space="preserve"> indicates a status report content.</w:t>
            </w:r>
          </w:p>
          <w:p>
            <w:pPr>
              <w:pStyle w:val="204"/>
              <w:rPr>
                <w:rFonts w:cs="Arial"/>
                <w:lang w:val="en-US" w:eastAsia="zh-CN"/>
              </w:rPr>
            </w:pPr>
            <w:r>
              <w:rPr>
                <w:rFonts w:cs="Arial"/>
                <w:lang w:val="en-US" w:eastAsia="zh-CN"/>
              </w:rPr>
              <w:t xml:space="preserve">The typical format of a status report is </w:t>
            </w:r>
            <w:r>
              <w:rPr>
                <w:rFonts w:cs="Arial"/>
                <w:b/>
                <w:lang w:val="en-US" w:eastAsia="zh-CN"/>
              </w:rPr>
              <w:t>id:IIIIIIIIII sub:SSS  dlvrd: DDD  submit date: YYMMDDhhmm done date: YYMMDDhhmm  stat:DDDDDDD err: E Text:...</w:t>
            </w:r>
            <w:r>
              <w:rPr>
                <w:rFonts w:cs="Arial"/>
                <w:lang w:val="en-US" w:eastAsia="zh-CN"/>
              </w:rPr>
              <w:t xml:space="preserve">. For details, see </w:t>
            </w:r>
            <w:r>
              <w:fldChar w:fldCharType="begin"/>
            </w:r>
            <w:r>
              <w:instrText xml:space="preserve"> HYPERLINK \l "table54233965" \o " " </w:instrText>
            </w:r>
            <w:r>
              <w:fldChar w:fldCharType="separate"/>
            </w:r>
            <w:r>
              <w:rPr>
                <w:rStyle w:val="145"/>
                <w:rFonts w:cs="Arial"/>
                <w:lang w:val="en-US" w:eastAsia="zh-CN"/>
              </w:rPr>
              <w:t xml:space="preserve">Table 11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source_port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source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source_port</w:t>
            </w:r>
            <w:r>
              <w:rPr>
                <w:rFonts w:cs="Arial"/>
                <w:lang w:val="en-US" w:eastAsia="zh-CN"/>
              </w:rPr>
              <w:t xml:space="preserve"> type, see </w:t>
            </w:r>
            <w:r>
              <w:fldChar w:fldCharType="begin"/>
            </w:r>
            <w:r>
              <w:instrText xml:space="preserve"> HYPERLINK \l "table18446672" \o " " </w:instrText>
            </w:r>
            <w:r>
              <w:fldChar w:fldCharType="separate"/>
            </w:r>
            <w:r>
              <w:rPr>
                <w:rStyle w:val="145"/>
                <w:rFonts w:cs="Arial"/>
                <w:lang w:val="en-US" w:eastAsia="zh-CN"/>
              </w:rPr>
              <w:t xml:space="preserve">Table 3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destination_port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application port number associated with the destination address of the message. This parameter should be present for WAP applications.</w:t>
            </w:r>
          </w:p>
          <w:p>
            <w:pPr>
              <w:pStyle w:val="204"/>
              <w:rPr>
                <w:rFonts w:cs="Arial"/>
                <w:lang w:val="en-US" w:eastAsia="zh-CN"/>
              </w:rPr>
            </w:pPr>
            <w:r>
              <w:rPr>
                <w:rFonts w:cs="Arial"/>
                <w:lang w:val="en-US" w:eastAsia="zh-CN"/>
              </w:rPr>
              <w:t xml:space="preserve">For details about the </w:t>
            </w:r>
            <w:r>
              <w:rPr>
                <w:rFonts w:cs="Arial"/>
                <w:b/>
                <w:lang w:val="en-US" w:eastAsia="zh-CN"/>
              </w:rPr>
              <w:t>destination_port</w:t>
            </w:r>
            <w:r>
              <w:rPr>
                <w:rFonts w:cs="Arial"/>
                <w:lang w:val="en-US" w:eastAsia="zh-CN"/>
              </w:rPr>
              <w:t xml:space="preserve"> type, see </w:t>
            </w:r>
            <w:r>
              <w:fldChar w:fldCharType="begin"/>
            </w:r>
            <w:r>
              <w:instrText xml:space="preserve"> HYPERLINK \l "table4936316" \o " " </w:instrText>
            </w:r>
            <w:r>
              <w:fldChar w:fldCharType="separate"/>
            </w:r>
            <w:r>
              <w:rPr>
                <w:rStyle w:val="145"/>
                <w:rFonts w:cs="Arial"/>
                <w:lang w:val="en-US" w:eastAsia="zh-CN"/>
              </w:rPr>
              <w:t xml:space="preserve">Table 4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sar_msg_ref_num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reference number for a particular concatenated short message.</w:t>
            </w:r>
          </w:p>
          <w:p>
            <w:pPr>
              <w:pStyle w:val="204"/>
              <w:rPr>
                <w:rFonts w:cs="Arial"/>
                <w:lang w:val="en-US" w:eastAsia="zh-CN"/>
              </w:rPr>
            </w:pPr>
            <w:r>
              <w:rPr>
                <w:rFonts w:cs="Arial"/>
                <w:lang w:val="en-US" w:eastAsia="zh-CN"/>
              </w:rPr>
              <w:t>This parameter shall contain a originator generated reference number so that a segmented short message may be reassembled into a single original message.</w:t>
            </w:r>
          </w:p>
          <w:p>
            <w:pPr>
              <w:pStyle w:val="204"/>
              <w:rPr>
                <w:rFonts w:cs="Arial"/>
                <w:lang w:val="en-US" w:eastAsia="zh-CN"/>
              </w:rPr>
            </w:pPr>
            <w:r>
              <w:rPr>
                <w:rFonts w:cs="Arial"/>
                <w:lang w:val="en-US" w:eastAsia="zh-CN"/>
              </w:rPr>
              <w:t>This allows the parallel transmission of several segmented messages. This reference number shall remain constant for every segment which makes up a particular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sar_msg_ref_num</w:t>
            </w:r>
            <w:r>
              <w:rPr>
                <w:rFonts w:cs="Arial"/>
                <w:lang w:val="en-US" w:eastAsia="zh-CN"/>
              </w:rPr>
              <w:t xml:space="preserve"> type, see </w:t>
            </w:r>
            <w:r>
              <w:fldChar w:fldCharType="begin"/>
            </w:r>
            <w:r>
              <w:instrText xml:space="preserve"> HYPERLINK \l "table2738276" \o " " </w:instrText>
            </w:r>
            <w:r>
              <w:fldChar w:fldCharType="separate"/>
            </w:r>
            <w:r>
              <w:rPr>
                <w:rStyle w:val="145"/>
                <w:rFonts w:cs="Arial"/>
                <w:lang w:val="en-US" w:eastAsia="zh-CN"/>
              </w:rPr>
              <w:t xml:space="preserve">Table 5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sar_total_segments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total number of short messages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sar_msg_ref_num</w:t>
            </w:r>
            <w:r>
              <w:rPr>
                <w:rFonts w:cs="Arial"/>
                <w:lang w:val="en-US" w:eastAsia="zh-CN"/>
              </w:rPr>
              <w:t xml:space="preserve"> and </w:t>
            </w:r>
            <w:r>
              <w:rPr>
                <w:rFonts w:cs="Arial"/>
                <w:b/>
                <w:lang w:val="en-US" w:eastAsia="zh-CN"/>
              </w:rPr>
              <w:t>sar_segment_seqnum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sar_total_segments</w:t>
            </w:r>
            <w:r>
              <w:rPr>
                <w:rFonts w:cs="Arial"/>
                <w:lang w:val="en-US" w:eastAsia="zh-CN"/>
              </w:rPr>
              <w:t xml:space="preserve"> type, see </w:t>
            </w:r>
            <w:r>
              <w:fldChar w:fldCharType="begin"/>
            </w:r>
            <w:r>
              <w:instrText xml:space="preserve"> HYPERLINK \l "table51368172" \o " " </w:instrText>
            </w:r>
            <w:r>
              <w:fldChar w:fldCharType="separate"/>
            </w:r>
            <w:r>
              <w:rPr>
                <w:rStyle w:val="145"/>
                <w:rFonts w:cs="Arial"/>
                <w:lang w:val="en-US" w:eastAsia="zh-CN"/>
              </w:rPr>
              <w:t xml:space="preserve">Table 6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sar_segment_seqnum</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the sequence number of a particular short message fragment within the concatenated short message.</w:t>
            </w:r>
          </w:p>
          <w:p>
            <w:pPr>
              <w:pStyle w:val="204"/>
              <w:rPr>
                <w:rFonts w:cs="Arial"/>
                <w:lang w:val="en-US" w:eastAsia="zh-CN"/>
              </w:rPr>
            </w:pPr>
            <w:r>
              <w:rPr>
                <w:rFonts w:cs="Arial"/>
                <w:lang w:val="en-US" w:eastAsia="zh-CN"/>
              </w:rPr>
              <w:t xml:space="preserve">When present, the PDU must also contain the </w:t>
            </w:r>
            <w:r>
              <w:rPr>
                <w:rFonts w:cs="Arial"/>
                <w:b/>
                <w:lang w:val="en-US" w:eastAsia="zh-CN"/>
              </w:rPr>
              <w:t>sar_total_segments</w:t>
            </w:r>
            <w:r>
              <w:rPr>
                <w:rFonts w:cs="Arial"/>
                <w:lang w:val="en-US" w:eastAsia="zh-CN"/>
              </w:rPr>
              <w:t xml:space="preserve"> and </w:t>
            </w:r>
            <w:r>
              <w:rPr>
                <w:rFonts w:cs="Arial"/>
                <w:b/>
                <w:lang w:val="en-US" w:eastAsia="zh-CN"/>
              </w:rPr>
              <w:t>sar_msg_ref_num</w:t>
            </w:r>
            <w:r>
              <w:rPr>
                <w:rFonts w:cs="Arial"/>
                <w:lang w:val="en-US" w:eastAsia="zh-CN"/>
              </w:rPr>
              <w:t xml:space="preserve"> parameters. Otherwise this parameter shall be ignored.</w:t>
            </w:r>
          </w:p>
          <w:p>
            <w:pPr>
              <w:pStyle w:val="204"/>
              <w:rPr>
                <w:rFonts w:cs="Arial"/>
                <w:lang w:val="en-US" w:eastAsia="zh-CN"/>
              </w:rPr>
            </w:pPr>
            <w:r>
              <w:rPr>
                <w:rFonts w:cs="Arial"/>
                <w:lang w:val="en-US" w:eastAsia="zh-CN"/>
              </w:rPr>
              <w:t xml:space="preserve">For details about the </w:t>
            </w:r>
            <w:r>
              <w:rPr>
                <w:rFonts w:cs="Arial"/>
                <w:b/>
                <w:lang w:val="en-US" w:eastAsia="zh-CN"/>
              </w:rPr>
              <w:t>sar_segment_seqnum</w:t>
            </w:r>
            <w:r>
              <w:rPr>
                <w:rFonts w:cs="Arial"/>
                <w:lang w:val="en-US" w:eastAsia="zh-CN"/>
              </w:rPr>
              <w:t xml:space="preserve"> type, see </w:t>
            </w:r>
            <w:r>
              <w:fldChar w:fldCharType="begin"/>
            </w:r>
            <w:r>
              <w:instrText xml:space="preserve"> HYPERLINK \l "table66501129" \o " " </w:instrText>
            </w:r>
            <w:r>
              <w:fldChar w:fldCharType="separate"/>
            </w:r>
            <w:r>
              <w:rPr>
                <w:rStyle w:val="145"/>
                <w:rFonts w:cs="Arial"/>
                <w:lang w:val="en-US" w:eastAsia="zh-CN"/>
              </w:rPr>
              <w:t xml:space="preserve">Table 7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payload_type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Defines the type of payload (for example, WDP and WCMP).</w:t>
            </w:r>
          </w:p>
          <w:p>
            <w:pPr>
              <w:pStyle w:val="204"/>
              <w:rPr>
                <w:rFonts w:cs="Arial"/>
                <w:lang w:val="en-US" w:eastAsia="zh-CN"/>
              </w:rPr>
            </w:pPr>
            <w:r>
              <w:rPr>
                <w:rFonts w:cs="Arial"/>
                <w:lang w:val="en-US" w:eastAsia="zh-CN"/>
              </w:rPr>
              <w:t xml:space="preserve">For details about the </w:t>
            </w:r>
            <w:r>
              <w:rPr>
                <w:rFonts w:cs="Arial"/>
                <w:b/>
                <w:lang w:val="en-US" w:eastAsia="zh-CN"/>
              </w:rPr>
              <w:t>payload_type</w:t>
            </w:r>
            <w:r>
              <w:rPr>
                <w:rFonts w:cs="Arial"/>
                <w:lang w:val="en-US" w:eastAsia="zh-CN"/>
              </w:rPr>
              <w:t xml:space="preserve"> type, see </w:t>
            </w:r>
            <w:r>
              <w:fldChar w:fldCharType="begin"/>
            </w:r>
            <w:r>
              <w:instrText xml:space="preserve"> HYPERLINK \l "table65706070" \o " " </w:instrText>
            </w:r>
            <w:r>
              <w:fldChar w:fldCharType="separate"/>
            </w:r>
            <w:r>
              <w:rPr>
                <w:rStyle w:val="145"/>
                <w:rFonts w:cs="Arial"/>
                <w:lang w:val="en-US" w:eastAsia="zh-CN"/>
              </w:rPr>
              <w:t xml:space="preserve">Table 8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message_payload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Contains the extended short message user data. Up to 64K octets can be transmitted.</w:t>
            </w:r>
          </w:p>
          <w:p>
            <w:pPr>
              <w:pStyle w:val="204"/>
              <w:rPr>
                <w:rFonts w:cs="Arial"/>
                <w:lang w:val="en-US" w:eastAsia="zh-CN"/>
              </w:rPr>
            </w:pPr>
            <w:r>
              <w:rPr>
                <w:rFonts w:cs="Arial"/>
                <w:lang w:val="en-US" w:eastAsia="zh-CN"/>
              </w:rPr>
              <w:t>The short message data should be inserted in either the short_message or message_payload fields. Both fields should not be used simultaneously.</w:t>
            </w:r>
          </w:p>
          <w:p>
            <w:pPr>
              <w:pStyle w:val="204"/>
              <w:rPr>
                <w:rFonts w:cs="Arial"/>
                <w:lang w:val="en-US" w:eastAsia="zh-CN"/>
              </w:rPr>
            </w:pPr>
            <w:r>
              <w:rPr>
                <w:rFonts w:cs="Arial"/>
                <w:lang w:val="en-US" w:eastAsia="zh-CN"/>
              </w:rPr>
              <w:t xml:space="preserve">The </w:t>
            </w:r>
            <w:r>
              <w:rPr>
                <w:rFonts w:cs="Arial"/>
                <w:b/>
                <w:lang w:val="en-US" w:eastAsia="zh-CN"/>
              </w:rPr>
              <w:t>sm_length</w:t>
            </w:r>
            <w:r>
              <w:rPr>
                <w:rFonts w:cs="Arial"/>
                <w:lang w:val="en-US" w:eastAsia="zh-CN"/>
              </w:rPr>
              <w:t xml:space="preserve"> field should be set to zero if using the </w:t>
            </w:r>
            <w:r>
              <w:rPr>
                <w:rFonts w:cs="Arial"/>
                <w:b/>
                <w:lang w:val="en-US" w:eastAsia="zh-CN"/>
              </w:rPr>
              <w:t>message_payload</w:t>
            </w:r>
            <w:r>
              <w:rPr>
                <w:rFonts w:cs="Arial"/>
                <w:lang w:val="en-US" w:eastAsia="zh-CN"/>
              </w:rPr>
              <w:t xml:space="preserve"> parameter.</w:t>
            </w:r>
          </w:p>
          <w:p>
            <w:pPr>
              <w:pStyle w:val="204"/>
              <w:rPr>
                <w:rFonts w:cs="Arial"/>
                <w:lang w:val="en-US" w:eastAsia="zh-CN"/>
              </w:rPr>
            </w:pPr>
            <w:r>
              <w:rPr>
                <w:rFonts w:cs="Arial"/>
                <w:lang w:val="en-US" w:eastAsia="zh-CN"/>
              </w:rPr>
              <w:t xml:space="preserve">For details about the </w:t>
            </w:r>
            <w:r>
              <w:rPr>
                <w:rFonts w:cs="Arial"/>
                <w:b/>
                <w:lang w:val="en-US" w:eastAsia="zh-CN"/>
              </w:rPr>
              <w:t>message_payload</w:t>
            </w:r>
            <w:r>
              <w:rPr>
                <w:rFonts w:cs="Arial"/>
                <w:lang w:val="en-US" w:eastAsia="zh-CN"/>
              </w:rPr>
              <w:t xml:space="preserve"> type, see </w:t>
            </w:r>
            <w:r>
              <w:fldChar w:fldCharType="begin"/>
            </w:r>
            <w:r>
              <w:instrText xml:space="preserve"> HYPERLINK \l "table13638395" \o " " </w:instrText>
            </w:r>
            <w:r>
              <w:fldChar w:fldCharType="separate"/>
            </w:r>
            <w:r>
              <w:rPr>
                <w:rStyle w:val="145"/>
                <w:rFonts w:cs="Arial"/>
                <w:lang w:val="en-US" w:eastAsia="zh-CN"/>
              </w:rPr>
              <w:t xml:space="preserve">Table 9 </w:t>
            </w:r>
            <w:r>
              <w:rPr>
                <w:rStyle w:val="145"/>
                <w:rFonts w:cs="Arial"/>
                <w:lang w:val="en-US" w:eastAsia="zh-CN"/>
              </w:rPr>
              <w:fldChar w:fldCharType="end"/>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receipted_message_id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TLV</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N/A</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Optional</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Unique ID of the message sent by the UAG.</w:t>
            </w:r>
          </w:p>
          <w:p>
            <w:pPr>
              <w:pStyle w:val="204"/>
              <w:rPr>
                <w:rFonts w:cs="Arial"/>
                <w:lang w:val="en-US" w:eastAsia="zh-CN"/>
              </w:rPr>
            </w:pPr>
            <w:r>
              <w:rPr>
                <w:rFonts w:cs="Arial"/>
                <w:lang w:val="en-US" w:eastAsia="zh-CN"/>
              </w:rPr>
              <w:t xml:space="preserve">Unique ID of the message delivered by the App. The value is the same as that of </w:t>
            </w:r>
            <w:r>
              <w:rPr>
                <w:rFonts w:cs="Arial"/>
                <w:b/>
                <w:lang w:val="en-US" w:eastAsia="zh-CN"/>
              </w:rPr>
              <w:t>message_id</w:t>
            </w:r>
            <w:r>
              <w:rPr>
                <w:rFonts w:cs="Arial"/>
                <w:lang w:val="en-US" w:eastAsia="zh-CN"/>
              </w:rPr>
              <w:t xml:space="preserve"> in the submit_sm_resp or submit_multi_resp message sent by the UAG. This parameter specifies the mapping between a status report and an MT SMS message.</w:t>
            </w:r>
          </w:p>
          <w:p>
            <w:pPr>
              <w:pStyle w:val="204"/>
              <w:rPr>
                <w:rFonts w:cs="Arial"/>
                <w:lang w:val="en-US" w:eastAsia="zh-CN"/>
              </w:rPr>
            </w:pPr>
            <w:r>
              <w:rPr>
                <w:rFonts w:cs="Arial"/>
                <w:lang w:val="en-US" w:eastAsia="zh-CN"/>
              </w:rPr>
              <w:t xml:space="preserve">For details about the </w:t>
            </w:r>
            <w:r>
              <w:rPr>
                <w:rFonts w:cs="Arial"/>
                <w:b/>
                <w:lang w:val="en-US" w:eastAsia="zh-CN"/>
              </w:rPr>
              <w:t>receipted_message_id</w:t>
            </w:r>
            <w:r>
              <w:rPr>
                <w:rFonts w:cs="Arial"/>
                <w:lang w:val="en-US" w:eastAsia="zh-CN"/>
              </w:rPr>
              <w:t xml:space="preserve"> type, see </w:t>
            </w:r>
            <w:r>
              <w:fldChar w:fldCharType="begin"/>
            </w:r>
            <w:r>
              <w:instrText xml:space="preserve"> HYPERLINK \l "table40227624" \o " " </w:instrText>
            </w:r>
            <w:r>
              <w:fldChar w:fldCharType="separate"/>
            </w:r>
            <w:r>
              <w:rPr>
                <w:rStyle w:val="145"/>
                <w:rFonts w:cs="Arial"/>
                <w:lang w:val="en-US" w:eastAsia="zh-CN"/>
              </w:rPr>
              <w:t xml:space="preserve">Table 10 </w:t>
            </w:r>
            <w:r>
              <w:rPr>
                <w:rStyle w:val="145"/>
                <w:rFonts w:cs="Arial"/>
                <w:lang w:val="en-US" w:eastAsia="zh-CN"/>
              </w:rPr>
              <w:fldChar w:fldCharType="end"/>
            </w:r>
            <w:r>
              <w:rPr>
                <w:rFonts w:cs="Arial"/>
                <w:lang w:val="en-US" w:eastAsia="zh-CN"/>
              </w:rPr>
              <w:t>.</w:t>
            </w:r>
          </w:p>
        </w:tc>
      </w:tr>
    </w:tbl>
    <w:p/>
    <w:p>
      <w:r>
        <w:fldChar w:fldCharType="begin"/>
      </w:r>
      <w:r>
        <w:instrText xml:space="preserve"> HYPERLINK \l "table18446672" \o " " </w:instrText>
      </w:r>
      <w:r>
        <w:fldChar w:fldCharType="separate"/>
      </w:r>
      <w:r>
        <w:rPr>
          <w:rStyle w:val="145"/>
        </w:rPr>
        <w:t xml:space="preserve">Table 3 </w:t>
      </w:r>
      <w:r>
        <w:rPr>
          <w:rStyle w:val="145"/>
        </w:rPr>
        <w:fldChar w:fldCharType="end"/>
      </w:r>
      <w:r>
        <w:t xml:space="preserve"> describes the parameter structure of the </w:t>
      </w:r>
      <w:r>
        <w:rPr>
          <w:b/>
        </w:rPr>
        <w:t>source_port</w:t>
      </w:r>
      <w:r>
        <w:t xml:space="preserve"> type.</w:t>
      </w:r>
    </w:p>
    <w:p>
      <w:pPr>
        <w:pStyle w:val="196"/>
      </w:pPr>
      <w:bookmarkStart w:id="243" w:name="table18446672"/>
      <w:bookmarkEnd w:id="243"/>
      <w:bookmarkStart w:id="244" w:name="_Toc462084093"/>
      <w:r>
        <w:t>Parameter structure of the source_port type</w:t>
      </w:r>
      <w:bookmarkEnd w:id="24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0x020A</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"table4936316" \o " " </w:instrText>
      </w:r>
      <w:r>
        <w:fldChar w:fldCharType="separate"/>
      </w:r>
      <w:r>
        <w:rPr>
          <w:rStyle w:val="145"/>
        </w:rPr>
        <w:t xml:space="preserve">Table 4 </w:t>
      </w:r>
      <w:r>
        <w:rPr>
          <w:rStyle w:val="145"/>
        </w:rPr>
        <w:fldChar w:fldCharType="end"/>
      </w:r>
      <w:r>
        <w:t xml:space="preserve"> describes the parameter structure of the </w:t>
      </w:r>
      <w:r>
        <w:rPr>
          <w:b/>
        </w:rPr>
        <w:t>destination_port</w:t>
      </w:r>
      <w:r>
        <w:t xml:space="preserve"> type.</w:t>
      </w:r>
    </w:p>
    <w:p>
      <w:pPr>
        <w:pStyle w:val="196"/>
      </w:pPr>
      <w:bookmarkStart w:id="245" w:name="table4936316"/>
      <w:bookmarkEnd w:id="245"/>
      <w:bookmarkStart w:id="246" w:name="_Toc462084094"/>
      <w:r>
        <w:t>Parameter structure of the destination_port type</w:t>
      </w:r>
      <w:bookmarkEnd w:id="24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0x020B</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All values allowed.</w:t>
            </w:r>
          </w:p>
          <w:p>
            <w:pPr>
              <w:pStyle w:val="204"/>
              <w:rPr>
                <w:rFonts w:cs="Arial"/>
                <w:lang w:val="en-US" w:eastAsia="zh-CN"/>
              </w:rPr>
            </w:pPr>
            <w:r>
              <w:rPr>
                <w:rFonts w:cs="Arial"/>
                <w:lang w:val="en-US" w:eastAsia="zh-CN"/>
              </w:rPr>
              <w:t>[Example] 0x50</w:t>
            </w:r>
          </w:p>
        </w:tc>
      </w:tr>
    </w:tbl>
    <w:p/>
    <w:p>
      <w:r>
        <w:fldChar w:fldCharType="begin"/>
      </w:r>
      <w:r>
        <w:instrText xml:space="preserve"> HYPERLINK \l "table2738276" \o " " </w:instrText>
      </w:r>
      <w:r>
        <w:fldChar w:fldCharType="separate"/>
      </w:r>
      <w:r>
        <w:rPr>
          <w:rStyle w:val="145"/>
        </w:rPr>
        <w:t xml:space="preserve">Table 5 </w:t>
      </w:r>
      <w:r>
        <w:rPr>
          <w:rStyle w:val="145"/>
        </w:rPr>
        <w:fldChar w:fldCharType="end"/>
      </w:r>
      <w:r>
        <w:t xml:space="preserve"> describes the parameter structure of the </w:t>
      </w:r>
      <w:r>
        <w:rPr>
          <w:b/>
        </w:rPr>
        <w:t>sar_msg_ref_num</w:t>
      </w:r>
      <w:r>
        <w:t xml:space="preserve"> type.</w:t>
      </w:r>
    </w:p>
    <w:p>
      <w:pPr>
        <w:pStyle w:val="196"/>
      </w:pPr>
      <w:bookmarkStart w:id="247" w:name="table2738276"/>
      <w:bookmarkEnd w:id="247"/>
      <w:bookmarkStart w:id="248" w:name="_Toc462084095"/>
      <w:r>
        <w:t>Parameter structure of the sar_msg_ref_num type</w:t>
      </w:r>
      <w:bookmarkEnd w:id="24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0x020C</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Reference number.</w:t>
            </w:r>
          </w:p>
          <w:p>
            <w:pPr>
              <w:pStyle w:val="204"/>
              <w:rPr>
                <w:rFonts w:cs="Arial"/>
                <w:lang w:val="en-US" w:eastAsia="zh-CN"/>
              </w:rPr>
            </w:pPr>
            <w:r>
              <w:rPr>
                <w:rFonts w:cs="Arial"/>
                <w:lang w:val="en-US" w:eastAsia="zh-CN"/>
              </w:rPr>
              <w:t>[Example] 0x0001</w:t>
            </w:r>
          </w:p>
        </w:tc>
      </w:tr>
    </w:tbl>
    <w:p/>
    <w:p>
      <w:r>
        <w:fldChar w:fldCharType="begin"/>
      </w:r>
      <w:r>
        <w:instrText xml:space="preserve"> HYPERLINK \l "table51368172" \o " " </w:instrText>
      </w:r>
      <w:r>
        <w:fldChar w:fldCharType="separate"/>
      </w:r>
      <w:r>
        <w:rPr>
          <w:rStyle w:val="145"/>
        </w:rPr>
        <w:t xml:space="preserve">Table 6 </w:t>
      </w:r>
      <w:r>
        <w:rPr>
          <w:rStyle w:val="145"/>
        </w:rPr>
        <w:fldChar w:fldCharType="end"/>
      </w:r>
      <w:r>
        <w:t xml:space="preserve"> describes the parameter structure of the </w:t>
      </w:r>
      <w:r>
        <w:rPr>
          <w:b/>
        </w:rPr>
        <w:t>sar_total_segments</w:t>
      </w:r>
      <w:r>
        <w:t xml:space="preserve"> type.</w:t>
      </w:r>
    </w:p>
    <w:p>
      <w:pPr>
        <w:pStyle w:val="196"/>
      </w:pPr>
      <w:bookmarkStart w:id="249" w:name="table51368172"/>
      <w:bookmarkEnd w:id="249"/>
      <w:bookmarkStart w:id="250" w:name="_Toc462084096"/>
      <w:r>
        <w:t>Parameter structure of the sar_total_segments type</w:t>
      </w:r>
      <w:bookmarkEnd w:id="25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parameter shall contain a value in the range 1 to 255 indicating the total number of fragments within the concatenated short message.</w:t>
            </w:r>
          </w:p>
          <w:p>
            <w:pPr>
              <w:pStyle w:val="204"/>
              <w:rPr>
                <w:rFonts w:cs="Arial"/>
                <w:lang w:val="en-US" w:eastAsia="zh-CN"/>
              </w:rPr>
            </w:pPr>
            <w:r>
              <w:rPr>
                <w:rFonts w:cs="Arial"/>
                <w:lang w:val="en-US" w:eastAsia="zh-CN"/>
              </w:rPr>
              <w:t>The value shall start at 1 and remain constant for every short message which makes up the concatenated short message.</w:t>
            </w:r>
          </w:p>
          <w:p>
            <w:pPr>
              <w:pStyle w:val="204"/>
              <w:rPr>
                <w:rFonts w:cs="Arial"/>
                <w:lang w:val="en-US" w:eastAsia="zh-CN"/>
              </w:rPr>
            </w:pPr>
            <w:r>
              <w:rPr>
                <w:rFonts w:cs="Arial"/>
                <w:lang w:val="en-US" w:eastAsia="zh-CN"/>
              </w:rPr>
              <w:t>[Example] 0x05</w:t>
            </w:r>
          </w:p>
        </w:tc>
      </w:tr>
    </w:tbl>
    <w:p/>
    <w:p>
      <w:r>
        <w:fldChar w:fldCharType="begin"/>
      </w:r>
      <w:r>
        <w:instrText xml:space="preserve"> HYPERLINK \l "table66501129" \o " " </w:instrText>
      </w:r>
      <w:r>
        <w:fldChar w:fldCharType="separate"/>
      </w:r>
      <w:r>
        <w:rPr>
          <w:rStyle w:val="145"/>
        </w:rPr>
        <w:t xml:space="preserve">Table 7 </w:t>
      </w:r>
      <w:r>
        <w:rPr>
          <w:rStyle w:val="145"/>
        </w:rPr>
        <w:fldChar w:fldCharType="end"/>
      </w:r>
      <w:r>
        <w:t xml:space="preserve"> describes the parameter structure of the </w:t>
      </w:r>
      <w:r>
        <w:rPr>
          <w:b/>
        </w:rPr>
        <w:t>sar_segment_seqnum</w:t>
      </w:r>
      <w:r>
        <w:t xml:space="preserve"> type.</w:t>
      </w:r>
    </w:p>
    <w:p>
      <w:pPr>
        <w:pStyle w:val="196"/>
      </w:pPr>
      <w:bookmarkStart w:id="251" w:name="table66501129"/>
      <w:bookmarkEnd w:id="251"/>
      <w:bookmarkStart w:id="252" w:name="_Toc462084097"/>
      <w:r>
        <w:t>Parameter structure of the sar_segment_seqnum type</w:t>
      </w:r>
      <w:bookmarkEnd w:id="25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0x020F</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octet shall contain a value in the range 1 to 255 indicating the sequence number of a particular message within the concatenated short message.</w:t>
            </w:r>
          </w:p>
          <w:p>
            <w:pPr>
              <w:pStyle w:val="204"/>
              <w:rPr>
                <w:rFonts w:cs="Arial"/>
                <w:lang w:val="en-US" w:eastAsia="zh-CN"/>
              </w:rPr>
            </w:pPr>
            <w:r>
              <w:rPr>
                <w:rFonts w:cs="Arial"/>
                <w:lang w:val="en-US" w:eastAsia="zh-CN"/>
              </w:rPr>
              <w:t>The value shall start at 1 and increment by one for every message sent within the concatenated short message.</w:t>
            </w:r>
          </w:p>
          <w:p>
            <w:pPr>
              <w:pStyle w:val="204"/>
              <w:rPr>
                <w:rFonts w:cs="Arial"/>
                <w:lang w:val="en-US" w:eastAsia="zh-CN"/>
              </w:rPr>
            </w:pPr>
            <w:r>
              <w:rPr>
                <w:rFonts w:cs="Arial"/>
                <w:lang w:val="en-US" w:eastAsia="zh-CN"/>
              </w:rPr>
              <w:t>[Example] 0x01</w:t>
            </w:r>
          </w:p>
        </w:tc>
      </w:tr>
    </w:tbl>
    <w:p/>
    <w:p>
      <w:r>
        <w:fldChar w:fldCharType="begin"/>
      </w:r>
      <w:r>
        <w:instrText xml:space="preserve"> HYPERLINK \l "table65706070" \o " " </w:instrText>
      </w:r>
      <w:r>
        <w:fldChar w:fldCharType="separate"/>
      </w:r>
      <w:r>
        <w:rPr>
          <w:rStyle w:val="145"/>
        </w:rPr>
        <w:t xml:space="preserve">Table 8 </w:t>
      </w:r>
      <w:r>
        <w:rPr>
          <w:rStyle w:val="145"/>
        </w:rPr>
        <w:fldChar w:fldCharType="end"/>
      </w:r>
      <w:r>
        <w:t xml:space="preserve"> describes the parameter structure of the </w:t>
      </w:r>
      <w:r>
        <w:rPr>
          <w:b/>
        </w:rPr>
        <w:t>payload_type</w:t>
      </w:r>
      <w:r>
        <w:t xml:space="preserve"> type.</w:t>
      </w:r>
    </w:p>
    <w:p>
      <w:pPr>
        <w:pStyle w:val="196"/>
      </w:pPr>
      <w:bookmarkStart w:id="253" w:name="table65706070"/>
      <w:bookmarkEnd w:id="253"/>
      <w:bookmarkStart w:id="254" w:name="_Toc462084098"/>
      <w:r>
        <w:t>Parameter structure of the payload_type type</w:t>
      </w:r>
      <w:bookmarkEnd w:id="25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0x0019</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176"/>
              <w:rPr>
                <w:rFonts w:cs="Arial"/>
                <w:lang w:val="en-US" w:eastAsia="zh-CN"/>
              </w:rPr>
            </w:pPr>
            <w:r>
              <w:rPr>
                <w:rFonts w:cs="Arial"/>
                <w:lang w:val="en-US" w:eastAsia="zh-CN"/>
              </w:rPr>
              <w:t xml:space="preserve">0x00: Default.In the case of a WAP application, the default higher layer message type is a WDP message.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 xml:space="preserve">0x01: WCMP message. Wireless Control Message Protocol formatted data. See </w:t>
            </w:r>
            <w:r>
              <w:rPr>
                <w:rFonts w:cs="Arial"/>
                <w:i/>
                <w:lang w:val="en-US" w:eastAsia="zh-CN"/>
              </w:rPr>
              <w:t>Wireless Datagram Protocol Specification</w:t>
            </w:r>
            <w:r>
              <w:rPr>
                <w:rFonts w:cs="Arial"/>
                <w:lang w:val="en-US" w:eastAsia="zh-CN"/>
              </w:rPr>
              <w:t xml:space="preserve"> from </w:t>
            </w:r>
            <w:r>
              <w:fldChar w:fldCharType="begin"/>
            </w:r>
            <w:r>
              <w:instrText xml:space="preserve"> HYPERLINK "http://www.wapforum.org/" \o " " </w:instrText>
            </w:r>
            <w:r>
              <w:fldChar w:fldCharType="separate"/>
            </w:r>
            <w:r>
              <w:rPr>
                <w:rStyle w:val="145"/>
                <w:rFonts w:cs="Arial"/>
                <w:lang w:val="en-US" w:eastAsia="zh-CN"/>
              </w:rPr>
              <w:t>http://www.wapforum.org</w:t>
            </w:r>
            <w:r>
              <w:rPr>
                <w:rStyle w:val="145"/>
                <w:rFonts w:cs="Arial"/>
                <w:lang w:val="en-US" w:eastAsia="zh-CN"/>
              </w:rPr>
              <w:fldChar w:fldCharType="end"/>
            </w:r>
            <w:r>
              <w:rPr>
                <w:rFonts w:cs="Arial"/>
                <w:lang w:val="en-US" w:eastAsia="zh-CN"/>
              </w:rPr>
              <w:t xml:space="preserve"> for details.</w:t>
            </w:r>
          </w:p>
          <w:p>
            <w:pPr>
              <w:pStyle w:val="176"/>
              <w:rPr>
                <w:rFonts w:cs="Arial"/>
                <w:lang w:val="en-US" w:eastAsia="zh-CN"/>
              </w:rPr>
            </w:pPr>
            <w:r>
              <w:rPr>
                <w:rFonts w:cs="Arial"/>
                <w:lang w:val="en-US" w:eastAsia="zh-CN"/>
              </w:rPr>
              <w:t>0x02-C0xFF: Reserved</w:t>
            </w:r>
          </w:p>
          <w:p>
            <w:pPr>
              <w:pStyle w:val="204"/>
              <w:rPr>
                <w:rFonts w:cs="Arial"/>
                <w:lang w:val="en-US" w:eastAsia="zh-CN"/>
              </w:rPr>
            </w:pPr>
            <w:r>
              <w:rPr>
                <w:rFonts w:cs="Arial"/>
                <w:lang w:val="en-US" w:eastAsia="zh-CN"/>
              </w:rPr>
              <w:t>[Example] 0x01</w:t>
            </w:r>
          </w:p>
        </w:tc>
      </w:tr>
    </w:tbl>
    <w:p/>
    <w:p>
      <w:r>
        <w:fldChar w:fldCharType="begin"/>
      </w:r>
      <w:r>
        <w:instrText xml:space="preserve"> HYPERLINK \l "table13638395" \o " " </w:instrText>
      </w:r>
      <w:r>
        <w:fldChar w:fldCharType="separate"/>
      </w:r>
      <w:r>
        <w:rPr>
          <w:rStyle w:val="145"/>
        </w:rPr>
        <w:t xml:space="preserve">Table 9 </w:t>
      </w:r>
      <w:r>
        <w:rPr>
          <w:rStyle w:val="145"/>
        </w:rPr>
        <w:fldChar w:fldCharType="end"/>
      </w:r>
      <w:r>
        <w:t xml:space="preserve"> describes the parameter structure of the </w:t>
      </w:r>
      <w:r>
        <w:rPr>
          <w:b/>
        </w:rPr>
        <w:t>message_payload</w:t>
      </w:r>
      <w:r>
        <w:t xml:space="preserve"> type.</w:t>
      </w:r>
    </w:p>
    <w:p>
      <w:pPr>
        <w:pStyle w:val="196"/>
      </w:pPr>
      <w:bookmarkStart w:id="255" w:name="table13638395"/>
      <w:bookmarkEnd w:id="255"/>
      <w:bookmarkStart w:id="256" w:name="_Toc462084099"/>
      <w:r>
        <w:t>Parameter structure of the message_payload type</w:t>
      </w:r>
      <w:bookmarkEnd w:id="256"/>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0x0424</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Short message user data. The maximum size is SMSC and network implementation specific. Contact carriers to obtain the value.</w:t>
            </w:r>
          </w:p>
          <w:p>
            <w:pPr>
              <w:pStyle w:val="204"/>
              <w:rPr>
                <w:rFonts w:cs="Arial"/>
                <w:lang w:val="en-US" w:eastAsia="zh-CN"/>
              </w:rPr>
            </w:pPr>
            <w:r>
              <w:rPr>
                <w:rFonts w:cs="Arial"/>
                <w:lang w:val="en-US" w:eastAsia="zh-CN"/>
              </w:rPr>
              <w:t>[Example] 0x01</w:t>
            </w:r>
          </w:p>
        </w:tc>
      </w:tr>
    </w:tbl>
    <w:p/>
    <w:p>
      <w:r>
        <w:fldChar w:fldCharType="begin"/>
      </w:r>
      <w:r>
        <w:instrText xml:space="preserve"> HYPERLINK \l "table40227624" \o " " </w:instrText>
      </w:r>
      <w:r>
        <w:fldChar w:fldCharType="separate"/>
      </w:r>
      <w:r>
        <w:rPr>
          <w:rStyle w:val="145"/>
        </w:rPr>
        <w:t xml:space="preserve">Table 10 </w:t>
      </w:r>
      <w:r>
        <w:rPr>
          <w:rStyle w:val="145"/>
        </w:rPr>
        <w:fldChar w:fldCharType="end"/>
      </w:r>
      <w:r>
        <w:t xml:space="preserve"> describes the parameter structure of the </w:t>
      </w:r>
      <w:r>
        <w:rPr>
          <w:b/>
        </w:rPr>
        <w:t>receipted_message_id</w:t>
      </w:r>
      <w:r>
        <w:t xml:space="preserve"> type.</w:t>
      </w:r>
    </w:p>
    <w:p>
      <w:pPr>
        <w:pStyle w:val="196"/>
      </w:pPr>
      <w:bookmarkStart w:id="257" w:name="table40227624"/>
      <w:bookmarkEnd w:id="257"/>
      <w:bookmarkStart w:id="258" w:name="_Toc462084100"/>
      <w:r>
        <w:t>Parameter structure of the receipted_message_id type</w:t>
      </w:r>
      <w:bookmarkEnd w:id="25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Tag</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 xml:space="preserve">Set it to </w:t>
            </w:r>
            <w:r>
              <w:rPr>
                <w:rFonts w:cs="Arial"/>
                <w:b/>
                <w:lang w:val="en-US" w:eastAsia="zh-CN"/>
              </w:rPr>
              <w:t>0x001E</w:t>
            </w:r>
            <w:r>
              <w:rPr>
                <w:rFonts w:cs="Arial"/>
                <w:lang w:val="en-US"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Size octets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Size octets of value part in octets.</w:t>
            </w:r>
          </w:p>
          <w:p>
            <w:pPr>
              <w:pStyle w:val="204"/>
              <w:rPr>
                <w:rFonts w:cs="Arial"/>
                <w:lang w:val="en-US" w:eastAsia="zh-CN"/>
              </w:rPr>
            </w:pPr>
            <w:r>
              <w:rPr>
                <w:rFonts w:cs="Arial"/>
                <w:lang w:val="en-US" w:eastAsia="zh-CN"/>
              </w:rPr>
              <w:t>[Example] 0x0001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Value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ID.</w:t>
            </w:r>
          </w:p>
          <w:p>
            <w:pPr>
              <w:pStyle w:val="204"/>
              <w:rPr>
                <w:rFonts w:cs="Arial"/>
                <w:lang w:val="en-US" w:eastAsia="zh-CN"/>
              </w:rPr>
            </w:pPr>
            <w:r>
              <w:rPr>
                <w:rFonts w:cs="Arial"/>
                <w:lang w:val="en-US" w:eastAsia="zh-CN"/>
              </w:rPr>
              <w:t>[Example] 0x134734777</w:t>
            </w:r>
          </w:p>
        </w:tc>
      </w:tr>
    </w:tbl>
    <w:p/>
    <w:p>
      <w:r>
        <w:fldChar w:fldCharType="begin"/>
      </w:r>
      <w:r>
        <w:instrText xml:space="preserve"> HYPERLINK \l "table54233965" \o " " </w:instrText>
      </w:r>
      <w:r>
        <w:fldChar w:fldCharType="separate"/>
      </w:r>
      <w:r>
        <w:rPr>
          <w:rStyle w:val="145"/>
        </w:rPr>
        <w:t xml:space="preserve">Table 11 </w:t>
      </w:r>
      <w:r>
        <w:rPr>
          <w:rStyle w:val="145"/>
        </w:rPr>
        <w:fldChar w:fldCharType="end"/>
      </w:r>
      <w:r>
        <w:t xml:space="preserve"> describes the parameter structure of the short_message type.</w:t>
      </w:r>
    </w:p>
    <w:p>
      <w:pPr>
        <w:pStyle w:val="196"/>
      </w:pPr>
      <w:bookmarkStart w:id="259" w:name="table54233965"/>
      <w:bookmarkEnd w:id="259"/>
      <w:bookmarkStart w:id="260" w:name="_Toc462084101"/>
      <w:r>
        <w:t>Parameter structure of the short_message type</w:t>
      </w:r>
      <w:bookmarkEnd w:id="260"/>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Size octets</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 (Decimal)</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10</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Unique ID of the MT SMS message corresponding to the status report.</w:t>
            </w:r>
          </w:p>
          <w:p>
            <w:pPr>
              <w:pStyle w:val="204"/>
              <w:rPr>
                <w:rFonts w:cs="Arial"/>
                <w:lang w:val="en-US" w:eastAsia="zh-CN"/>
              </w:rPr>
            </w:pPr>
            <w:r>
              <w:rPr>
                <w:rFonts w:cs="Arial"/>
                <w:lang w:val="en-US" w:eastAsia="zh-CN"/>
              </w:rPr>
              <w:t xml:space="preserve">The value is the same as that of </w:t>
            </w:r>
            <w:r>
              <w:rPr>
                <w:rFonts w:cs="Arial"/>
                <w:b/>
                <w:lang w:val="en-US" w:eastAsia="zh-CN"/>
              </w:rPr>
              <w:t>message_id</w:t>
            </w:r>
            <w:r>
              <w:rPr>
                <w:rFonts w:cs="Arial"/>
                <w:lang w:val="en-US" w:eastAsia="zh-CN"/>
              </w:rPr>
              <w:t xml:space="preserve"> in the response sent by the UAG after the App invokes the submit_sm or submit_multi API to send SMS messages.</w:t>
            </w:r>
          </w:p>
          <w:p>
            <w:pPr>
              <w:pStyle w:val="204"/>
              <w:rPr>
                <w:rFonts w:cs="Arial"/>
                <w:lang w:val="en-US" w:eastAsia="zh-CN"/>
              </w:rPr>
            </w:pPr>
            <w:r>
              <w:rPr>
                <w:rFonts w:cs="Arial"/>
                <w:lang w:val="en-US" w:eastAsia="zh-CN"/>
              </w:rPr>
              <w:t>[Example] 0x49960223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 (Decimal)</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 of short messages originally submitted by App.</w:t>
            </w:r>
          </w:p>
          <w:p>
            <w:pPr>
              <w:pStyle w:val="204"/>
              <w:rPr>
                <w:rFonts w:cs="Arial"/>
                <w:lang w:val="en-US" w:eastAsia="zh-CN"/>
              </w:rPr>
            </w:pPr>
            <w:r>
              <w:rPr>
                <w:rFonts w:cs="Arial"/>
                <w:lang w:val="en-US" w:eastAsia="zh-CN"/>
              </w:rPr>
              <w:t>The value is padded with leading zeros if necessary.</w:t>
            </w:r>
          </w:p>
          <w:p>
            <w:pPr>
              <w:pStyle w:val="204"/>
              <w:rPr>
                <w:rFonts w:cs="Arial"/>
                <w:lang w:val="en-US" w:eastAsia="zh-CN"/>
              </w:rPr>
            </w:pPr>
            <w:r>
              <w:rPr>
                <w:rFonts w:cs="Arial"/>
                <w:lang w:val="en-US" w:eastAsia="zh-CN"/>
              </w:rPr>
              <w:t>[Example] 010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dlvrd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 (Decimal)</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Number of SMS messages that the App successfully sends to the UAG.</w:t>
            </w:r>
          </w:p>
          <w:p>
            <w:pPr>
              <w:pStyle w:val="204"/>
              <w:rPr>
                <w:rFonts w:cs="Arial"/>
                <w:lang w:val="en-US" w:eastAsia="zh-CN"/>
              </w:rPr>
            </w:pPr>
            <w:r>
              <w:rPr>
                <w:rFonts w:cs="Arial"/>
                <w:lang w:val="en-US" w:eastAsia="zh-CN"/>
              </w:rPr>
              <w:t>The value is padded with leading zeros if necessary.</w:t>
            </w:r>
          </w:p>
          <w:p>
            <w:pPr>
              <w:pStyle w:val="204"/>
              <w:rPr>
                <w:rFonts w:cs="Arial"/>
                <w:lang w:val="en-US" w:eastAsia="zh-CN"/>
              </w:rPr>
            </w:pPr>
            <w:r>
              <w:rPr>
                <w:rFonts w:cs="Arial"/>
                <w:lang w:val="en-US" w:eastAsia="zh-CN"/>
              </w:rPr>
              <w:t>[Example] 010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Submit date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Fixed  Lenth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10</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time and date at which the short message was submitted. In the case of a message which has been replaced, this is the date that the original message was replaced.</w:t>
            </w:r>
          </w:p>
          <w:p>
            <w:pPr>
              <w:pStyle w:val="204"/>
              <w:rPr>
                <w:rFonts w:cs="Arial"/>
                <w:lang w:val="en-US" w:eastAsia="zh-CN"/>
              </w:rPr>
            </w:pPr>
            <w:r>
              <w:rPr>
                <w:rFonts w:cs="Arial"/>
                <w:lang w:val="en-US" w:eastAsia="zh-CN"/>
              </w:rPr>
              <w:t>[Format] YYMMDDhhmm</w:t>
            </w:r>
          </w:p>
          <w:p>
            <w:pPr>
              <w:pStyle w:val="204"/>
              <w:rPr>
                <w:rFonts w:cs="Arial"/>
                <w:lang w:val="en-US" w:eastAsia="zh-CN"/>
              </w:rPr>
            </w:pPr>
            <w:r>
              <w:rPr>
                <w:rFonts w:cs="Arial"/>
                <w:lang w:val="en-US" w:eastAsia="zh-CN"/>
              </w:rPr>
              <w:t>[Example] 0x323031343031303130313031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done date</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Fixed  Lenth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10</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time and date at which the short message reached it's final state.</w:t>
            </w:r>
          </w:p>
          <w:p>
            <w:pPr>
              <w:pStyle w:val="204"/>
              <w:rPr>
                <w:rFonts w:cs="Arial"/>
                <w:lang w:val="en-US" w:eastAsia="zh-CN"/>
              </w:rPr>
            </w:pPr>
            <w:r>
              <w:rPr>
                <w:rFonts w:cs="Arial"/>
                <w:lang w:val="en-US" w:eastAsia="zh-CN"/>
              </w:rPr>
              <w:t>[Format] YYMMDDhhmm</w:t>
            </w:r>
          </w:p>
          <w:p>
            <w:pPr>
              <w:pStyle w:val="204"/>
              <w:rPr>
                <w:rFonts w:cs="Arial"/>
                <w:lang w:val="en-US" w:eastAsia="zh-CN"/>
              </w:rPr>
            </w:pPr>
            <w:r>
              <w:rPr>
                <w:rFonts w:cs="Arial"/>
                <w:lang w:val="en-US" w:eastAsia="zh-CN"/>
              </w:rPr>
              <w:t>[Example] 0x323031343031503130313031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stat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Fixed  Lenth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7</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Status of the MT message.</w:t>
            </w:r>
          </w:p>
          <w:p>
            <w:pPr>
              <w:pStyle w:val="204"/>
              <w:rPr>
                <w:rFonts w:cs="Arial"/>
                <w:lang w:val="en-US" w:eastAsia="zh-CN"/>
              </w:rPr>
            </w:pPr>
            <w:r>
              <w:rPr>
                <w:rFonts w:cs="Arial"/>
                <w:lang w:val="en-US" w:eastAsia="zh-CN"/>
              </w:rPr>
              <w:t>Enumerated values of stat:</w:t>
            </w:r>
          </w:p>
          <w:p>
            <w:pPr>
              <w:pStyle w:val="176"/>
              <w:rPr>
                <w:rFonts w:cs="Arial"/>
                <w:lang w:val="en-US" w:eastAsia="zh-CN"/>
              </w:rPr>
            </w:pPr>
            <w:r>
              <w:rPr>
                <w:rFonts w:cs="Arial"/>
                <w:lang w:val="en-US" w:eastAsia="zh-CN"/>
              </w:rPr>
              <w:t>DELIVRD: Message is delivered to destination.</w:t>
            </w:r>
          </w:p>
          <w:p>
            <w:pPr>
              <w:pStyle w:val="176"/>
              <w:rPr>
                <w:rFonts w:cs="Arial"/>
                <w:lang w:val="en-US" w:eastAsia="zh-CN"/>
              </w:rPr>
            </w:pPr>
            <w:r>
              <w:rPr>
                <w:rFonts w:cs="Arial"/>
                <w:lang w:val="en-US" w:eastAsia="zh-CN"/>
              </w:rPr>
              <w:t>EXPIRED: Message validity period has expired.</w:t>
            </w:r>
          </w:p>
          <w:p>
            <w:pPr>
              <w:pStyle w:val="176"/>
              <w:rPr>
                <w:rFonts w:cs="Arial"/>
                <w:lang w:val="en-US" w:eastAsia="zh-CN"/>
              </w:rPr>
            </w:pPr>
            <w:r>
              <w:rPr>
                <w:rFonts w:cs="Arial"/>
                <w:lang w:val="en-US" w:eastAsia="zh-CN"/>
              </w:rPr>
              <w:t>DELETED: Message has been deleted.</w:t>
            </w:r>
          </w:p>
          <w:p>
            <w:pPr>
              <w:pStyle w:val="176"/>
              <w:rPr>
                <w:rFonts w:cs="Arial"/>
                <w:lang w:val="en-US" w:eastAsia="zh-CN"/>
              </w:rPr>
            </w:pPr>
            <w:r>
              <w:rPr>
                <w:rFonts w:cs="Arial"/>
                <w:lang w:val="en-US" w:eastAsia="zh-CN"/>
              </w:rPr>
              <w:t>UNDELIV: Message is undeliverable.</w:t>
            </w:r>
          </w:p>
          <w:p>
            <w:pPr>
              <w:pStyle w:val="176"/>
              <w:rPr>
                <w:rFonts w:cs="Arial"/>
                <w:lang w:val="en-US" w:eastAsia="zh-CN"/>
              </w:rPr>
            </w:pPr>
            <w:r>
              <w:rPr>
                <w:rFonts w:cs="Arial"/>
                <w:lang w:val="en-US" w:eastAsia="zh-CN"/>
              </w:rPr>
              <w:t>ACCEPTD: Message is in accepted state.</w:t>
            </w:r>
          </w:p>
          <w:p>
            <w:pPr>
              <w:pStyle w:val="176"/>
              <w:rPr>
                <w:rFonts w:cs="Arial"/>
                <w:lang w:val="en-US" w:eastAsia="zh-CN"/>
              </w:rPr>
            </w:pPr>
            <w:r>
              <w:rPr>
                <w:rFonts w:cs="Arial"/>
                <w:lang w:val="en-US" w:eastAsia="zh-CN"/>
              </w:rPr>
              <w:t>UNKNOWN: Message is in invalid state.</w:t>
            </w:r>
          </w:p>
          <w:p>
            <w:pPr>
              <w:pStyle w:val="176"/>
              <w:rPr>
                <w:rFonts w:cs="Arial"/>
                <w:lang w:val="en-US" w:eastAsia="zh-CN"/>
              </w:rPr>
            </w:pPr>
            <w:r>
              <w:rPr>
                <w:rFonts w:cs="Arial"/>
                <w:lang w:val="en-US" w:eastAsia="zh-CN"/>
              </w:rPr>
              <w:t>REJECTD: Message is in a rejected state.</w:t>
            </w:r>
          </w:p>
          <w:p>
            <w:pPr>
              <w:pStyle w:val="204"/>
              <w:rPr>
                <w:rFonts w:cs="Arial"/>
                <w:lang w:val="en-US" w:eastAsia="zh-CN"/>
              </w:rPr>
            </w:pPr>
            <w:r>
              <w:rPr>
                <w:rFonts w:cs="Arial"/>
                <w:lang w:val="en-US" w:eastAsia="zh-CN"/>
              </w:rPr>
              <w:t>[Example] DELIVRD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err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Fixed  Lenth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3</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Error code.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text</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Fixed  Lenth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20</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First 20 bytes of the original MT SMS message corresponding to the status report.</w:t>
            </w:r>
          </w:p>
          <w:p>
            <w:pPr>
              <w:pStyle w:val="204"/>
              <w:rPr>
                <w:rFonts w:cs="Arial"/>
                <w:lang w:val="en-US" w:eastAsia="zh-CN"/>
              </w:rPr>
            </w:pPr>
            <w:r>
              <w:rPr>
                <w:rFonts w:cs="Arial"/>
                <w:lang w:val="en-US" w:eastAsia="zh-CN"/>
              </w:rPr>
              <w:t>[Example] sub This is a test!!</w:t>
            </w:r>
          </w:p>
        </w:tc>
      </w:tr>
    </w:tbl>
    <w:p/>
    <w:p>
      <w:pPr>
        <w:pStyle w:val="5"/>
      </w:pPr>
      <w:bookmarkStart w:id="261" w:name="_Toc462084685"/>
      <w:r>
        <w:t>Response</w:t>
      </w:r>
      <w:bookmarkEnd w:id="261"/>
    </w:p>
    <w:p>
      <w:r>
        <w:t>The App functions as the server, processes deliver_sm(report) request messages received from the UAG, and sends response messages to the UAG</w:t>
      </w:r>
    </w:p>
    <w:p>
      <w:r>
        <w:t xml:space="preserve">This topic provides a success response example and describes parameters in the response. If a request fails, the App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"table54214643"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262" w:name="table54214643"/>
      <w:bookmarkEnd w:id="262"/>
      <w:bookmarkStart w:id="263" w:name="_Toc462084102"/>
      <w:r>
        <w:t>Parameters in a deliver_sm(report) response message header</w:t>
      </w:r>
      <w:bookmarkEnd w:id="263"/>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deliver_sm_resp PDU in octets.</w:t>
            </w:r>
          </w:p>
          <w:p>
            <w:pPr>
              <w:pStyle w:val="204"/>
              <w:rPr>
                <w:rFonts w:cs="Arial"/>
                <w:lang w:val="en-US" w:eastAsia="zh-CN"/>
              </w:rPr>
            </w:pPr>
            <w:r>
              <w:rPr>
                <w:rFonts w:cs="Arial"/>
                <w:lang w:val="en-US" w:eastAsia="zh-CN"/>
              </w:rPr>
              <w:t>[Example] 0x00000400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deliver_sm_resp.</w:t>
            </w:r>
          </w:p>
          <w:p>
            <w:pPr>
              <w:pStyle w:val="204"/>
              <w:rPr>
                <w:rFonts w:cs="Arial"/>
                <w:lang w:val="en-US" w:eastAsia="zh-CN"/>
              </w:rPr>
            </w:pPr>
            <w:r>
              <w:rPr>
                <w:rFonts w:cs="Arial"/>
                <w:lang w:val="en-US" w:eastAsia="zh-CN"/>
              </w:rPr>
              <w:t xml:space="preserve">Set it to </w:t>
            </w:r>
            <w:r>
              <w:rPr>
                <w:rFonts w:cs="Arial"/>
                <w:b/>
                <w:lang w:val="en-US" w:eastAsia="zh-CN"/>
              </w:rPr>
              <w:t>0x80000005</w:t>
            </w:r>
            <w:r>
              <w:rPr>
                <w:rFonts w:cs="Arial"/>
                <w:lang w:val="en-US" w:eastAsia="zh-CN"/>
              </w:rPr>
              <w:t>.</w:t>
            </w:r>
          </w:p>
          <w:p>
            <w:pPr>
              <w:pStyle w:val="204"/>
              <w:rPr>
                <w:rFonts w:cs="Arial"/>
                <w:lang w:val="en-US" w:eastAsia="zh-CN"/>
              </w:rPr>
            </w:pPr>
            <w:r>
              <w:rPr>
                <w:rFonts w:cs="Arial"/>
                <w:lang w:val="en-US" w:eastAsia="zh-CN"/>
              </w:rPr>
              <w:t>[Example] 0x80000005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deliver_sm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deliver_sm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fldChar w:fldCharType="begin"/>
      </w:r>
      <w:r>
        <w:instrText xml:space="preserve"> HYPERLINK \l "table54455332" \o " " </w:instrText>
      </w:r>
      <w:r>
        <w:fldChar w:fldCharType="separate"/>
      </w:r>
      <w:r>
        <w:rPr>
          <w:rStyle w:val="145"/>
        </w:rPr>
        <w:t xml:space="preserve">Table 2 </w:t>
      </w:r>
      <w:r>
        <w:rPr>
          <w:rStyle w:val="145"/>
        </w:rPr>
        <w:fldChar w:fldCharType="end"/>
      </w:r>
      <w:r>
        <w:t xml:space="preserve"> describes parameters in a response message body.</w:t>
      </w:r>
    </w:p>
    <w:p>
      <w:pPr>
        <w:pStyle w:val="196"/>
      </w:pPr>
      <w:bookmarkStart w:id="264" w:name="table54455332"/>
      <w:bookmarkEnd w:id="264"/>
      <w:bookmarkStart w:id="265" w:name="_Toc462084103"/>
      <w:r>
        <w:t>Parameters in a response message body</w:t>
      </w:r>
      <w:bookmarkEnd w:id="265"/>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message_id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C-Octet String</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Var. max 65</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This field is unused and is set to NULL.</w:t>
            </w:r>
          </w:p>
          <w:p>
            <w:pPr>
              <w:pStyle w:val="204"/>
              <w:rPr>
                <w:rFonts w:cs="Arial"/>
                <w:lang w:val="en-US" w:eastAsia="zh-CN"/>
              </w:rPr>
            </w:pPr>
            <w:r>
              <w:rPr>
                <w:rFonts w:cs="Arial"/>
                <w:lang w:val="en-US" w:eastAsia="zh-CN"/>
              </w:rPr>
              <w:t>[Example] 0x00</w:t>
            </w:r>
          </w:p>
        </w:tc>
      </w:tr>
    </w:tbl>
    <w:p/>
    <w:p>
      <w:pPr>
        <w:pStyle w:val="5"/>
      </w:pPr>
      <w:bookmarkStart w:id="266" w:name="_Toc462084686"/>
      <w:r>
        <w:t>Error Codes</w:t>
      </w:r>
      <w:bookmarkEnd w:id="266"/>
    </w:p>
    <w:p>
      <w:r>
        <w:t>The App returns error codes to the UAG when an exception occurs in response to deliver_sm(report) request messages. The error codes are provided by the App based on SMPP specifications.</w:t>
      </w:r>
    </w:p>
    <w:p>
      <w:pPr>
        <w:pStyle w:val="4"/>
      </w:pPr>
      <w:bookmarkStart w:id="267" w:name="EN-US_TOPIC_0008272450"/>
      <w:bookmarkEnd w:id="267"/>
      <w:bookmarkStart w:id="268" w:name="_Toc462084687"/>
      <w:r>
        <w:t>unbind</w:t>
      </w:r>
      <w:bookmarkEnd w:id="268"/>
    </w:p>
    <w:p>
      <w:pPr>
        <w:pStyle w:val="5"/>
        <w:numPr>
          <w:ilvl w:val="2"/>
          <w:numId w:val="36"/>
        </w:numPr>
      </w:pPr>
      <w:bookmarkStart w:id="269" w:name="_Toc462084688"/>
      <w:r>
        <w:t>Function</w:t>
      </w:r>
      <w:bookmarkEnd w:id="269"/>
    </w:p>
    <w:p>
      <w:r>
        <w:t>The App (functioning as the client) invokes the unbind API to disconnect from the UAG (functioning as the server).</w:t>
      </w:r>
    </w:p>
    <w:p>
      <w:r>
        <w:t>Partners must code the App based on the API field requirements so that the App can send correct requests to the UAG.</w:t>
      </w:r>
    </w:p>
    <w:p>
      <w:pPr>
        <w:pStyle w:val="5"/>
      </w:pPr>
      <w:bookmarkStart w:id="270" w:name="_Toc462084689"/>
      <w:r>
        <w:t>Request</w:t>
      </w:r>
      <w:bookmarkEnd w:id="270"/>
    </w:p>
    <w:p>
      <w:r>
        <w:t>The App functions as the client and sends a unbind request message to the UAG to disconnect from the UAG.</w:t>
      </w:r>
    </w:p>
    <w:p>
      <w:pPr>
        <w:pStyle w:val="159"/>
      </w:pPr>
      <w:r>
        <w:t>Message Header Parameters</w:t>
      </w:r>
    </w:p>
    <w:p>
      <w:r>
        <w:fldChar w:fldCharType="begin"/>
      </w:r>
      <w:r>
        <w:instrText xml:space="preserve"> HYPERLINK \l "table19670709" \o " " </w:instrText>
      </w:r>
      <w:r>
        <w:fldChar w:fldCharType="separate"/>
      </w:r>
      <w:r>
        <w:rPr>
          <w:rStyle w:val="145"/>
        </w:rPr>
        <w:t xml:space="preserve">Table 1 </w:t>
      </w:r>
      <w:r>
        <w:rPr>
          <w:rStyle w:val="145"/>
        </w:rPr>
        <w:fldChar w:fldCharType="end"/>
      </w:r>
      <w:r>
        <w:t xml:space="preserve"> describes parameters in a unbind request message header.</w:t>
      </w:r>
    </w:p>
    <w:p>
      <w:pPr>
        <w:pStyle w:val="196"/>
      </w:pPr>
      <w:bookmarkStart w:id="271" w:name="table19670709"/>
      <w:bookmarkEnd w:id="271"/>
      <w:bookmarkStart w:id="272" w:name="_Toc462084104"/>
      <w:r>
        <w:t>Parameters in a unbind request message header</w:t>
      </w:r>
      <w:bookmarkEnd w:id="272"/>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unbind PDU in octets.</w:t>
            </w:r>
          </w:p>
          <w:p>
            <w:pPr>
              <w:pStyle w:val="204"/>
              <w:rPr>
                <w:rFonts w:cs="Arial"/>
                <w:lang w:val="en-US" w:eastAsia="zh-CN"/>
              </w:rPr>
            </w:pPr>
            <w:r>
              <w:rPr>
                <w:rFonts w:cs="Arial"/>
                <w:lang w:val="en-US" w:eastAsia="zh-CN"/>
              </w:rPr>
              <w:t>[Example] 0x400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unbind request.</w:t>
            </w:r>
          </w:p>
          <w:p>
            <w:pPr>
              <w:pStyle w:val="204"/>
              <w:rPr>
                <w:rFonts w:cs="Arial"/>
                <w:lang w:val="en-US" w:eastAsia="zh-CN"/>
              </w:rPr>
            </w:pPr>
            <w:r>
              <w:rPr>
                <w:rFonts w:cs="Arial"/>
                <w:lang w:val="en-US" w:eastAsia="zh-CN"/>
              </w:rPr>
              <w:t xml:space="preserve">Set it to </w:t>
            </w:r>
            <w:r>
              <w:rPr>
                <w:rFonts w:cs="Arial"/>
                <w:b/>
                <w:lang w:val="en-US" w:eastAsia="zh-CN"/>
              </w:rPr>
              <w:t>0x00000006</w:t>
            </w:r>
            <w:r>
              <w:rPr>
                <w:rFonts w:cs="Arial"/>
                <w:lang w:val="en-US" w:eastAsia="zh-CN"/>
              </w:rPr>
              <w:t>.</w:t>
            </w:r>
          </w:p>
          <w:p>
            <w:pPr>
              <w:pStyle w:val="204"/>
              <w:rPr>
                <w:rFonts w:cs="Arial"/>
                <w:lang w:val="en-US" w:eastAsia="zh-CN"/>
              </w:rPr>
            </w:pPr>
            <w:r>
              <w:rPr>
                <w:rFonts w:cs="Arial"/>
                <w:lang w:val="en-US" w:eastAsia="zh-CN"/>
              </w:rPr>
              <w:t>[Example] 0x00000006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Not used in unbind PDU.</w:t>
            </w:r>
          </w:p>
          <w:p>
            <w:pPr>
              <w:pStyle w:val="204"/>
              <w:rPr>
                <w:rFonts w:cs="Arial"/>
                <w:lang w:val="en-US" w:eastAsia="zh-CN"/>
              </w:rPr>
            </w:pPr>
            <w:r>
              <w:rPr>
                <w:rFonts w:cs="Arial"/>
                <w:lang w:val="en-US" w:eastAsia="zh-CN"/>
              </w:rPr>
              <w:t xml:space="preserve">Set it to </w:t>
            </w:r>
            <w:r>
              <w:rPr>
                <w:rFonts w:cs="Arial"/>
                <w:b/>
                <w:lang w:val="en-US" w:eastAsia="zh-CN"/>
              </w:rPr>
              <w:t>NULL</w:t>
            </w:r>
            <w:r>
              <w:rPr>
                <w:rFonts w:cs="Arial"/>
                <w:lang w:val="en-US" w:eastAsia="zh-CN"/>
              </w:rPr>
              <w: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to a unique sequence number. The associated unbind _resp PDU will echo the same sequence number.</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273" w:name="_Toc462084690"/>
      <w:r>
        <w:t>Response</w:t>
      </w:r>
      <w:bookmarkEnd w:id="273"/>
    </w:p>
    <w:p>
      <w:r>
        <w:t>The UAG functions as the server, processes unbind request messages received from the App, and sends unbind response messages to the App.</w:t>
      </w:r>
    </w:p>
    <w:p>
      <w:r>
        <w:t xml:space="preserve">This topic provides a success response example. If a request fails, the UAG sends an error response that contains an error code. For details about error responses, see </w:t>
      </w:r>
      <w:r>
        <w:fldChar w:fldCharType="begin"/>
      </w:r>
      <w:r>
        <w:instrText xml:space="preserve"> HYPERLINK \l "EN-US_TOPIC_0008272429" \o " " </w:instrText>
      </w:r>
      <w:r>
        <w:fldChar w:fldCharType="separate"/>
      </w:r>
      <w:r>
        <w:rPr>
          <w:rStyle w:val="145"/>
        </w:rPr>
        <w:t>1.7 Error Response Format</w:t>
      </w:r>
      <w:r>
        <w:rPr>
          <w:rStyle w:val="145"/>
        </w:rPr>
        <w:fldChar w:fldCharType="end"/>
      </w:r>
      <w:r>
        <w:t>.</w:t>
      </w:r>
    </w:p>
    <w:p>
      <w:pPr>
        <w:pStyle w:val="159"/>
      </w:pPr>
      <w:r>
        <w:t>Message Header Parameters</w:t>
      </w:r>
    </w:p>
    <w:p>
      <w:r>
        <w:fldChar w:fldCharType="begin"/>
      </w:r>
      <w:r>
        <w:instrText xml:space="preserve"> HYPERLINK \l "table48889854" \o " " </w:instrText>
      </w:r>
      <w:r>
        <w:fldChar w:fldCharType="separate"/>
      </w:r>
      <w:r>
        <w:rPr>
          <w:rStyle w:val="145"/>
        </w:rPr>
        <w:t xml:space="preserve">Table 1 </w:t>
      </w:r>
      <w:r>
        <w:rPr>
          <w:rStyle w:val="145"/>
        </w:rPr>
        <w:fldChar w:fldCharType="end"/>
      </w:r>
      <w:r>
        <w:t xml:space="preserve"> describes parameters in a response message header.</w:t>
      </w:r>
    </w:p>
    <w:p>
      <w:pPr>
        <w:pStyle w:val="196"/>
      </w:pPr>
      <w:bookmarkStart w:id="274" w:name="table48889854"/>
      <w:bookmarkEnd w:id="274"/>
      <w:bookmarkStart w:id="275" w:name="_Toc462084105"/>
      <w:r>
        <w:t>Parameters in a unbind response message header</w:t>
      </w:r>
      <w:bookmarkEnd w:id="275"/>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587"/>
        <w:gridCol w:w="1588"/>
        <w:gridCol w:w="1588"/>
        <w:gridCol w:w="158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Parameter</w:t>
            </w:r>
          </w:p>
        </w:tc>
        <w:tc>
          <w:tcPr>
            <w:tcW w:w="1587"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Type</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Length</w:t>
            </w:r>
          </w:p>
        </w:tc>
        <w:tc>
          <w:tcPr>
            <w:tcW w:w="1588"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Level of Requirement</w:t>
            </w:r>
          </w:p>
        </w:tc>
        <w:tc>
          <w:tcPr>
            <w:tcW w:w="1588"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command_length</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The overall length of the unbind _resp PDU in octets.</w:t>
            </w:r>
          </w:p>
          <w:p>
            <w:pPr>
              <w:pStyle w:val="204"/>
              <w:rPr>
                <w:rFonts w:cs="Arial"/>
                <w:lang w:val="en-US" w:eastAsia="zh-CN"/>
              </w:rPr>
            </w:pPr>
            <w:r>
              <w:rPr>
                <w:rFonts w:cs="Arial"/>
                <w:lang w:val="en-US" w:eastAsia="zh-CN"/>
              </w:rPr>
              <w:t>[Example] 0x400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command_id</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Value corresponding to unbind _resp.</w:t>
            </w:r>
          </w:p>
          <w:p>
            <w:pPr>
              <w:pStyle w:val="204"/>
              <w:rPr>
                <w:rFonts w:cs="Arial"/>
                <w:lang w:val="en-US" w:eastAsia="zh-CN"/>
              </w:rPr>
            </w:pPr>
            <w:r>
              <w:rPr>
                <w:rFonts w:cs="Arial"/>
                <w:lang w:val="en-US" w:eastAsia="zh-CN"/>
              </w:rPr>
              <w:t xml:space="preserve">Set it to </w:t>
            </w:r>
            <w:r>
              <w:rPr>
                <w:rFonts w:cs="Arial"/>
                <w:b/>
                <w:lang w:val="en-US" w:eastAsia="zh-CN"/>
              </w:rPr>
              <w:t>0x80000006</w:t>
            </w:r>
            <w:r>
              <w:rPr>
                <w:rFonts w:cs="Arial"/>
                <w:lang w:val="en-US" w:eastAsia="zh-CN"/>
              </w:rPr>
              <w:t>.</w:t>
            </w:r>
          </w:p>
          <w:p>
            <w:pPr>
              <w:pStyle w:val="204"/>
              <w:rPr>
                <w:rFonts w:cs="Arial"/>
                <w:lang w:val="en-US" w:eastAsia="zh-CN"/>
              </w:rPr>
            </w:pPr>
            <w:r>
              <w:rPr>
                <w:rFonts w:cs="Arial"/>
                <w:lang w:val="en-US" w:eastAsia="zh-CN"/>
              </w:rPr>
              <w:t>[Example] 0x80000006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command_status</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Indicates status (success or error code) of original unbind request.</w:t>
            </w:r>
          </w:p>
          <w:p>
            <w:pPr>
              <w:pStyle w:val="204"/>
              <w:rPr>
                <w:rFonts w:cs="Arial"/>
                <w:lang w:val="en-US" w:eastAsia="zh-CN"/>
              </w:rPr>
            </w:pPr>
            <w:r>
              <w:rPr>
                <w:rFonts w:cs="Arial"/>
                <w:lang w:val="en-US" w:eastAsia="zh-CN"/>
              </w:rPr>
              <w:t>[Example] 0x00000000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sequence_number</w:t>
            </w:r>
          </w:p>
        </w:tc>
        <w:tc>
          <w:tcPr>
            <w:tcW w:w="1587"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Integer</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4</w:t>
            </w:r>
          </w:p>
        </w:tc>
        <w:tc>
          <w:tcPr>
            <w:tcW w:w="1588"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Mandatory</w:t>
            </w:r>
          </w:p>
        </w:tc>
        <w:tc>
          <w:tcPr>
            <w:tcW w:w="1588"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sequence number.</w:t>
            </w:r>
          </w:p>
          <w:p>
            <w:pPr>
              <w:pStyle w:val="204"/>
              <w:rPr>
                <w:rFonts w:cs="Arial"/>
                <w:lang w:val="en-US" w:eastAsia="zh-CN"/>
              </w:rPr>
            </w:pPr>
            <w:r>
              <w:rPr>
                <w:rFonts w:cs="Arial"/>
                <w:lang w:val="en-US" w:eastAsia="zh-CN"/>
              </w:rPr>
              <w:t>Set it to the sequence number of original unbind request.</w:t>
            </w:r>
          </w:p>
          <w:p>
            <w:pPr>
              <w:pStyle w:val="204"/>
              <w:rPr>
                <w:rFonts w:cs="Arial"/>
                <w:lang w:val="en-US" w:eastAsia="zh-CN"/>
              </w:rPr>
            </w:pPr>
            <w:r>
              <w:rPr>
                <w:rFonts w:cs="Arial"/>
                <w:lang w:val="en-US" w:eastAsia="zh-CN"/>
              </w:rPr>
              <w:t>[Range] 0x00000001-0x7FFFFFFF</w:t>
            </w:r>
          </w:p>
          <w:p>
            <w:pPr>
              <w:pStyle w:val="204"/>
              <w:rPr>
                <w:rFonts w:cs="Arial"/>
                <w:lang w:val="en-US" w:eastAsia="zh-CN"/>
              </w:rPr>
            </w:pPr>
            <w:r>
              <w:rPr>
                <w:rFonts w:cs="Arial"/>
                <w:lang w:val="en-US" w:eastAsia="zh-CN"/>
              </w:rPr>
              <w:t>[Example] 0x00000001</w:t>
            </w:r>
          </w:p>
        </w:tc>
      </w:tr>
    </w:tbl>
    <w:p/>
    <w:p>
      <w:pPr>
        <w:pStyle w:val="159"/>
      </w:pPr>
      <w:r>
        <w:t>Message Body Parameters</w:t>
      </w:r>
    </w:p>
    <w:p>
      <w:r>
        <w:t>None.</w:t>
      </w:r>
    </w:p>
    <w:p>
      <w:pPr>
        <w:pStyle w:val="5"/>
      </w:pPr>
      <w:bookmarkStart w:id="276" w:name="_Toc462084691"/>
      <w:r>
        <w:t>Error Codes</w:t>
      </w:r>
      <w:bookmarkEnd w:id="276"/>
    </w:p>
    <w:p>
      <w:r>
        <w:fldChar w:fldCharType="begin"/>
      </w:r>
      <w:r>
        <w:instrText xml:space="preserve"> HYPERLINK \l "table29650126" \o " " </w:instrText>
      </w:r>
      <w:r>
        <w:fldChar w:fldCharType="separate"/>
      </w:r>
      <w:r>
        <w:rPr>
          <w:rStyle w:val="145"/>
        </w:rPr>
        <w:t xml:space="preserve">Table 1 </w:t>
      </w:r>
      <w:r>
        <w:rPr>
          <w:rStyle w:val="145"/>
        </w:rPr>
        <w:fldChar w:fldCharType="end"/>
      </w:r>
      <w:r>
        <w:t xml:space="preserve"> describes unbind error codes that the UAG may return upon an exception. For details about the error codes, see the </w:t>
      </w:r>
      <w:r>
        <w:rPr>
          <w:i/>
        </w:rPr>
        <w:t>UAG Solution Error Code Reference</w:t>
      </w:r>
      <w:r>
        <w:t>.</w:t>
      </w:r>
    </w:p>
    <w:p>
      <w:pPr>
        <w:pStyle w:val="196"/>
      </w:pPr>
      <w:bookmarkStart w:id="277" w:name="table29650126"/>
      <w:bookmarkEnd w:id="277"/>
      <w:bookmarkStart w:id="278" w:name="_Toc462084106"/>
      <w:r>
        <w:t>unbind error codes</w:t>
      </w:r>
      <w:bookmarkEnd w:id="278"/>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69"/>
        <w:gridCol w:w="39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rPr>
          <w:tblHeader/>
        </w:trPr>
        <w:tc>
          <w:tcPr>
            <w:tcW w:w="3969" w:type="dxa"/>
            <w:tcBorders>
              <w:top w:val="single" w:color="000000" w:sz="6" w:space="0"/>
              <w:left w:val="single" w:color="auto" w:sz="6" w:space="0"/>
              <w:bottom w:val="single" w:color="000000" w:sz="6" w:space="0"/>
              <w:right w:val="single" w:color="000000" w:sz="6" w:space="0"/>
              <w:tl2br w:val="nil"/>
              <w:tr2bl w:val="nil"/>
            </w:tcBorders>
            <w:shd w:val="clear" w:color="auto" w:fill="D9D9D9"/>
          </w:tcPr>
          <w:p>
            <w:pPr>
              <w:pStyle w:val="203"/>
              <w:rPr>
                <w:rFonts w:cs="Book Antiqua"/>
                <w:lang w:val="en-US" w:eastAsia="zh-CN"/>
              </w:rPr>
            </w:pPr>
            <w:r>
              <w:rPr>
                <w:rFonts w:cs="Book Antiqua"/>
                <w:lang w:val="en-US" w:eastAsia="zh-CN"/>
              </w:rPr>
              <w:t>Error Code</w:t>
            </w:r>
          </w:p>
        </w:tc>
        <w:tc>
          <w:tcPr>
            <w:tcW w:w="3969" w:type="dxa"/>
            <w:tcBorders>
              <w:top w:val="single" w:color="000000" w:sz="6" w:space="0"/>
              <w:left w:val="single" w:color="auto" w:sz="6" w:space="0"/>
              <w:bottom w:val="single" w:color="000000" w:sz="6" w:space="0"/>
              <w:right w:val="single" w:color="auto" w:sz="6" w:space="0"/>
              <w:tl2br w:val="nil"/>
              <w:tr2bl w:val="nil"/>
            </w:tcBorders>
            <w:shd w:val="clear" w:color="auto" w:fill="D9D9D9"/>
          </w:tcPr>
          <w:p>
            <w:pPr>
              <w:pStyle w:val="203"/>
              <w:rPr>
                <w:rFonts w:cs="Book Antiqua"/>
                <w:lang w:val="en-US" w:eastAsia="zh-CN"/>
              </w:rPr>
            </w:pPr>
            <w:r>
              <w:rPr>
                <w:rFonts w:cs="Book Antiqua"/>
                <w:lang w:val="en-US" w:eastAsia="zh-CN"/>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0x00000001</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Message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0x00000002</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Command Length is invalid.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0x00000003</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Invalid Command ID.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Ex>
        <w:tc>
          <w:tcPr>
            <w:tcW w:w="3969" w:type="dxa"/>
            <w:tcBorders>
              <w:top w:val="single" w:color="000000" w:sz="6" w:space="0"/>
              <w:bottom w:val="single" w:color="000000" w:sz="6" w:space="0"/>
              <w:right w:val="single" w:color="000000" w:sz="6" w:space="0"/>
            </w:tcBorders>
            <w:shd w:val="clear" w:color="auto" w:fill="auto"/>
          </w:tcPr>
          <w:p>
            <w:pPr>
              <w:pStyle w:val="204"/>
              <w:rPr>
                <w:rFonts w:cs="Arial"/>
                <w:lang w:val="en-US" w:eastAsia="zh-CN"/>
              </w:rPr>
            </w:pPr>
            <w:r>
              <w:rPr>
                <w:rFonts w:cs="Arial"/>
                <w:lang w:val="en-US" w:eastAsia="zh-CN"/>
              </w:rPr>
              <w:t>0x00000008</w:t>
            </w:r>
          </w:p>
        </w:tc>
        <w:tc>
          <w:tcPr>
            <w:tcW w:w="3969" w:type="dxa"/>
            <w:tcBorders>
              <w:top w:val="single" w:color="000000" w:sz="6" w:space="0"/>
              <w:bottom w:val="single" w:color="000000" w:sz="6" w:space="0"/>
            </w:tcBorders>
            <w:shd w:val="clear" w:color="auto" w:fill="auto"/>
          </w:tcPr>
          <w:p>
            <w:pPr>
              <w:pStyle w:val="204"/>
              <w:rPr>
                <w:rFonts w:cs="Arial"/>
                <w:lang w:val="en-US" w:eastAsia="zh-CN"/>
              </w:rPr>
            </w:pPr>
            <w:r>
              <w:rPr>
                <w:rFonts w:cs="Arial"/>
                <w:lang w:val="en-US" w:eastAsia="zh-CN"/>
              </w:rPr>
              <w:t>System Error.</w:t>
            </w:r>
          </w:p>
        </w:tc>
      </w:tr>
    </w:tbl>
    <w:p/>
    <w:sectPr>
      <w:headerReference r:id="rId31" w:type="default"/>
      <w:footerReference r:id="rId33" w:type="default"/>
      <w:headerReference r:id="rId32" w:type="even"/>
      <w:footerReference r:id="rId34" w:type="even"/>
      <w:pgSz w:w="11907" w:h="16840"/>
      <w:pgMar w:top="1701" w:right="1134" w:bottom="1701" w:left="1134"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Book Antiqua">
    <w:altName w:val="Georgia"/>
    <w:panose1 w:val="02040602050305030304"/>
    <w:charset w:val="00"/>
    <w:family w:val="roman"/>
    <w:pitch w:val="default"/>
    <w:sig w:usb0="00000000" w:usb1="00000000" w:usb2="00000000" w:usb3="00000000" w:csb0="0000009F" w:csb1="00000000"/>
  </w:font>
  <w:font w:name="楷体_GB2312">
    <w:altName w:val="汉仪楷体KW"/>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Georgia">
    <w:panose1 w:val="02040502050405020303"/>
    <w:charset w:val="00"/>
    <w:family w:val="auto"/>
    <w:pitch w:val="default"/>
    <w:sig w:usb0="00000287" w:usb1="00000000" w:usb2="00000000" w:usb3="00000000" w:csb0="2000009F" w:csb1="00000000"/>
  </w:font>
  <w:font w:name="汉仪楷体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68" w:hRule="atLeast"/>
      </w:trPr>
      <w:tc>
        <w:tcPr>
          <w:tcW w:w="2912" w:type="dxa"/>
          <w:vAlign w:val="center"/>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41" w:type="dxa"/>
          <w:vAlign w:val="center"/>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vAlign w:val="center"/>
        </w:tcPr>
        <w:p>
          <w:pPr>
            <w:pStyle w:val="168"/>
          </w:pPr>
          <w:r>
            <w:fldChar w:fldCharType="begin"/>
          </w:r>
          <w:r>
            <w:instrText xml:space="preserve"> PAGE </w:instrText>
          </w:r>
          <w:r>
            <w:fldChar w:fldCharType="separate"/>
          </w:r>
          <w:r>
            <w:t>ii</w:t>
          </w:r>
          <w:r>
            <w:fldChar w:fldCharType="end"/>
          </w:r>
          <w:r>
            <w:t xml:space="preserve"> </w:t>
          </w:r>
        </w:p>
      </w:tc>
    </w:tr>
  </w:tbl>
  <w:p>
    <w:pPr>
      <w:pStyle w:val="16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68" w:hRule="atLeast"/>
      </w:trPr>
      <w:tc>
        <w:tcPr>
          <w:tcW w:w="2912" w:type="dxa"/>
          <w:vAlign w:val="center"/>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41" w:type="dxa"/>
          <w:vAlign w:val="center"/>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vAlign w:val="center"/>
        </w:tcPr>
        <w:p>
          <w:pPr>
            <w:pStyle w:val="168"/>
          </w:pPr>
          <w:r>
            <w:fldChar w:fldCharType="begin"/>
          </w:r>
          <w:r>
            <w:instrText xml:space="preserve"> PAGE </w:instrText>
          </w:r>
          <w:r>
            <w:fldChar w:fldCharType="separate"/>
          </w:r>
          <w:r>
            <w:t>i</w:t>
          </w:r>
          <w:r>
            <w:fldChar w:fldCharType="end"/>
          </w:r>
          <w:r>
            <w:t xml:space="preserve"> </w:t>
          </w:r>
        </w:p>
      </w:tc>
    </w:tr>
  </w:tbl>
  <w:p>
    <w:pPr>
      <w:pStyle w:val="16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iv</w:t>
          </w:r>
          <w:r>
            <w:fldChar w:fldCharType="end"/>
          </w:r>
        </w:p>
      </w:tc>
    </w:tr>
  </w:tbl>
  <w:p>
    <w:pPr>
      <w:pStyle w:val="16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iii</w:t>
          </w:r>
          <w:r>
            <w:fldChar w:fldCharType="end"/>
          </w:r>
        </w:p>
      </w:tc>
    </w:tr>
  </w:tbl>
  <w:p>
    <w:pPr>
      <w:pStyle w:val="16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v</w:t>
          </w:r>
          <w:r>
            <w:fldChar w:fldCharType="end"/>
          </w:r>
        </w:p>
      </w:tc>
    </w:tr>
  </w:tbl>
  <w:p>
    <w:pPr>
      <w:pStyle w:val="16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iv</w:t>
          </w:r>
          <w:r>
            <w:fldChar w:fldCharType="end"/>
          </w:r>
        </w:p>
      </w:tc>
    </w:tr>
  </w:tbl>
  <w:p>
    <w:pPr>
      <w:pStyle w:val="16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ix</w:t>
          </w:r>
          <w:r>
            <w:fldChar w:fldCharType="end"/>
          </w:r>
        </w:p>
      </w:tc>
    </w:tr>
  </w:tbl>
  <w:p>
    <w:pPr>
      <w:pStyle w:val="16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93"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7"/>
      <w:gridCol w:w="3858"/>
      <w:gridCol w:w="2918"/>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3" w:hRule="atLeast"/>
      </w:trPr>
      <w:tc>
        <w:tcPr>
          <w:tcW w:w="2917"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58"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8" w:type="dxa"/>
        </w:tcPr>
        <w:p>
          <w:pPr>
            <w:pStyle w:val="168"/>
          </w:pPr>
          <w:r>
            <w:fldChar w:fldCharType="begin"/>
          </w:r>
          <w:r>
            <w:instrText xml:space="preserve">PAGE  </w:instrText>
          </w:r>
          <w:r>
            <w:fldChar w:fldCharType="separate"/>
          </w:r>
          <w:r>
            <w:t>viii</w:t>
          </w:r>
          <w:r>
            <w:fldChar w:fldCharType="end"/>
          </w:r>
        </w:p>
      </w:tc>
    </w:tr>
  </w:tbl>
  <w:p>
    <w:pPr>
      <w:pStyle w:val="168"/>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11</w:t>
          </w:r>
          <w:r>
            <w:fldChar w:fldCharType="end"/>
          </w:r>
        </w:p>
      </w:tc>
    </w:tr>
  </w:tbl>
  <w:p>
    <w:pPr>
      <w:pStyle w:val="168"/>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16</w:t>
          </w:r>
          <w:r>
            <w:fldChar w:fldCharType="end"/>
          </w:r>
        </w:p>
      </w:tc>
    </w:tr>
  </w:tbl>
  <w:p>
    <w:pPr>
      <w:pStyle w:val="168"/>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64</w:t>
          </w:r>
          <w:r>
            <w:fldChar w:fldCharType="end"/>
          </w:r>
        </w:p>
      </w:tc>
    </w:tr>
  </w:tbl>
  <w:p>
    <w:pPr>
      <w:pStyle w:val="168"/>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64</w:t>
          </w:r>
          <w:r>
            <w:fldChar w:fldCharType="end"/>
          </w:r>
        </w:p>
      </w:tc>
    </w:tr>
  </w:tbl>
  <w:p>
    <w:pPr>
      <w:pStyle w:val="168"/>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2016-09-20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177</w:t>
          </w:r>
          <w:r>
            <w:fldChar w:fldCharType="end"/>
          </w:r>
        </w:p>
      </w:tc>
    </w:tr>
  </w:tbl>
  <w:p>
    <w:pPr>
      <w:pStyle w:val="168"/>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5"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2"/>
      <w:gridCol w:w="3841"/>
      <w:gridCol w:w="291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912" w:type="dxa"/>
        </w:tcPr>
        <w:p>
          <w:pPr>
            <w:pStyle w:val="56"/>
          </w:pPr>
          <w:r>
            <w:rPr>
              <w:rFonts w:hint="eastAsia"/>
            </w:rPr>
            <w:t xml:space="preserve">Issue </w:t>
          </w:r>
          <w:r>
            <w:fldChar w:fldCharType="begin"/>
          </w:r>
          <w:r>
            <w:instrText xml:space="preserve"> DOCPROPERTY  DocumentVersion </w:instrText>
          </w:r>
          <w:r>
            <w:fldChar w:fldCharType="separate"/>
          </w:r>
          <w:r>
            <w:t>01</w:t>
          </w:r>
          <w:r>
            <w:fldChar w:fldCharType="end"/>
          </w:r>
          <w:r>
            <w:rPr>
              <w:rFonts w:hint="eastAsia"/>
            </w:rPr>
            <w:t xml:space="preserve"> (</w:t>
          </w:r>
          <w:r>
            <w:fldChar w:fldCharType="begin"/>
          </w:r>
          <w:r>
            <w:instrText xml:space="preserve"> DOCPROPERTY  ReleaseDate </w:instrText>
          </w:r>
          <w:r>
            <w:fldChar w:fldCharType="separate"/>
          </w:r>
          <w:r>
            <w:t>2014-12-20</w:t>
          </w:r>
          <w:r>
            <w:fldChar w:fldCharType="end"/>
          </w:r>
          <w:r>
            <w:rPr>
              <w:rFonts w:hint="eastAsia"/>
            </w:rPr>
            <w:t>)</w:t>
          </w:r>
        </w:p>
      </w:tc>
      <w:tc>
        <w:tcPr>
          <w:tcW w:w="3841" w:type="dxa"/>
        </w:tcPr>
        <w:p>
          <w:pPr>
            <w:pStyle w:val="205"/>
          </w:pPr>
          <w:r>
            <w:fldChar w:fldCharType="begin"/>
          </w:r>
          <w:r>
            <w:instrText xml:space="preserve"> DOCPROPERTY  ProprietaryDeclaration  \* MERGEFORMAT </w:instrText>
          </w:r>
          <w:r>
            <w:fldChar w:fldCharType="separate"/>
          </w:r>
          <w:r>
            <w:rPr>
              <w:bCs/>
            </w:rPr>
            <w:t>Huawei</w:t>
          </w:r>
          <w:r>
            <w:t xml:space="preserve"> Proprietary and Confidential                   Copyright © Huawei Technologies Co., Ltd.</w:t>
          </w:r>
          <w:r>
            <w:fldChar w:fldCharType="end"/>
          </w:r>
        </w:p>
      </w:tc>
      <w:tc>
        <w:tcPr>
          <w:tcW w:w="2912" w:type="dxa"/>
        </w:tcPr>
        <w:p>
          <w:pPr>
            <w:pStyle w:val="168"/>
          </w:pPr>
          <w:r>
            <w:fldChar w:fldCharType="begin"/>
          </w:r>
          <w:r>
            <w:instrText xml:space="preserve">PAGE  </w:instrText>
          </w:r>
          <w:r>
            <w:fldChar w:fldCharType="separate"/>
          </w:r>
          <w:r>
            <w:t>177</w:t>
          </w:r>
          <w:r>
            <w:fldChar w:fldCharType="end"/>
          </w:r>
        </w:p>
      </w:tc>
    </w:tr>
  </w:tbl>
  <w:p>
    <w:pPr>
      <w:pStyle w:val="16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MOne</w:t>
          </w:r>
          <w:r>
            <w:fldChar w:fldCharType="end"/>
          </w:r>
        </w:p>
        <w:p>
          <w:pPr>
            <w:pStyle w:val="56"/>
            <w:rPr>
              <w:rFonts w:cs="Times New Roman"/>
            </w:rPr>
          </w:pPr>
          <w:r>
            <w:fldChar w:fldCharType="begin"/>
          </w:r>
          <w:r>
            <w:instrText xml:space="preserve"> DOCPROPERTY  DocumentName </w:instrText>
          </w:r>
          <w:r>
            <w:fldChar w:fldCharType="separate"/>
          </w:r>
          <w:r>
            <w:t>MOne UAG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966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1" w:hRule="atLeast"/>
      </w:trPr>
      <w:tc>
        <w:tcPr>
          <w:tcW w:w="4830" w:type="dxa"/>
          <w:vAlign w:val="bottom"/>
        </w:tcPr>
        <w:p>
          <w:pPr>
            <w:pStyle w:val="56"/>
          </w:pPr>
          <w:r>
            <w:fldChar w:fldCharType="begin"/>
          </w:r>
          <w:r>
            <w:instrText xml:space="preserve"> DOCPROPERTY  "Product&amp;Project Name"</w:instrText>
          </w:r>
          <w:r>
            <w:fldChar w:fldCharType="separate"/>
          </w:r>
          <w:r>
            <w:t>SDP Solution</w:t>
          </w:r>
          <w:r>
            <w:fldChar w:fldCharType="end"/>
          </w:r>
        </w:p>
        <w:p>
          <w:pPr>
            <w:pStyle w:val="56"/>
            <w:rPr>
              <w:rFonts w:cs="Times New Roman"/>
            </w:rPr>
          </w:pPr>
          <w:r>
            <w:fldChar w:fldCharType="begin"/>
          </w:r>
          <w:r>
            <w:instrText xml:space="preserve"> DOCPROPERTY  DocumentName </w:instrText>
          </w:r>
          <w:r>
            <w:fldChar w:fldCharType="separate"/>
          </w:r>
          <w:r>
            <w:t>SDP Solution API Reference (SMS, SMPP34)</w:t>
          </w:r>
          <w:r>
            <w:fldChar w:fldCharType="end"/>
          </w:r>
        </w:p>
      </w:tc>
      <w:tc>
        <w:tcPr>
          <w:tcW w:w="4830" w:type="dxa"/>
          <w:vAlign w:val="bottom"/>
        </w:tcPr>
        <w:p>
          <w:pPr>
            <w:jc w:val="center"/>
            <w:textAlignment w:val="baseline"/>
          </w:pPr>
          <w:r>
            <w:rPr>
              <w:rFonts w:ascii="宋体"/>
              <w:b w:val="0"/>
              <w:sz w:val="18"/>
            </w:rPr>
            <w:t>MOne V100R002C01 UAG API Reference (SMS, SMPP34)</w:t>
          </w:r>
          <w:r>
            <w:rPr>
              <w:rFonts w:ascii="宋体"/>
              <w:b w:val="0"/>
              <w:sz w:val="18"/>
            </w:rPr>
            <w:br w:type="textWrapping"/>
          </w:r>
          <w:r>
            <w:rPr>
              <w:rFonts w:ascii="宋体"/>
              <w:b w:val="0"/>
              <w:sz w:val="18"/>
            </w:rPr>
            <w:t>OFFE00028460_PMD301ZH A</w:t>
          </w:r>
          <w:r>
            <w:rPr>
              <w:rFonts w:ascii="宋体"/>
              <w:b w:val="0"/>
              <w:sz w:val="18"/>
            </w:rPr>
            <w:br w:type="textWrapping"/>
          </w:r>
          <w:r>
            <w:rPr>
              <w:rFonts w:ascii="宋体"/>
              <w:b w:val="0"/>
              <w:sz w:val="18"/>
            </w:rPr>
            <w:t>秘密</w:t>
          </w:r>
        </w:p>
      </w:tc>
    </w:tr>
  </w:tbl>
  <w:p>
    <w:pPr>
      <w:pStyle w:val="16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0">
    <w:nsid w:val="0EDB2900"/>
    <w:multiLevelType w:val="multilevel"/>
    <w:tmpl w:val="0EDB2900"/>
    <w:lvl w:ilvl="0" w:tentative="0">
      <w:start w:val="1"/>
      <w:numFmt w:val="bullet"/>
      <w:pStyle w:val="194"/>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13A674F3"/>
    <w:multiLevelType w:val="multilevel"/>
    <w:tmpl w:val="13A674F3"/>
    <w:lvl w:ilvl="0" w:tentative="0">
      <w:start w:val="1"/>
      <w:numFmt w:val="bullet"/>
      <w:pStyle w:val="210"/>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71657A1"/>
    <w:multiLevelType w:val="multilevel"/>
    <w:tmpl w:val="171657A1"/>
    <w:lvl w:ilvl="0" w:tentative="0">
      <w:start w:val="1"/>
      <w:numFmt w:val="decimal"/>
      <w:pStyle w:val="3"/>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Book Antiqua" w:hAnsi="Book Antiqua" w:eastAsia="黑体"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Book Antiqua" w:hAnsi="Book Antiqua" w:eastAsia="黑体"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sz w:val="24"/>
        <w:szCs w:val="24"/>
        <w:vertAlign w:val="baseline"/>
      </w:rPr>
    </w:lvl>
    <w:lvl w:ilvl="5" w:tentative="0">
      <w:start w:val="1"/>
      <w:numFmt w:val="none"/>
      <w:pStyle w:val="159"/>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193"/>
      <w:lvlText w:val="Step %7"/>
      <w:lvlJc w:val="right"/>
      <w:pPr>
        <w:tabs>
          <w:tab w:val="left" w:pos="1701"/>
        </w:tabs>
        <w:ind w:left="1701" w:hanging="159"/>
      </w:pPr>
      <w:rPr>
        <w:rFonts w:hint="default" w:ascii="Book Antiqua" w:hAnsi="Book Antiqua" w:cs="Times New Roman"/>
        <w:b/>
        <w:bCs/>
        <w:i w:val="0"/>
        <w:iCs w:val="0"/>
        <w:color w:val="auto"/>
        <w:sz w:val="21"/>
        <w:szCs w:val="21"/>
      </w:rPr>
    </w:lvl>
    <w:lvl w:ilvl="7" w:tentative="0">
      <w:start w:val="1"/>
      <w:numFmt w:val="decimal"/>
      <w:lvlRestart w:val="1"/>
      <w:pStyle w:val="166"/>
      <w:suff w:val="space"/>
      <w:lvlText w:val="Figure %1-%8"/>
      <w:lvlJc w:val="left"/>
      <w:pPr>
        <w:ind w:left="1701" w:firstLine="0"/>
      </w:pPr>
      <w:rPr>
        <w:rFonts w:hint="default" w:ascii="Times New Roman" w:hAnsi="Times New Roman" w:cs="Book Antiqua"/>
        <w:b/>
        <w:bCs/>
        <w:i w:val="0"/>
        <w:iCs w:val="0"/>
        <w:strike w:val="0"/>
        <w:dstrike w:val="0"/>
        <w:outline w:val="0"/>
        <w:shadow w:val="0"/>
        <w:emboss w:val="0"/>
        <w:imprint w:val="0"/>
        <w:color w:val="auto"/>
        <w:sz w:val="21"/>
        <w:szCs w:val="21"/>
        <w:vertAlign w:val="baseline"/>
      </w:rPr>
    </w:lvl>
    <w:lvl w:ilvl="8" w:tentative="0">
      <w:start w:val="1"/>
      <w:numFmt w:val="decimal"/>
      <w:lvlRestart w:val="1"/>
      <w:pStyle w:val="196"/>
      <w:suff w:val="space"/>
      <w:lvlText w:val="Table %1-%9"/>
      <w:lvlJc w:val="left"/>
      <w:pPr>
        <w:ind w:left="1701" w:firstLine="0"/>
      </w:pPr>
      <w:rPr>
        <w:rFonts w:hint="default" w:ascii="Times New Roman" w:hAnsi="Times New Roman" w:eastAsia="黑体"/>
        <w:b/>
        <w:bCs/>
        <w:i w:val="0"/>
        <w:iCs w:val="0"/>
        <w:color w:val="auto"/>
        <w:sz w:val="21"/>
        <w:szCs w:val="21"/>
      </w:rPr>
    </w:lvl>
  </w:abstractNum>
  <w:abstractNum w:abstractNumId="13">
    <w:nsid w:val="23B92005"/>
    <w:multiLevelType w:val="multilevel"/>
    <w:tmpl w:val="23B92005"/>
    <w:lvl w:ilvl="0" w:tentative="0">
      <w:start w:val="1"/>
      <w:numFmt w:val="bullet"/>
      <w:pStyle w:val="189"/>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41C973A7"/>
    <w:multiLevelType w:val="multilevel"/>
    <w:tmpl w:val="41C973A7"/>
    <w:lvl w:ilvl="0" w:tentative="0">
      <w:start w:val="1"/>
      <w:numFmt w:val="decimal"/>
      <w:pStyle w:val="233"/>
      <w:suff w:val="space"/>
      <w:lvlText w:val="Figure %1"/>
      <w:lvlJc w:val="left"/>
      <w:pPr>
        <w:ind w:left="1701" w:firstLine="0"/>
      </w:pPr>
      <w:rPr>
        <w:rFonts w:hint="default" w:ascii="Times New Roman" w:hAnsi="Times New Roman" w:cs="Book Antiqua"/>
        <w:b/>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41C973A8"/>
    <w:multiLevelType w:val="multilevel"/>
    <w:tmpl w:val="41C973A8"/>
    <w:lvl w:ilvl="0" w:tentative="0">
      <w:start w:val="1"/>
      <w:numFmt w:val="decimal"/>
      <w:pStyle w:val="236"/>
      <w:suff w:val="space"/>
      <w:lvlText w:val="Table %1"/>
      <w:lvlJc w:val="left"/>
      <w:pPr>
        <w:ind w:left="1701" w:firstLine="0"/>
      </w:pPr>
      <w:rPr>
        <w:rFonts w:hint="default" w:ascii="Times New Roman" w:hAnsi="Times New Roman" w:cs="Book Antiqua"/>
        <w:b/>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42CF4755"/>
    <w:multiLevelType w:val="multilevel"/>
    <w:tmpl w:val="42CF4755"/>
    <w:lvl w:ilvl="0" w:tentative="0">
      <w:start w:val="1"/>
      <w:numFmt w:val="bullet"/>
      <w:pStyle w:val="175"/>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63C3DB5"/>
    <w:multiLevelType w:val="multilevel"/>
    <w:tmpl w:val="463C3DB5"/>
    <w:lvl w:ilvl="0" w:tentative="0">
      <w:start w:val="1"/>
      <w:numFmt w:val="decimal"/>
      <w:pStyle w:val="207"/>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DDA66D1"/>
    <w:multiLevelType w:val="multilevel"/>
    <w:tmpl w:val="4DDA66D1"/>
    <w:lvl w:ilvl="0" w:tentative="0">
      <w:start w:val="1"/>
      <w:numFmt w:val="upperLetter"/>
      <w:pStyle w:val="154"/>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5"/>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6"/>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7"/>
      <w:suff w:val="nothing"/>
      <w:lvlText w:val="%1.%2.%3.%4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8"/>
      <w:suff w:val="nothing"/>
      <w:lvlText w:val="%1.%2.%3.%4.%5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34"/>
      <w:lvlText w:val="Step %6"/>
      <w:lvlJc w:val="right"/>
      <w:pPr>
        <w:tabs>
          <w:tab w:val="left" w:pos="1701"/>
        </w:tabs>
        <w:ind w:left="1701" w:hanging="159"/>
      </w:pPr>
      <w:rPr>
        <w:rFonts w:hint="default" w:ascii="Book Antiqua" w:hAnsi="Book Antiqua" w:cs="Times New Roman"/>
        <w:b/>
        <w:bCs/>
        <w:i w:val="0"/>
        <w:iCs w:val="0"/>
        <w:sz w:val="21"/>
        <w:szCs w:val="21"/>
        <w:u w:val="none"/>
      </w:rPr>
    </w:lvl>
    <w:lvl w:ilvl="6" w:tentative="0">
      <w:start w:val="1"/>
      <w:numFmt w:val="decimal"/>
      <w:pStyle w:val="232"/>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31"/>
      <w:suff w:val="space"/>
      <w:lvlText w:val="Figure %1-%8"/>
      <w:lvlJc w:val="left"/>
      <w:pPr>
        <w:ind w:left="1701" w:firstLine="0"/>
      </w:pPr>
      <w:rPr>
        <w:rFonts w:hint="default" w:ascii="Times New Roman" w:hAnsi="Times New Roman" w:cs="Book Antiqua"/>
        <w:b/>
        <w:bCs/>
        <w:i w:val="0"/>
        <w:iCs w:val="0"/>
        <w:sz w:val="21"/>
        <w:szCs w:val="21"/>
        <w:u w:val="none"/>
      </w:rPr>
    </w:lvl>
    <w:lvl w:ilvl="8" w:tentative="0">
      <w:start w:val="1"/>
      <w:numFmt w:val="decimal"/>
      <w:lvlRestart w:val="1"/>
      <w:pStyle w:val="235"/>
      <w:suff w:val="space"/>
      <w:lvlText w:val="Table %1-%9"/>
      <w:lvlJc w:val="left"/>
      <w:pPr>
        <w:ind w:left="1701" w:firstLine="0"/>
      </w:pPr>
      <w:rPr>
        <w:rFonts w:hint="default" w:ascii="Times New Roman" w:hAnsi="Times New Roman" w:cs="Book Antiqua"/>
        <w:b/>
        <w:bCs/>
        <w:i w:val="0"/>
        <w:iCs w:val="0"/>
        <w:strike w:val="0"/>
        <w:dstrike w:val="0"/>
        <w:outline w:val="0"/>
        <w:shadow w:val="0"/>
        <w:emboss w:val="0"/>
        <w:imprint w:val="0"/>
        <w:color w:val="auto"/>
        <w:sz w:val="21"/>
        <w:szCs w:val="21"/>
        <w:vertAlign w:val="baseline"/>
      </w:rPr>
    </w:lvl>
  </w:abstractNum>
  <w:abstractNum w:abstractNumId="19">
    <w:nsid w:val="59154C37"/>
    <w:multiLevelType w:val="multilevel"/>
    <w:tmpl w:val="59154C37"/>
    <w:lvl w:ilvl="0" w:tentative="0">
      <w:start w:val="1"/>
      <w:numFmt w:val="upperLetter"/>
      <w:pStyle w:val="9"/>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Step %6"/>
      <w:lvlJc w:val="right"/>
      <w:pPr>
        <w:tabs>
          <w:tab w:val="left" w:pos="1701"/>
        </w:tabs>
        <w:ind w:left="1701" w:hanging="159"/>
      </w:pPr>
      <w:rPr>
        <w:rFonts w:hint="default" w:ascii="Book Antiqua" w:hAnsi="Book Antiqua" w:cs="Times New Roman"/>
        <w:b/>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Figure %1-%8"/>
      <w:lvlJc w:val="left"/>
      <w:pPr>
        <w:ind w:left="1701" w:firstLine="0"/>
      </w:pPr>
      <w:rPr>
        <w:rFonts w:hint="default" w:ascii="Times New Roman" w:hAnsi="Times New Roman" w:cs="Book Antiqua"/>
        <w:b/>
        <w:bCs/>
        <w:i w:val="0"/>
        <w:iCs w:val="0"/>
        <w:sz w:val="21"/>
        <w:szCs w:val="21"/>
        <w:u w:val="none"/>
      </w:rPr>
    </w:lvl>
    <w:lvl w:ilvl="8" w:tentative="0">
      <w:start w:val="1"/>
      <w:numFmt w:val="decimal"/>
      <w:lvlRestart w:val="1"/>
      <w:suff w:val="space"/>
      <w:lvlText w:val="Table %1-%9"/>
      <w:lvlJc w:val="left"/>
      <w:pPr>
        <w:ind w:left="1701" w:firstLine="0"/>
      </w:pPr>
      <w:rPr>
        <w:rFonts w:hint="default" w:ascii="Times New Roman" w:hAnsi="Times New Roman" w:cs="Book Antiqua"/>
        <w:b/>
        <w:bCs/>
        <w:i w:val="0"/>
        <w:iCs w:val="0"/>
        <w:strike w:val="0"/>
        <w:dstrike w:val="0"/>
        <w:outline w:val="0"/>
        <w:shadow w:val="0"/>
        <w:emboss w:val="0"/>
        <w:imprint w:val="0"/>
        <w:color w:val="auto"/>
        <w:sz w:val="21"/>
        <w:szCs w:val="21"/>
        <w:vertAlign w:val="baseline"/>
      </w:rPr>
    </w:lvl>
  </w:abstractNum>
  <w:abstractNum w:abstractNumId="20">
    <w:nsid w:val="667437AC"/>
    <w:multiLevelType w:val="multilevel"/>
    <w:tmpl w:val="667437AC"/>
    <w:lvl w:ilvl="0" w:tentative="0">
      <w:start w:val="1"/>
      <w:numFmt w:val="bullet"/>
      <w:pStyle w:val="213"/>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6E230785"/>
    <w:multiLevelType w:val="multilevel"/>
    <w:tmpl w:val="6E230785"/>
    <w:lvl w:ilvl="0" w:tentative="0">
      <w:start w:val="1"/>
      <w:numFmt w:val="bullet"/>
      <w:pStyle w:val="176"/>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78"/>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77"/>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79"/>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0"/>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19"/>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2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21"/>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7C533DDE"/>
    <w:multiLevelType w:val="multilevel"/>
    <w:tmpl w:val="7C533DDE"/>
    <w:lvl w:ilvl="0" w:tentative="0">
      <w:start w:val="1"/>
      <w:numFmt w:val="bullet"/>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decimal"/>
      <w:pStyle w:val="182"/>
      <w:lvlText w:val="%7."/>
      <w:lvlJc w:val="left"/>
      <w:pPr>
        <w:tabs>
          <w:tab w:val="left" w:pos="2126"/>
        </w:tabs>
        <w:ind w:left="2126" w:hanging="425"/>
      </w:pPr>
      <w:rPr>
        <w:rFonts w:hint="default" w:ascii="Times New Roman" w:hAnsi="Times New Roman" w:cs="Book Antiqua"/>
        <w:b w:val="0"/>
        <w:bCs/>
        <w:i w:val="0"/>
        <w:iCs w:val="0"/>
        <w:sz w:val="21"/>
        <w:szCs w:val="21"/>
        <w:u w:val="none"/>
      </w:rPr>
    </w:lvl>
    <w:lvl w:ilvl="7" w:tentative="0">
      <w:start w:val="1"/>
      <w:numFmt w:val="lowerLetter"/>
      <w:lvlText w:val="%8."/>
      <w:lvlJc w:val="left"/>
      <w:pPr>
        <w:tabs>
          <w:tab w:val="left" w:pos="2126"/>
        </w:tabs>
        <w:ind w:left="2526" w:hanging="425"/>
      </w:pPr>
      <w:rPr>
        <w:rFonts w:hint="default" w:ascii="Times New Roman" w:hAnsi="Times New Roman" w:cs="Book Antiqua"/>
        <w:b w:val="0"/>
        <w:bCs/>
        <w:i w:val="0"/>
        <w:iCs w:val="0"/>
        <w:sz w:val="21"/>
        <w:szCs w:val="21"/>
        <w:u w:val="none"/>
      </w:rPr>
    </w:lvl>
    <w:lvl w:ilvl="8" w:tentative="0">
      <w:start w:val="1"/>
      <w:numFmt w:val="decimal"/>
      <w:lvlRestart w:val="0"/>
      <w:lvlText w:val="%9."/>
      <w:lvlJc w:val="left"/>
      <w:pPr>
        <w:tabs>
          <w:tab w:val="left" w:pos="284"/>
        </w:tabs>
        <w:ind w:left="284" w:hanging="284"/>
      </w:pPr>
      <w:rPr>
        <w:rFonts w:hint="eastAsia"/>
      </w:rPr>
    </w:lvl>
  </w:abstractNum>
  <w:num w:numId="1">
    <w:abstractNumId w:val="12"/>
  </w:num>
  <w:num w:numId="2">
    <w:abstractNumId w:val="19"/>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18"/>
  </w:num>
  <w:num w:numId="14">
    <w:abstractNumId w:val="16"/>
  </w:num>
  <w:num w:numId="15">
    <w:abstractNumId w:val="21"/>
  </w:num>
  <w:num w:numId="16">
    <w:abstractNumId w:val="22"/>
  </w:num>
  <w:num w:numId="17">
    <w:abstractNumId w:val="13"/>
  </w:num>
  <w:num w:numId="18">
    <w:abstractNumId w:val="10"/>
  </w:num>
  <w:num w:numId="19">
    <w:abstractNumId w:val="17"/>
  </w:num>
  <w:num w:numId="20">
    <w:abstractNumId w:val="11"/>
  </w:num>
  <w:num w:numId="21">
    <w:abstractNumId w:val="20"/>
  </w:num>
  <w:num w:numId="22">
    <w:abstractNumId w:val="14"/>
  </w:num>
  <w:num w:numId="23">
    <w:abstractNumId w:val="15"/>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Word2002TableStyle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043FE"/>
    <w:rsid w:val="000F1D0C"/>
    <w:rsid w:val="00103149"/>
    <w:rsid w:val="00475CE7"/>
    <w:rsid w:val="00477E51"/>
    <w:rsid w:val="004C2982"/>
    <w:rsid w:val="00561466"/>
    <w:rsid w:val="005F554C"/>
    <w:rsid w:val="0074530F"/>
    <w:rsid w:val="00762999"/>
    <w:rsid w:val="00787C3A"/>
    <w:rsid w:val="009043FE"/>
    <w:rsid w:val="00975453"/>
    <w:rsid w:val="00CE5612"/>
    <w:rsid w:val="77FC2AA7"/>
  </w:rsids>
  <m:mathPr>
    <m:mathFont m:val="Cambria Math"/>
    <m:brkBin m:val="before"/>
    <m:brkBinSub m:val="--"/>
    <m:smallFrac m:val="0"/>
    <m:dispDef/>
    <m:lMargin m:val="0"/>
    <m:rMargin m:val="0"/>
    <m:defJc m:val="centerGroup"/>
    <m:wrapIndent m:val="1440"/>
    <m:intLim m:val="subSup"/>
    <m:naryLim m:val="undOvr"/>
  </m:mathPr>
  <w:attachedSchema w:val="urn:schemas-microsoft-com:xslt"/>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nhideWhenUsed="0" w:uiPriority="0" w:name="header"/>
    <w:lsdException w:unhideWhenUsed="0" w:uiPriority="0" w:name="footer"/>
    <w:lsdException w:unhideWhenUsed="0" w:uiPriority="0" w:name="index heading"/>
    <w:lsdException w:qFormat="1" w:unhideWhenUsed="0" w:uiPriority="0" w:semiHidden="0" w:name="caption"/>
    <w:lsdException w:unhideWhenUsed="0" w:uiPriority="99" w:semiHidden="0" w:name="table of figures"/>
    <w:lsdException w:unhideWhenUsed="0" w:uiPriority="0" w:name="envelope address"/>
    <w:lsdException w:unhideWhenUsed="0" w:uiPriority="0" w:name="envelope return"/>
    <w:lsdException w:unhideWhenUsed="0" w:uiPriority="0" w:name="footnote reference"/>
    <w:lsdException w:unhideWhenUsed="0" w:uiPriority="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qFormat="1" w:unhideWhenUsed="0" w:uiPriority="0" w:name="List Number"/>
    <w:lsdException w:unhideWhenUsed="0" w:uiPriority="0" w:name="List 2"/>
    <w:lsdException w:qFormat="1" w:unhideWhenUsed="0" w:uiPriority="0" w:name="List 3"/>
    <w:lsdException w:qFormat="1" w:unhideWhenUsed="0" w:uiPriority="0" w:name="List 4"/>
    <w:lsdException w:qFormat="1"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qFormat="1"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qFormat="1"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ascii="Times New Roman" w:hAnsi="Times New Roman" w:eastAsia="宋体" w:cs="Arial"/>
      <w:kern w:val="2"/>
      <w:sz w:val="21"/>
      <w:szCs w:val="21"/>
      <w:lang w:val="en-US" w:eastAsia="zh-CN" w:bidi="ar-SA"/>
    </w:rPr>
  </w:style>
  <w:style w:type="paragraph" w:styleId="3">
    <w:name w:val="heading 1"/>
    <w:basedOn w:val="1"/>
    <w:next w:val="4"/>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qFormat/>
    <w:uiPriority w:val="0"/>
    <w:pPr>
      <w:keepNext/>
      <w:keepLines/>
      <w:numPr>
        <w:ilvl w:val="1"/>
        <w:numId w:val="1"/>
      </w:numPr>
      <w:spacing w:before="600"/>
      <w:outlineLvl w:val="1"/>
    </w:pPr>
    <w:rPr>
      <w:rFonts w:ascii="Book Antiqua" w:hAnsi="Book Antiqua" w:eastAsia="黑体" w:cs="Book Antiqua"/>
      <w:b/>
      <w:bCs/>
      <w:kern w:val="0"/>
      <w:sz w:val="36"/>
      <w:szCs w:val="36"/>
      <w:lang w:eastAsia="en-US"/>
    </w:rPr>
  </w:style>
  <w:style w:type="paragraph" w:styleId="5">
    <w:name w:val="heading 3"/>
    <w:basedOn w:val="1"/>
    <w:next w:val="1"/>
    <w:qFormat/>
    <w:uiPriority w:val="0"/>
    <w:pPr>
      <w:keepNext/>
      <w:keepLines/>
      <w:numPr>
        <w:ilvl w:val="2"/>
        <w:numId w:val="1"/>
      </w:numPr>
      <w:spacing w:before="200"/>
      <w:outlineLvl w:val="2"/>
    </w:pPr>
    <w:rPr>
      <w:rFonts w:ascii="Book Antiqua" w:hAnsi="Book Antiqua" w:eastAsia="黑体" w:cs="宋体"/>
      <w:b/>
      <w:kern w:val="0"/>
      <w:sz w:val="32"/>
      <w:szCs w:val="32"/>
    </w:rPr>
  </w:style>
  <w:style w:type="paragraph" w:styleId="6">
    <w:name w:val="heading 4"/>
    <w:basedOn w:val="1"/>
    <w:next w:val="1"/>
    <w:qFormat/>
    <w:uiPriority w:val="0"/>
    <w:pPr>
      <w:keepNext/>
      <w:keepLines/>
      <w:numPr>
        <w:ilvl w:val="3"/>
        <w:numId w:val="1"/>
      </w:numPr>
      <w:spacing w:before="200"/>
      <w:outlineLvl w:val="3"/>
    </w:pPr>
    <w:rPr>
      <w:rFonts w:ascii="Book Antiqua" w:hAnsi="Book Antiqua" w:eastAsia="黑体" w:cs="宋体"/>
      <w:b/>
      <w:kern w:val="0"/>
      <w:sz w:val="28"/>
      <w:szCs w:val="28"/>
    </w:rPr>
  </w:style>
  <w:style w:type="paragraph" w:styleId="7">
    <w:name w:val="heading 5"/>
    <w:basedOn w:val="1"/>
    <w:next w:val="1"/>
    <w:qFormat/>
    <w:uiPriority w:val="0"/>
    <w:pPr>
      <w:keepNext/>
      <w:keepLines/>
      <w:numPr>
        <w:ilvl w:val="4"/>
        <w:numId w:val="1"/>
      </w:numPr>
      <w:spacing w:before="200"/>
      <w:outlineLvl w:val="4"/>
    </w:pPr>
    <w:rPr>
      <w:rFonts w:ascii="Book Antiqua" w:hAnsi="Book Antiqua" w:eastAsia="黑体" w:cs="宋体"/>
      <w:b/>
      <w:kern w:val="0"/>
      <w:sz w:val="24"/>
      <w:szCs w:val="24"/>
    </w:rPr>
  </w:style>
  <w:style w:type="paragraph" w:styleId="8">
    <w:name w:val="heading 6"/>
    <w:basedOn w:val="1"/>
    <w:next w:val="1"/>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qFormat/>
    <w:uiPriority w:val="0"/>
    <w:pPr>
      <w:keepLines/>
      <w:numPr>
        <w:numId w:val="2"/>
      </w:numPr>
      <w:pBdr>
        <w:bottom w:val="single" w:color="auto" w:sz="4" w:space="1"/>
      </w:pBdr>
      <w:topLinePunct w:val="0"/>
      <w:outlineLvl w:val="6"/>
    </w:pPr>
    <w:rPr>
      <w:bCs w:val="0"/>
    </w:rPr>
  </w:style>
  <w:style w:type="paragraph" w:styleId="10">
    <w:name w:val="heading 8"/>
    <w:basedOn w:val="4"/>
    <w:next w:val="11"/>
    <w:qFormat/>
    <w:uiPriority w:val="0"/>
    <w:pPr>
      <w:numPr>
        <w:numId w:val="2"/>
      </w:numPr>
      <w:topLinePunct w:val="0"/>
      <w:spacing w:before="200"/>
      <w:outlineLvl w:val="7"/>
    </w:pPr>
    <w:rPr>
      <w:rFonts w:cs="Times New Roman"/>
    </w:rPr>
  </w:style>
  <w:style w:type="paragraph" w:styleId="11">
    <w:name w:val="heading 9"/>
    <w:basedOn w:val="5"/>
    <w:next w:val="1"/>
    <w:qFormat/>
    <w:uiPriority w:val="0"/>
    <w:pPr>
      <w:numPr>
        <w:numId w:val="2"/>
      </w:numPr>
      <w:topLinePunct w:val="0"/>
      <w:outlineLvl w:val="8"/>
    </w:pPr>
    <w:rPr>
      <w:rFonts w:cs="Times New Roman"/>
    </w:rPr>
  </w:style>
  <w:style w:type="character" w:default="1" w:styleId="134">
    <w:name w:val="Default Paragraph Font"/>
    <w:semiHidden/>
    <w:unhideWhenUsed/>
    <w:uiPriority w:val="1"/>
  </w:style>
  <w:style w:type="table" w:default="1" w:styleId="89">
    <w:name w:val="Normal Table"/>
    <w:semiHidden/>
    <w:unhideWhenUsed/>
    <w:qFormat/>
    <w:uiPriority w:val="99"/>
    <w:tblPr>
      <w:tblLayout w:type="fixed"/>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semiHidden/>
    <w:uiPriority w:val="0"/>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uiPriority w:val="0"/>
    <w:pPr>
      <w:ind w:left="420"/>
    </w:pPr>
  </w:style>
  <w:style w:type="paragraph" w:styleId="16">
    <w:name w:val="Note Heading"/>
    <w:basedOn w:val="1"/>
    <w:next w:val="1"/>
    <w:semiHidden/>
    <w:uiPriority w:val="0"/>
    <w:pPr>
      <w:jc w:val="center"/>
    </w:pPr>
  </w:style>
  <w:style w:type="paragraph" w:styleId="17">
    <w:name w:val="List Bullet 4"/>
    <w:basedOn w:val="1"/>
    <w:semiHidden/>
    <w:uiPriority w:val="0"/>
    <w:pPr>
      <w:numPr>
        <w:ilvl w:val="0"/>
        <w:numId w:val="4"/>
      </w:numPr>
    </w:pPr>
  </w:style>
  <w:style w:type="paragraph" w:styleId="18">
    <w:name w:val="index 8"/>
    <w:basedOn w:val="1"/>
    <w:next w:val="1"/>
    <w:semiHidden/>
    <w:uiPriority w:val="0"/>
    <w:pPr>
      <w:ind w:left="1680" w:hanging="210"/>
    </w:pPr>
    <w:rPr>
      <w:sz w:val="20"/>
      <w:szCs w:val="20"/>
    </w:rPr>
  </w:style>
  <w:style w:type="paragraph" w:styleId="19">
    <w:name w:val="E-mail Signature"/>
    <w:basedOn w:val="1"/>
    <w:semiHidden/>
    <w:uiPriority w:val="0"/>
  </w:style>
  <w:style w:type="paragraph" w:styleId="20">
    <w:name w:val="List Number"/>
    <w:basedOn w:val="1"/>
    <w:semiHidden/>
    <w:qFormat/>
    <w:uiPriority w:val="0"/>
    <w:pPr>
      <w:numPr>
        <w:ilvl w:val="0"/>
        <w:numId w:val="5"/>
      </w:numPr>
    </w:pPr>
  </w:style>
  <w:style w:type="paragraph" w:styleId="21">
    <w:name w:val="Normal Indent"/>
    <w:basedOn w:val="1"/>
    <w:semiHidden/>
    <w:uiPriority w:val="0"/>
    <w:pPr>
      <w:ind w:firstLine="200" w:firstLineChars="200"/>
    </w:pPr>
  </w:style>
  <w:style w:type="paragraph" w:styleId="22">
    <w:name w:val="caption"/>
    <w:basedOn w:val="1"/>
    <w:next w:val="1"/>
    <w:qFormat/>
    <w:uiPriority w:val="0"/>
    <w:pPr>
      <w:spacing w:before="152"/>
    </w:pPr>
    <w:rPr>
      <w:rFonts w:ascii="Arial" w:hAnsi="Arial" w:eastAsia="黑体"/>
      <w:sz w:val="20"/>
      <w:szCs w:val="20"/>
    </w:rPr>
  </w:style>
  <w:style w:type="paragraph" w:styleId="23">
    <w:name w:val="index 5"/>
    <w:basedOn w:val="1"/>
    <w:next w:val="1"/>
    <w:semiHidden/>
    <w:uiPriority w:val="0"/>
    <w:pPr>
      <w:ind w:left="1050" w:hanging="210"/>
    </w:pPr>
    <w:rPr>
      <w:sz w:val="20"/>
      <w:szCs w:val="20"/>
    </w:rPr>
  </w:style>
  <w:style w:type="paragraph" w:styleId="24">
    <w:name w:val="List Bullet"/>
    <w:basedOn w:val="1"/>
    <w:semiHidden/>
    <w:uiPriority w:val="0"/>
    <w:pPr>
      <w:numPr>
        <w:ilvl w:val="0"/>
        <w:numId w:val="6"/>
      </w:numPr>
    </w:pPr>
  </w:style>
  <w:style w:type="paragraph" w:styleId="25">
    <w:name w:val="envelope address"/>
    <w:basedOn w:val="1"/>
    <w:semiHidden/>
    <w:uiPriority w:val="0"/>
    <w:pPr>
      <w:framePr w:w="7920" w:h="1980" w:hRule="exact" w:hSpace="180" w:wrap="around" w:vAnchor="margin" w:hAnchor="page" w:xAlign="center" w:yAlign="bottom"/>
      <w:ind w:left="1400" w:leftChars="1400"/>
    </w:pPr>
    <w:rPr>
      <w:rFonts w:ascii="Arial" w:hAnsi="Arial"/>
    </w:rPr>
  </w:style>
  <w:style w:type="paragraph" w:styleId="26">
    <w:name w:val="Document Map"/>
    <w:basedOn w:val="1"/>
    <w:semiHidden/>
    <w:uiPriority w:val="0"/>
    <w:pPr>
      <w:shd w:val="clear" w:color="auto" w:fill="000080"/>
    </w:pPr>
  </w:style>
  <w:style w:type="paragraph" w:styleId="27">
    <w:name w:val="toa heading"/>
    <w:basedOn w:val="1"/>
    <w:next w:val="1"/>
    <w:semiHidden/>
    <w:uiPriority w:val="0"/>
    <w:pPr>
      <w:spacing w:before="120"/>
    </w:pPr>
    <w:rPr>
      <w:rFonts w:ascii="Arial" w:hAnsi="Arial"/>
    </w:rPr>
  </w:style>
  <w:style w:type="paragraph" w:styleId="28">
    <w:name w:val="annotation text"/>
    <w:basedOn w:val="1"/>
    <w:semiHidden/>
    <w:uiPriority w:val="0"/>
  </w:style>
  <w:style w:type="paragraph" w:styleId="29">
    <w:name w:val="index 6"/>
    <w:basedOn w:val="1"/>
    <w:next w:val="1"/>
    <w:semiHidden/>
    <w:uiPriority w:val="0"/>
    <w:pPr>
      <w:ind w:left="1260" w:hanging="210"/>
    </w:pPr>
    <w:rPr>
      <w:sz w:val="20"/>
      <w:szCs w:val="20"/>
    </w:rPr>
  </w:style>
  <w:style w:type="paragraph" w:styleId="30">
    <w:name w:val="Salutation"/>
    <w:basedOn w:val="1"/>
    <w:next w:val="1"/>
    <w:semiHidden/>
    <w:uiPriority w:val="0"/>
  </w:style>
  <w:style w:type="paragraph" w:styleId="31">
    <w:name w:val="Body Text 3"/>
    <w:basedOn w:val="1"/>
    <w:semiHidden/>
    <w:uiPriority w:val="0"/>
    <w:pPr>
      <w:spacing w:after="120"/>
    </w:pPr>
    <w:rPr>
      <w:sz w:val="16"/>
      <w:szCs w:val="16"/>
    </w:rPr>
  </w:style>
  <w:style w:type="paragraph" w:styleId="32">
    <w:name w:val="Closing"/>
    <w:basedOn w:val="1"/>
    <w:semiHidden/>
    <w:uiPriority w:val="0"/>
    <w:pPr>
      <w:ind w:left="2100" w:leftChars="2100"/>
    </w:pPr>
  </w:style>
  <w:style w:type="paragraph" w:styleId="33">
    <w:name w:val="List Bullet 3"/>
    <w:basedOn w:val="1"/>
    <w:semiHidden/>
    <w:uiPriority w:val="0"/>
    <w:pPr>
      <w:numPr>
        <w:ilvl w:val="0"/>
        <w:numId w:val="7"/>
      </w:numPr>
    </w:pPr>
  </w:style>
  <w:style w:type="paragraph" w:styleId="34">
    <w:name w:val="Body Text"/>
    <w:basedOn w:val="1"/>
    <w:semiHidden/>
    <w:uiPriority w:val="0"/>
    <w:pPr>
      <w:spacing w:after="120"/>
    </w:pPr>
  </w:style>
  <w:style w:type="paragraph" w:styleId="35">
    <w:name w:val="Body Text Indent"/>
    <w:basedOn w:val="1"/>
    <w:semiHidden/>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uiPriority w:val="0"/>
    <w:pPr>
      <w:ind w:left="200" w:leftChars="200" w:hanging="200" w:hangingChars="200"/>
    </w:pPr>
  </w:style>
  <w:style w:type="paragraph" w:styleId="38">
    <w:name w:val="List Continue"/>
    <w:basedOn w:val="1"/>
    <w:semiHidden/>
    <w:uiPriority w:val="0"/>
    <w:pPr>
      <w:spacing w:after="120"/>
      <w:ind w:left="200" w:leftChars="200"/>
    </w:pPr>
  </w:style>
  <w:style w:type="paragraph" w:styleId="39">
    <w:name w:val="Block Text"/>
    <w:basedOn w:val="1"/>
    <w:semiHidden/>
    <w:uiPriority w:val="0"/>
    <w:pPr>
      <w:spacing w:after="120"/>
      <w:ind w:left="700" w:leftChars="700" w:right="700" w:rightChars="700"/>
    </w:pPr>
  </w:style>
  <w:style w:type="paragraph" w:styleId="40">
    <w:name w:val="List Bullet 2"/>
    <w:basedOn w:val="1"/>
    <w:semiHidden/>
    <w:uiPriority w:val="0"/>
    <w:pPr>
      <w:numPr>
        <w:ilvl w:val="0"/>
        <w:numId w:val="9"/>
      </w:numPr>
    </w:pPr>
  </w:style>
  <w:style w:type="paragraph" w:styleId="41">
    <w:name w:val="HTML Address"/>
    <w:basedOn w:val="1"/>
    <w:semiHidden/>
    <w:uiPriority w:val="0"/>
    <w:rPr>
      <w:i/>
      <w:iCs/>
    </w:rPr>
  </w:style>
  <w:style w:type="paragraph" w:styleId="42">
    <w:name w:val="index 4"/>
    <w:basedOn w:val="1"/>
    <w:next w:val="1"/>
    <w:semiHidden/>
    <w:uiPriority w:val="0"/>
    <w:pPr>
      <w:ind w:left="1260"/>
    </w:pPr>
  </w:style>
  <w:style w:type="paragraph" w:styleId="43">
    <w:name w:val="toc 5"/>
    <w:basedOn w:val="1"/>
    <w:next w:val="1"/>
    <w:semiHidden/>
    <w:uiPriority w:val="0"/>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semiHidden/>
    <w:uiPriority w:val="0"/>
    <w:rPr>
      <w:rFonts w:ascii="宋体" w:hAnsi="Courier New" w:cs="Courier New"/>
    </w:rPr>
  </w:style>
  <w:style w:type="paragraph" w:styleId="46">
    <w:name w:val="List Bullet 5"/>
    <w:basedOn w:val="1"/>
    <w:semiHidden/>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semiHidden/>
    <w:uiPriority w:val="0"/>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semiHidden/>
    <w:uiPriority w:val="0"/>
    <w:pPr>
      <w:ind w:left="2500" w:leftChars="2500"/>
    </w:pPr>
  </w:style>
  <w:style w:type="paragraph" w:styleId="51">
    <w:name w:val="Body Text Indent 2"/>
    <w:basedOn w:val="1"/>
    <w:semiHidden/>
    <w:uiPriority w:val="0"/>
    <w:pPr>
      <w:spacing w:after="120" w:line="480" w:lineRule="auto"/>
      <w:ind w:left="200" w:leftChars="200"/>
    </w:pPr>
  </w:style>
  <w:style w:type="paragraph" w:styleId="52">
    <w:name w:val="endnote text"/>
    <w:basedOn w:val="1"/>
    <w:semiHidden/>
    <w:uiPriority w:val="0"/>
  </w:style>
  <w:style w:type="paragraph" w:styleId="53">
    <w:name w:val="List Continue 5"/>
    <w:basedOn w:val="1"/>
    <w:semiHidden/>
    <w:uiPriority w:val="0"/>
    <w:pPr>
      <w:spacing w:after="120"/>
      <w:ind w:left="1000" w:leftChars="1000"/>
    </w:pPr>
  </w:style>
  <w:style w:type="paragraph" w:styleId="54">
    <w:name w:val="Balloon Text"/>
    <w:basedOn w:val="1"/>
    <w:semiHidden/>
    <w:uiPriority w:val="0"/>
    <w:rPr>
      <w:sz w:val="18"/>
      <w:szCs w:val="18"/>
    </w:rPr>
  </w:style>
  <w:style w:type="paragraph" w:styleId="55">
    <w:name w:val="footer"/>
    <w:basedOn w:val="56"/>
    <w:semiHidden/>
    <w:uiPriority w:val="0"/>
    <w:pPr>
      <w:spacing w:before="200" w:after="200"/>
      <w:jc w:val="center"/>
    </w:pPr>
    <w:rPr>
      <w:rFonts w:cs="Times New Roman"/>
      <w:b/>
      <w:bCs/>
      <w:sz w:val="22"/>
      <w:szCs w:val="22"/>
    </w:rPr>
  </w:style>
  <w:style w:type="paragraph" w:customStyle="1" w:styleId="56">
    <w:name w:val="Heading Left"/>
    <w:basedOn w:val="1"/>
    <w:uiPriority w:val="0"/>
    <w:pPr>
      <w:spacing w:before="0" w:after="0"/>
      <w:ind w:left="0"/>
    </w:pPr>
    <w:rPr>
      <w:sz w:val="20"/>
      <w:szCs w:val="20"/>
    </w:rPr>
  </w:style>
  <w:style w:type="paragraph" w:styleId="57">
    <w:name w:val="envelope return"/>
    <w:basedOn w:val="1"/>
    <w:semiHidden/>
    <w:uiPriority w:val="0"/>
    <w:rPr>
      <w:rFonts w:ascii="Arial" w:hAnsi="Arial"/>
    </w:rPr>
  </w:style>
  <w:style w:type="paragraph" w:styleId="58">
    <w:name w:val="header"/>
    <w:basedOn w:val="1"/>
    <w:semiHidden/>
    <w:uiPriority w:val="0"/>
    <w:pPr>
      <w:tabs>
        <w:tab w:val="center" w:pos="4153"/>
        <w:tab w:val="right" w:pos="8306"/>
      </w:tabs>
      <w:spacing w:before="0" w:after="0"/>
      <w:ind w:left="0"/>
      <w:jc w:val="right"/>
    </w:pPr>
    <w:rPr>
      <w:sz w:val="18"/>
      <w:szCs w:val="18"/>
    </w:rPr>
  </w:style>
  <w:style w:type="paragraph" w:styleId="59">
    <w:name w:val="Signature"/>
    <w:basedOn w:val="1"/>
    <w:semiHidden/>
    <w:uiPriority w:val="0"/>
    <w:pPr>
      <w:ind w:left="2100" w:leftChars="2100"/>
    </w:pPr>
  </w:style>
  <w:style w:type="paragraph" w:styleId="60">
    <w:name w:val="toc 1"/>
    <w:basedOn w:val="1"/>
    <w:next w:val="1"/>
    <w:uiPriority w:val="39"/>
    <w:pPr>
      <w:spacing w:after="80"/>
      <w:ind w:left="0"/>
    </w:pPr>
    <w:rPr>
      <w:rFonts w:ascii="Book Antiqua" w:hAnsi="Book Antiqua" w:cs="Book Antiqua"/>
      <w:b/>
      <w:bCs/>
      <w:sz w:val="24"/>
      <w:szCs w:val="24"/>
    </w:rPr>
  </w:style>
  <w:style w:type="paragraph" w:styleId="61">
    <w:name w:val="List Continue 4"/>
    <w:basedOn w:val="1"/>
    <w:semiHidden/>
    <w:uiPriority w:val="0"/>
    <w:pPr>
      <w:spacing w:after="120"/>
      <w:ind w:left="800" w:leftChars="800"/>
    </w:pPr>
  </w:style>
  <w:style w:type="paragraph" w:styleId="62">
    <w:name w:val="toc 4"/>
    <w:basedOn w:val="1"/>
    <w:next w:val="1"/>
    <w:uiPriority w:val="0"/>
    <w:pPr>
      <w:spacing w:before="80" w:after="80"/>
      <w:ind w:left="0"/>
    </w:pPr>
    <w:rPr>
      <w:sz w:val="20"/>
      <w:szCs w:val="20"/>
    </w:rPr>
  </w:style>
  <w:style w:type="paragraph" w:styleId="63">
    <w:name w:val="index heading"/>
    <w:basedOn w:val="1"/>
    <w:next w:val="1"/>
    <w:semiHidden/>
    <w:uiPriority w:val="0"/>
    <w:pPr>
      <w:widowControl w:val="0"/>
      <w:topLinePunct w:val="0"/>
      <w:spacing w:before="240" w:after="120" w:line="240" w:lineRule="auto"/>
      <w:ind w:left="0"/>
    </w:pPr>
    <w:rPr>
      <w:rFonts w:ascii="Book Antiqua" w:hAnsi="Book Antiqua"/>
      <w:b/>
      <w:bCs/>
      <w:iCs/>
      <w:sz w:val="26"/>
      <w:szCs w:val="26"/>
    </w:rPr>
  </w:style>
  <w:style w:type="paragraph" w:styleId="64">
    <w:name w:val="Subtitle"/>
    <w:basedOn w:val="1"/>
    <w:qFormat/>
    <w:uiPriority w:val="0"/>
    <w:pPr>
      <w:spacing w:before="240" w:after="60" w:line="312" w:lineRule="atLeast"/>
      <w:jc w:val="center"/>
      <w:outlineLvl w:val="1"/>
    </w:pPr>
    <w:rPr>
      <w:rFonts w:ascii="Arial" w:hAnsi="Arial"/>
      <w:b/>
      <w:bCs/>
      <w:kern w:val="28"/>
      <w:sz w:val="32"/>
      <w:szCs w:val="32"/>
    </w:rPr>
  </w:style>
  <w:style w:type="paragraph" w:styleId="65">
    <w:name w:val="List Number 5"/>
    <w:basedOn w:val="1"/>
    <w:semiHidden/>
    <w:uiPriority w:val="0"/>
    <w:pPr>
      <w:numPr>
        <w:ilvl w:val="0"/>
        <w:numId w:val="12"/>
      </w:numPr>
    </w:pPr>
  </w:style>
  <w:style w:type="paragraph" w:styleId="66">
    <w:name w:val="List"/>
    <w:basedOn w:val="1"/>
    <w:semiHidden/>
    <w:uiPriority w:val="0"/>
    <w:pPr>
      <w:ind w:left="200" w:hanging="200" w:hangingChars="200"/>
    </w:pPr>
  </w:style>
  <w:style w:type="paragraph" w:styleId="67">
    <w:name w:val="footnote text"/>
    <w:basedOn w:val="1"/>
    <w:semiHidden/>
    <w:uiPriority w:val="0"/>
    <w:rPr>
      <w:sz w:val="18"/>
      <w:szCs w:val="18"/>
    </w:rPr>
  </w:style>
  <w:style w:type="paragraph" w:styleId="68">
    <w:name w:val="toc 6"/>
    <w:basedOn w:val="1"/>
    <w:next w:val="1"/>
    <w:semiHidden/>
    <w:uiPriority w:val="0"/>
    <w:pPr>
      <w:ind w:left="2100"/>
    </w:pPr>
    <w:rPr>
      <w:sz w:val="24"/>
    </w:rPr>
  </w:style>
  <w:style w:type="paragraph" w:styleId="69">
    <w:name w:val="List 5"/>
    <w:basedOn w:val="1"/>
    <w:semiHidden/>
    <w:qFormat/>
    <w:uiPriority w:val="0"/>
    <w:pPr>
      <w:ind w:left="800" w:leftChars="800" w:hanging="200" w:hangingChars="200"/>
    </w:pPr>
  </w:style>
  <w:style w:type="paragraph" w:styleId="70">
    <w:name w:val="Body Text Indent 3"/>
    <w:basedOn w:val="1"/>
    <w:semiHidden/>
    <w:uiPriority w:val="0"/>
    <w:pPr>
      <w:spacing w:after="120"/>
      <w:ind w:left="200" w:leftChars="200"/>
    </w:pPr>
    <w:rPr>
      <w:sz w:val="16"/>
      <w:szCs w:val="16"/>
    </w:rPr>
  </w:style>
  <w:style w:type="paragraph" w:styleId="71">
    <w:name w:val="index 7"/>
    <w:basedOn w:val="1"/>
    <w:next w:val="1"/>
    <w:semiHidden/>
    <w:uiPriority w:val="0"/>
    <w:pPr>
      <w:ind w:left="1470" w:hanging="210"/>
    </w:pPr>
    <w:rPr>
      <w:sz w:val="20"/>
      <w:szCs w:val="20"/>
    </w:rPr>
  </w:style>
  <w:style w:type="paragraph" w:styleId="72">
    <w:name w:val="index 9"/>
    <w:basedOn w:val="1"/>
    <w:next w:val="1"/>
    <w:semiHidden/>
    <w:uiPriority w:val="0"/>
    <w:pPr>
      <w:ind w:left="1890" w:hanging="210"/>
    </w:pPr>
    <w:rPr>
      <w:sz w:val="20"/>
      <w:szCs w:val="20"/>
    </w:rPr>
  </w:style>
  <w:style w:type="paragraph" w:styleId="73">
    <w:name w:val="table of figures"/>
    <w:basedOn w:val="1"/>
    <w:next w:val="1"/>
    <w:uiPriority w:val="99"/>
    <w:pPr>
      <w:spacing w:afterLines="50"/>
      <w:ind w:left="300" w:leftChars="300"/>
    </w:pPr>
    <w:rPr>
      <w:sz w:val="20"/>
      <w:szCs w:val="20"/>
    </w:rPr>
  </w:style>
  <w:style w:type="paragraph" w:styleId="74">
    <w:name w:val="toc 2"/>
    <w:basedOn w:val="1"/>
    <w:next w:val="1"/>
    <w:qFormat/>
    <w:uiPriority w:val="39"/>
    <w:pPr>
      <w:spacing w:before="80" w:after="80"/>
      <w:ind w:left="0"/>
    </w:pPr>
    <w:rPr>
      <w:sz w:val="20"/>
      <w:szCs w:val="20"/>
    </w:rPr>
  </w:style>
  <w:style w:type="paragraph" w:styleId="75">
    <w:name w:val="toc 9"/>
    <w:basedOn w:val="1"/>
    <w:next w:val="1"/>
    <w:semiHidden/>
    <w:uiPriority w:val="0"/>
    <w:pPr>
      <w:ind w:left="3360"/>
    </w:pPr>
    <w:rPr>
      <w:sz w:val="24"/>
    </w:rPr>
  </w:style>
  <w:style w:type="paragraph" w:styleId="76">
    <w:name w:val="Body Text 2"/>
    <w:basedOn w:val="1"/>
    <w:semiHidden/>
    <w:uiPriority w:val="0"/>
    <w:pPr>
      <w:spacing w:after="120" w:line="480" w:lineRule="auto"/>
    </w:pPr>
  </w:style>
  <w:style w:type="paragraph" w:styleId="77">
    <w:name w:val="List 4"/>
    <w:basedOn w:val="1"/>
    <w:semiHidden/>
    <w:qFormat/>
    <w:uiPriority w:val="0"/>
    <w:pPr>
      <w:ind w:left="600" w:leftChars="600" w:hanging="200" w:hangingChars="200"/>
    </w:pPr>
  </w:style>
  <w:style w:type="paragraph" w:styleId="78">
    <w:name w:val="List Continue 2"/>
    <w:basedOn w:val="1"/>
    <w:semiHidden/>
    <w:uiPriority w:val="0"/>
    <w:pPr>
      <w:spacing w:after="120"/>
      <w:ind w:left="400" w:leftChars="400"/>
    </w:pPr>
  </w:style>
  <w:style w:type="paragraph" w:styleId="79">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0">
    <w:name w:val="HTML Preformatted"/>
    <w:basedOn w:val="1"/>
    <w:semiHidden/>
    <w:uiPriority w:val="0"/>
    <w:rPr>
      <w:rFonts w:ascii="Courier New" w:hAnsi="Courier New" w:cs="Courier New"/>
      <w:sz w:val="20"/>
      <w:szCs w:val="20"/>
    </w:rPr>
  </w:style>
  <w:style w:type="paragraph" w:styleId="81">
    <w:name w:val="Normal (Web)"/>
    <w:basedOn w:val="1"/>
    <w:semiHidden/>
    <w:uiPriority w:val="0"/>
    <w:rPr>
      <w:rFonts w:cs="Times New Roman"/>
    </w:rPr>
  </w:style>
  <w:style w:type="paragraph" w:styleId="82">
    <w:name w:val="List Continue 3"/>
    <w:basedOn w:val="1"/>
    <w:semiHidden/>
    <w:uiPriority w:val="0"/>
    <w:pPr>
      <w:spacing w:after="120"/>
      <w:ind w:left="600" w:leftChars="600"/>
    </w:pPr>
  </w:style>
  <w:style w:type="paragraph" w:styleId="83">
    <w:name w:val="index 1"/>
    <w:next w:val="1"/>
    <w:uiPriority w:val="0"/>
    <w:pPr>
      <w:adjustRightInd w:val="0"/>
      <w:snapToGrid w:val="0"/>
    </w:pPr>
    <w:rPr>
      <w:rFonts w:ascii="Times New Roman" w:hAnsi="Times New Roman" w:eastAsia="宋体" w:cs="Arial"/>
      <w:kern w:val="2"/>
      <w:sz w:val="21"/>
      <w:szCs w:val="21"/>
      <w:lang w:val="en-US" w:eastAsia="zh-CN" w:bidi="ar-SA"/>
    </w:rPr>
  </w:style>
  <w:style w:type="paragraph" w:styleId="84">
    <w:name w:val="index 2"/>
    <w:next w:val="1"/>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qFormat/>
    <w:uiPriority w:val="0"/>
    <w:pPr>
      <w:spacing w:before="240" w:after="60"/>
      <w:jc w:val="center"/>
      <w:outlineLvl w:val="0"/>
    </w:pPr>
    <w:rPr>
      <w:rFonts w:ascii="Arial" w:hAnsi="Arial"/>
      <w:b/>
      <w:bCs/>
      <w:sz w:val="32"/>
      <w:szCs w:val="32"/>
    </w:rPr>
  </w:style>
  <w:style w:type="paragraph" w:styleId="86">
    <w:name w:val="annotation subject"/>
    <w:basedOn w:val="28"/>
    <w:next w:val="28"/>
    <w:semiHidden/>
    <w:uiPriority w:val="0"/>
    <w:rPr>
      <w:b/>
      <w:bCs/>
    </w:rPr>
  </w:style>
  <w:style w:type="paragraph" w:styleId="87">
    <w:name w:val="Body Text First Indent"/>
    <w:basedOn w:val="34"/>
    <w:semiHidden/>
    <w:uiPriority w:val="0"/>
    <w:pPr>
      <w:ind w:firstLine="100" w:firstLineChars="100"/>
    </w:pPr>
  </w:style>
  <w:style w:type="paragraph" w:styleId="88">
    <w:name w:val="Body Text First Indent 2"/>
    <w:basedOn w:val="35"/>
    <w:semiHidden/>
    <w:uiPriority w:val="0"/>
    <w:pPr>
      <w:ind w:firstLine="200" w:firstLineChars="200"/>
    </w:pPr>
  </w:style>
  <w:style w:type="table" w:styleId="90">
    <w:name w:val="Table Grid"/>
    <w:basedOn w:val="89"/>
    <w:semiHidden/>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91">
    <w:name w:val="Table Theme"/>
    <w:basedOn w:val="89"/>
    <w:semiHidden/>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92">
    <w:name w:val="Table Colorful 1"/>
    <w:basedOn w:val="89"/>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Layout w:type="fixed"/>
      <w:tblCellMar>
        <w:top w:w="0" w:type="dxa"/>
        <w:left w:w="108" w:type="dxa"/>
        <w:bottom w:w="0" w:type="dxa"/>
        <w:right w:w="108" w:type="dxa"/>
      </w:tblCellMar>
    </w:tblPr>
    <w:tcPr>
      <w:shd w:val="solid" w:color="008080" w:fill="FFFFFF"/>
    </w:tcPr>
    <w:tblStylePr w:type="firstRow">
      <w:rPr>
        <w:b/>
        <w:bCs/>
        <w:i/>
        <w:iCs/>
      </w:rPr>
      <w:tblPr>
        <w:tblLayout w:type="fixed"/>
      </w:tblPr>
      <w:tcPr>
        <w:tcBorders>
          <w:tl2br w:val="nil"/>
          <w:tr2bl w:val="nil"/>
        </w:tcBorders>
        <w:shd w:val="solid" w:color="000000" w:fill="FFFFFF"/>
      </w:tcPr>
    </w:tblStylePr>
    <w:tblStylePr w:type="firstCol">
      <w:rPr>
        <w:b/>
        <w:bCs/>
        <w:i/>
        <w:iCs/>
      </w:rPr>
      <w:tblPr>
        <w:tblLayout w:type="fixed"/>
      </w:tblPr>
      <w:tcPr>
        <w:tcBorders>
          <w:tl2br w:val="nil"/>
          <w:tr2bl w:val="nil"/>
        </w:tcBorders>
        <w:shd w:val="solid" w:color="000080" w:fill="FFFFFF"/>
      </w:tcPr>
    </w:tblStylePr>
    <w:tblStylePr w:type="nwCell">
      <w:tblPr>
        <w:tblLayout w:type="fixed"/>
      </w:tblPr>
      <w:tcPr>
        <w:tcBorders>
          <w:tl2br w:val="nil"/>
          <w:tr2bl w:val="nil"/>
        </w:tcBorders>
        <w:shd w:val="solid" w:color="000000" w:fill="FFFFFF"/>
      </w:tcPr>
    </w:tblStylePr>
    <w:tblStylePr w:type="swCell">
      <w:rPr>
        <w:b/>
        <w:bCs/>
        <w:i w:val="0"/>
        <w:iCs w:val="0"/>
      </w:rPr>
      <w:tblPr>
        <w:tblLayout w:type="fixed"/>
      </w:tblPr>
      <w:tcPr>
        <w:tcBorders>
          <w:tl2br w:val="nil"/>
          <w:tr2bl w:val="nil"/>
        </w:tcBorders>
      </w:tcPr>
    </w:tblStylePr>
  </w:style>
  <w:style w:type="table" w:styleId="93">
    <w:name w:val="Table Colorful 2"/>
    <w:basedOn w:val="89"/>
    <w:semiHidden/>
    <w:uiPriority w:val="0"/>
    <w:pPr>
      <w:adjustRightInd w:val="0"/>
      <w:snapToGrid w:val="0"/>
      <w:spacing w:before="160" w:after="160" w:line="240" w:lineRule="atLeast"/>
      <w:ind w:left="1701"/>
    </w:pPr>
    <w:tblPr>
      <w:tblBorders>
        <w:bottom w:val="single" w:color="000000" w:sz="12" w:space="0"/>
      </w:tblBorders>
      <w:tblLayout w:type="fixed"/>
      <w:tblCellMar>
        <w:top w:w="0" w:type="dxa"/>
        <w:left w:w="108" w:type="dxa"/>
        <w:bottom w:w="0" w:type="dxa"/>
        <w:right w:w="108" w:type="dxa"/>
      </w:tblCellMar>
    </w:tblPr>
    <w:tcPr>
      <w:shd w:val="pct20" w:color="FFFF00" w:fill="FFFFFF"/>
    </w:tcPr>
    <w:tblStylePr w:type="firstRow">
      <w:rPr>
        <w:b/>
        <w:bCs/>
        <w:i/>
        <w:iCs/>
        <w:color w:val="FFFFFF"/>
      </w:rPr>
      <w:tblPr>
        <w:tblLayout w:type="fixed"/>
      </w:tblPr>
      <w:tcPr>
        <w:tcBorders>
          <w:bottom w:val="single" w:color="000000" w:sz="12" w:space="0"/>
          <w:tl2br w:val="nil"/>
          <w:tr2bl w:val="nil"/>
        </w:tcBorders>
        <w:shd w:val="solid" w:color="800000" w:fill="FFFFFF"/>
      </w:tcPr>
    </w:tblStylePr>
    <w:tblStylePr w:type="firstCol">
      <w:rPr>
        <w:b/>
        <w:bCs/>
        <w:i/>
        <w:iCs/>
      </w:rPr>
      <w:tblPr>
        <w:tblLayout w:type="fixed"/>
      </w:tblPr>
      <w:tcPr>
        <w:tcBorders>
          <w:tl2br w:val="nil"/>
          <w:tr2bl w:val="nil"/>
        </w:tcBorders>
      </w:tcPr>
    </w:tblStylePr>
    <w:tblStylePr w:type="lastCol">
      <w:tblPr>
        <w:tblLayout w:type="fixed"/>
      </w:tblPr>
      <w:tcPr>
        <w:tcBorders>
          <w:tl2br w:val="nil"/>
          <w:tr2bl w:val="nil"/>
        </w:tcBorders>
        <w:shd w:val="solid" w:color="C0C0C0" w:fill="FFFFFF"/>
      </w:tcPr>
    </w:tblStylePr>
    <w:tblStylePr w:type="swCell">
      <w:rPr>
        <w:b/>
        <w:bCs/>
        <w:i w:val="0"/>
        <w:iCs w:val="0"/>
      </w:rPr>
      <w:tblPr>
        <w:tblLayout w:type="fixed"/>
      </w:tblPr>
      <w:tcPr>
        <w:tcBorders>
          <w:tl2br w:val="nil"/>
          <w:tr2bl w:val="nil"/>
        </w:tcBorders>
      </w:tcPr>
    </w:tblStylePr>
  </w:style>
  <w:style w:type="table" w:styleId="94">
    <w:name w:val="Table Colorful 3"/>
    <w:basedOn w:val="89"/>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Layout w:type="fixed"/>
      <w:tblCellMar>
        <w:top w:w="0" w:type="dxa"/>
        <w:left w:w="108" w:type="dxa"/>
        <w:bottom w:w="0" w:type="dxa"/>
        <w:right w:w="108" w:type="dxa"/>
      </w:tblCellMar>
    </w:tblPr>
    <w:tcPr>
      <w:shd w:val="pct25" w:color="008080" w:fill="FFFFFF"/>
    </w:tcPr>
    <w:tblStylePr w:type="firstRow">
      <w:tblPr>
        <w:tblLayout w:type="fixed"/>
      </w:tblPr>
      <w:tcPr>
        <w:tcBorders>
          <w:bottom w:val="single" w:color="000000" w:sz="6" w:space="0"/>
          <w:tl2br w:val="nil"/>
          <w:tr2bl w:val="nil"/>
        </w:tcBorders>
        <w:shd w:val="solid" w:color="008080" w:fill="FFFFFF"/>
      </w:tcPr>
    </w:tblStylePr>
    <w:tblStylePr w:type="firstCol">
      <w:tblPr>
        <w:tblLayout w:type="fixed"/>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blLayout w:type="fixed"/>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caps/>
        <w:color w:val="auto"/>
      </w:rPr>
      <w:tblPr>
        <w:tblLayout w:type="fixed"/>
      </w:tblPr>
      <w:tcPr>
        <w:tcBorders>
          <w:tl2br w:val="nil"/>
          <w:tr2bl w:val="nil"/>
        </w:tcBorders>
      </w:tcPr>
    </w:tblStylePr>
  </w:style>
  <w:style w:type="table" w:styleId="96">
    <w:name w:val="Table Classic 1"/>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Layout w:type="fixed"/>
      <w:tblCellMar>
        <w:top w:w="0" w:type="dxa"/>
        <w:left w:w="108" w:type="dxa"/>
        <w:bottom w:w="0" w:type="dxa"/>
        <w:right w:w="108" w:type="dxa"/>
      </w:tblCellMar>
    </w:tblPr>
    <w:tcPr>
      <w:shd w:val="clear" w:color="auto" w:fill="auto"/>
    </w:tcPr>
    <w:tblStylePr w:type="firstRow">
      <w:rPr>
        <w:i/>
        <w:iCs/>
      </w:rPr>
      <w:tblPr>
        <w:tblLayout w:type="fixed"/>
      </w:tblPr>
      <w:tcPr>
        <w:tcBorders>
          <w:bottom w:val="single" w:color="000000" w:sz="6" w:space="0"/>
          <w:tl2br w:val="nil"/>
          <w:tr2bl w:val="nil"/>
        </w:tcBorders>
      </w:tcPr>
    </w:tblStylePr>
    <w:tblStylePr w:type="lastRow">
      <w:rPr>
        <w:color w:val="auto"/>
      </w:rPr>
      <w:tblPr>
        <w:tblLayout w:type="fixed"/>
      </w:tblPr>
      <w:tcPr>
        <w:tcBorders>
          <w:top w:val="single" w:color="000000" w:sz="6" w:space="0"/>
          <w:tl2br w:val="nil"/>
          <w:tr2bl w:val="nil"/>
        </w:tcBorders>
      </w:tcPr>
    </w:tblStylePr>
    <w:tblStylePr w:type="firstCol">
      <w:tblPr>
        <w:tblLayout w:type="fixed"/>
      </w:tblPr>
      <w:tcPr>
        <w:tcBorders>
          <w:right w:val="single" w:color="000000" w:sz="6" w:space="0"/>
          <w:tl2br w:val="nil"/>
          <w:tr2bl w:val="nil"/>
        </w:tcBorders>
      </w:tcPr>
    </w:tblStylePr>
    <w:tblStylePr w:type="neCell">
      <w:rPr>
        <w:b/>
        <w:bCs/>
        <w:i w:val="0"/>
        <w:iCs w:val="0"/>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97">
    <w:name w:val="Table Classic 2"/>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Layout w:type="fixed"/>
      <w:tblCellMar>
        <w:top w:w="0" w:type="dxa"/>
        <w:left w:w="108" w:type="dxa"/>
        <w:bottom w:w="0" w:type="dxa"/>
        <w:right w:w="108" w:type="dxa"/>
      </w:tblCellMar>
    </w:tblPr>
    <w:tcPr>
      <w:shd w:val="clear" w:color="auto" w:fill="auto"/>
    </w:tcPr>
    <w:tblStylePr w:type="firstRow">
      <w:rPr>
        <w:color w:val="FFFFFF"/>
      </w:rPr>
      <w:tblPr>
        <w:tblLayout w:type="fixed"/>
      </w:tblPr>
      <w:tcPr>
        <w:tcBorders>
          <w:bottom w:val="single" w:color="000000" w:sz="6" w:space="0"/>
          <w:tl2br w:val="nil"/>
          <w:tr2bl w:val="nil"/>
        </w:tcBorders>
        <w:shd w:val="solid" w:color="800080" w:fill="FFFFFF"/>
      </w:tcPr>
    </w:tblStylePr>
    <w:tblStylePr w:type="lastRow">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shd w:val="solid" w:color="C0C0C0" w:fill="FFFFFF"/>
      </w:tcPr>
    </w:tblStylePr>
    <w:tblStylePr w:type="neCell">
      <w:rPr>
        <w:b/>
        <w:bCs/>
      </w:rPr>
      <w:tblPr>
        <w:tblLayout w:type="fixed"/>
      </w:tblPr>
      <w:tcPr>
        <w:tcBorders>
          <w:tl2br w:val="nil"/>
          <w:tr2bl w:val="nil"/>
        </w:tcBorders>
      </w:tcPr>
    </w:tblStylePr>
    <w:tblStylePr w:type="nwCell">
      <w:tblPr>
        <w:tblLayout w:type="fixed"/>
      </w:tblPr>
      <w:tcPr>
        <w:tcBorders>
          <w:tl2br w:val="nil"/>
          <w:tr2bl w:val="nil"/>
        </w:tcBorders>
        <w:shd w:val="solid" w:color="800080" w:fill="FFFFFF"/>
      </w:tcPr>
    </w:tblStylePr>
    <w:tblStylePr w:type="swCell">
      <w:rPr>
        <w:color w:val="000080"/>
      </w:rPr>
      <w:tblPr>
        <w:tblLayout w:type="fixed"/>
      </w:tblPr>
      <w:tcPr>
        <w:tcBorders>
          <w:tl2br w:val="nil"/>
          <w:tr2bl w:val="nil"/>
        </w:tcBorders>
      </w:tcPr>
    </w:tblStylePr>
  </w:style>
  <w:style w:type="table" w:styleId="98">
    <w:name w:val="Table Classic 3"/>
    <w:basedOn w:val="89"/>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Layout w:type="fixed"/>
      <w:tblCellMar>
        <w:top w:w="0" w:type="dxa"/>
        <w:left w:w="108" w:type="dxa"/>
        <w:bottom w:w="0" w:type="dxa"/>
        <w:right w:w="108" w:type="dxa"/>
      </w:tblCellMar>
    </w:tblPr>
    <w:tcPr>
      <w:shd w:val="solid" w:color="C0C0C0" w:fill="FFFFFF"/>
    </w:tcPr>
    <w:tblStylePr w:type="firstRow">
      <w:rPr>
        <w:b/>
        <w:bCs/>
        <w:i/>
        <w:iCs/>
        <w:color w:val="FFFFFF"/>
      </w:rPr>
      <w:tblPr>
        <w:tblLayout w:type="fixed"/>
      </w:tblPr>
      <w:tcPr>
        <w:tcBorders>
          <w:bottom w:val="single" w:color="000000" w:sz="6" w:space="0"/>
          <w:tl2br w:val="nil"/>
          <w:tr2bl w:val="nil"/>
        </w:tcBorders>
        <w:shd w:val="solid" w:color="000080" w:fill="FFFFFF"/>
      </w:tcPr>
    </w:tblStylePr>
    <w:tblStylePr w:type="lastRow">
      <w:rPr>
        <w:color w:val="000080"/>
      </w:rPr>
      <w:tblPr>
        <w:tblLayout w:type="fixed"/>
      </w:tblPr>
      <w:tcPr>
        <w:tcBorders>
          <w:top w:val="single" w:color="000000" w:sz="12" w:space="0"/>
          <w:tl2br w:val="nil"/>
          <w:tr2bl w:val="nil"/>
        </w:tcBorders>
        <w:shd w:val="solid" w:color="FFFFFF" w:fill="FFFFFF"/>
      </w:tcPr>
    </w:tblStylePr>
    <w:tblStylePr w:type="firstCol">
      <w:rPr>
        <w:b/>
        <w:bCs/>
        <w:color w:val="000000"/>
      </w:rPr>
      <w:tblPr>
        <w:tblLayout w:type="fixed"/>
      </w:tblPr>
      <w:tcPr>
        <w:tcBorders>
          <w:tl2br w:val="nil"/>
          <w:tr2bl w:val="nil"/>
        </w:tcBorders>
      </w:tcPr>
    </w:tblStylePr>
  </w:style>
  <w:style w:type="table" w:styleId="99">
    <w:name w:val="Table Classic 4"/>
    <w:basedOn w:val="89"/>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Layout w:type="fixed"/>
      <w:tblCellMar>
        <w:top w:w="0" w:type="dxa"/>
        <w:left w:w="108" w:type="dxa"/>
        <w:bottom w:w="0" w:type="dxa"/>
        <w:right w:w="108" w:type="dxa"/>
      </w:tblCellMar>
    </w:tblPr>
    <w:tcPr>
      <w:shd w:val="clear" w:color="auto" w:fill="auto"/>
    </w:tcPr>
    <w:tblStylePr w:type="firstRow">
      <w:rPr>
        <w:b/>
        <w:bCs/>
        <w:i/>
        <w:iCs/>
        <w:color w:val="FFFFFF"/>
      </w:rPr>
      <w:tblPr>
        <w:tblLayout w:type="fixed"/>
      </w:tblPr>
      <w:tcPr>
        <w:tcBorders>
          <w:bottom w:val="single" w:color="000000" w:sz="6" w:space="0"/>
          <w:tl2br w:val="nil"/>
          <w:tr2bl w:val="nil"/>
        </w:tcBorders>
        <w:shd w:val="pct50" w:color="000080" w:fill="FFFFFF"/>
      </w:tcPr>
    </w:tblStylePr>
    <w:tblStylePr w:type="lastRow">
      <w:rPr>
        <w:color w:val="000080"/>
      </w:rPr>
      <w:tblPr>
        <w:tblLayout w:type="fixed"/>
      </w:tblPr>
      <w:tcPr>
        <w:tcBorders>
          <w:bottom w:val="single" w:color="000000" w:sz="6" w:space="0"/>
          <w:tl2br w:val="nil"/>
          <w:tr2bl w:val="nil"/>
        </w:tcBorders>
        <w:shd w:val="pct50" w:color="000000" w:fill="FFFFFF"/>
      </w:tcPr>
    </w:tblStylePr>
    <w:tblStylePr w:type="firstCol">
      <w:rPr>
        <w:b/>
        <w:bCs/>
      </w:rPr>
      <w:tblPr>
        <w:tblLayout w:type="fixed"/>
      </w:tblPr>
      <w:tcPr>
        <w:tcBorders>
          <w:tl2br w:val="nil"/>
          <w:tr2bl w:val="nil"/>
        </w:tcBorders>
      </w:tcPr>
    </w:tblStylePr>
    <w:tblStylePr w:type="nwCell">
      <w:rPr>
        <w:b/>
        <w:bCs/>
      </w:rPr>
      <w:tblPr>
        <w:tblLayout w:type="fixed"/>
      </w:tblPr>
      <w:tcPr>
        <w:tcBorders>
          <w:tl2br w:val="nil"/>
          <w:tr2bl w:val="nil"/>
        </w:tcBorders>
      </w:tcPr>
    </w:tblStylePr>
    <w:tblStylePr w:type="swCell">
      <w:rPr>
        <w:color w:val="000080"/>
      </w:rPr>
      <w:tblPr>
        <w:tblLayout w:type="fixed"/>
      </w:tblPr>
      <w:tcPr>
        <w:tcBorders>
          <w:tl2br w:val="nil"/>
          <w:tr2bl w:val="nil"/>
        </w:tcBorders>
      </w:tcPr>
    </w:tblStylePr>
  </w:style>
  <w:style w:type="table" w:styleId="100">
    <w:name w:val="Table Simple 1"/>
    <w:basedOn w:val="89"/>
    <w:semiHidden/>
    <w:uiPriority w:val="0"/>
    <w:pPr>
      <w:adjustRightInd w:val="0"/>
      <w:snapToGrid w:val="0"/>
      <w:spacing w:before="160" w:after="160" w:line="240" w:lineRule="atLeast"/>
      <w:ind w:left="1701"/>
    </w:pPr>
    <w:tblPr>
      <w:tblBorders>
        <w:top w:val="single" w:color="008000" w:sz="12" w:space="0"/>
        <w:bottom w:val="single" w:color="008000" w:sz="12" w:space="0"/>
      </w:tblBorders>
      <w:tblLayout w:type="fixed"/>
      <w:tblCellMar>
        <w:top w:w="0" w:type="dxa"/>
        <w:left w:w="108" w:type="dxa"/>
        <w:bottom w:w="0" w:type="dxa"/>
        <w:right w:w="108" w:type="dxa"/>
      </w:tblCellMar>
    </w:tblPr>
    <w:tcPr>
      <w:shd w:val="clear" w:color="auto" w:fill="auto"/>
    </w:tcPr>
    <w:tblStylePr w:type="firstRow">
      <w:tblPr>
        <w:tblLayout w:type="fixed"/>
      </w:tblPr>
      <w:tcPr>
        <w:tcBorders>
          <w:bottom w:val="single" w:color="008000" w:sz="6" w:space="0"/>
          <w:tl2br w:val="nil"/>
          <w:tr2bl w:val="nil"/>
        </w:tcBorders>
      </w:tcPr>
    </w:tblStylePr>
    <w:tblStylePr w:type="lastRow">
      <w:tblPr>
        <w:tblLayout w:type="fixed"/>
      </w:tblPr>
      <w:tcPr>
        <w:tcBorders>
          <w:top w:val="single" w:color="008000" w:sz="6" w:space="0"/>
          <w:tl2br w:val="nil"/>
          <w:tr2bl w:val="nil"/>
        </w:tcBorders>
      </w:tcPr>
    </w:tblStylePr>
  </w:style>
  <w:style w:type="table" w:styleId="101">
    <w:name w:val="Table Simple 2"/>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blStylePr w:type="firstRow">
      <w:rPr>
        <w:b/>
        <w:bCs/>
      </w:rPr>
      <w:tblPr>
        <w:tblLayout w:type="fixed"/>
      </w:tblPr>
      <w:tcPr>
        <w:tcBorders>
          <w:bottom w:val="single" w:color="000000" w:sz="12" w:space="0"/>
          <w:tl2br w:val="nil"/>
          <w:tr2bl w:val="nil"/>
        </w:tcBorders>
      </w:tcPr>
    </w:tblStylePr>
    <w:tblStylePr w:type="lastRow">
      <w:rPr>
        <w:b/>
        <w:bCs/>
        <w:color w:val="auto"/>
      </w:rPr>
      <w:tblPr>
        <w:tblLayout w:type="fixed"/>
      </w:tblPr>
      <w:tcPr>
        <w:tcBorders>
          <w:top w:val="single" w:color="000000" w:sz="6" w:space="0"/>
          <w:tl2br w:val="nil"/>
          <w:tr2bl w:val="nil"/>
        </w:tcBorders>
      </w:tcPr>
    </w:tblStylePr>
    <w:tblStylePr w:type="firstCol">
      <w:rPr>
        <w:b/>
        <w:bCs/>
      </w:rPr>
      <w:tblPr>
        <w:tblLayout w:type="fixed"/>
      </w:tblPr>
      <w:tcPr>
        <w:tcBorders>
          <w:right w:val="single" w:color="000000" w:sz="12" w:space="0"/>
          <w:tl2br w:val="nil"/>
          <w:tr2bl w:val="nil"/>
        </w:tcBorders>
      </w:tcPr>
    </w:tblStylePr>
    <w:tblStylePr w:type="lastCol">
      <w:rPr>
        <w:b/>
        <w:bCs/>
      </w:rPr>
      <w:tblPr>
        <w:tblLayout w:type="fixed"/>
      </w:tblPr>
      <w:tcPr>
        <w:tcBorders>
          <w:left w:val="single" w:color="000000" w:sz="6" w:space="0"/>
          <w:tl2br w:val="nil"/>
          <w:tr2bl w:val="nil"/>
        </w:tcBorders>
      </w:tcPr>
    </w:tblStylePr>
    <w:tblStylePr w:type="neCell">
      <w:rPr>
        <w:b/>
        <w:bCs/>
      </w:rPr>
      <w:tblPr>
        <w:tblLayout w:type="fixed"/>
      </w:tblPr>
      <w:tcPr>
        <w:tcBorders>
          <w:left w:val="nil"/>
          <w:tl2br w:val="nil"/>
          <w:tr2bl w:val="nil"/>
        </w:tcBorders>
      </w:tcPr>
    </w:tblStylePr>
    <w:tblStylePr w:type="swCell">
      <w:rPr>
        <w:b/>
        <w:bCs/>
      </w:rPr>
      <w:tblPr>
        <w:tblLayout w:type="fixed"/>
      </w:tblPr>
      <w:tcPr>
        <w:tcBorders>
          <w:top w:val="nil"/>
          <w:tl2br w:val="nil"/>
          <w:tr2bl w:val="nil"/>
        </w:tcBorders>
      </w:tcPr>
    </w:tblStylePr>
  </w:style>
  <w:style w:type="table" w:styleId="102">
    <w:name w:val="Table Simple 3"/>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Layout w:type="fixed"/>
      <w:tblCellMar>
        <w:top w:w="0" w:type="dxa"/>
        <w:left w:w="108" w:type="dxa"/>
        <w:bottom w:w="0" w:type="dxa"/>
        <w:right w:w="108" w:type="dxa"/>
      </w:tblCellMar>
    </w:tblPr>
    <w:tcPr>
      <w:shd w:val="clear" w:color="auto" w:fill="auto"/>
    </w:tcPr>
    <w:tblStylePr w:type="firstRow">
      <w:rPr>
        <w:b/>
        <w:bCs/>
        <w:color w:val="FFFFFF"/>
      </w:rPr>
      <w:tblPr>
        <w:tblLayout w:type="fixed"/>
      </w:tblPr>
      <w:tcPr>
        <w:tcBorders>
          <w:tl2br w:val="nil"/>
          <w:tr2bl w:val="nil"/>
        </w:tcBorders>
        <w:shd w:val="solid" w:color="000000" w:fill="FFFFFF"/>
      </w:tcPr>
    </w:tblStylePr>
  </w:style>
  <w:style w:type="table" w:styleId="103">
    <w:name w:val="Table Subtle 1"/>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blStylePr w:type="firstRow">
      <w:tblPr>
        <w:tblLayout w:type="fixed"/>
      </w:tblPr>
      <w:tcPr>
        <w:tcBorders>
          <w:top w:val="single" w:color="000000" w:sz="6" w:space="0"/>
          <w:bottom w:val="single" w:color="000000" w:sz="12" w:space="0"/>
          <w:tl2br w:val="nil"/>
          <w:tr2bl w:val="nil"/>
        </w:tcBorders>
      </w:tcPr>
    </w:tblStylePr>
    <w:tblStylePr w:type="lastRow">
      <w:tblPr>
        <w:tblLayout w:type="fixed"/>
      </w:tblPr>
      <w:tcPr>
        <w:tcBorders>
          <w:top w:val="single" w:color="000000" w:sz="12" w:space="0"/>
          <w:tl2br w:val="nil"/>
          <w:tr2bl w:val="nil"/>
        </w:tcBorders>
        <w:shd w:val="pct25" w:color="800080" w:fill="FFFFFF"/>
      </w:tcPr>
    </w:tblStylePr>
    <w:tblStylePr w:type="firstCol">
      <w:tblPr>
        <w:tblLayout w:type="fixed"/>
      </w:tblPr>
      <w:tcPr>
        <w:tcBorders>
          <w:right w:val="single" w:color="000000" w:sz="12" w:space="0"/>
          <w:tl2br w:val="nil"/>
          <w:tr2bl w:val="nil"/>
        </w:tcBorders>
      </w:tcPr>
    </w:tblStylePr>
    <w:tblStylePr w:type="lastCol">
      <w:tblPr>
        <w:tblLayout w:type="fixed"/>
      </w:tblPr>
      <w:tcPr>
        <w:tcBorders>
          <w:left w:val="single" w:color="000000" w:sz="12" w:space="0"/>
          <w:tl2br w:val="nil"/>
          <w:tr2bl w:val="nil"/>
        </w:tcBorders>
      </w:tcPr>
    </w:tblStylePr>
    <w:tblStylePr w:type="band1Horz">
      <w:tblPr>
        <w:tblLayout w:type="fixed"/>
      </w:tblPr>
      <w:tcPr>
        <w:tcBorders>
          <w:bottom w:val="single" w:color="000000" w:sz="6" w:space="0"/>
          <w:tl2br w:val="nil"/>
          <w:tr2bl w:val="nil"/>
        </w:tcBorders>
        <w:shd w:val="pct25" w:color="8080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04">
    <w:name w:val="Table Subtle 2"/>
    <w:basedOn w:val="89"/>
    <w:semiHidden/>
    <w:uiPriority w:val="0"/>
    <w:pPr>
      <w:adjustRightInd w:val="0"/>
      <w:snapToGrid w:val="0"/>
      <w:spacing w:before="160" w:after="160" w:line="240" w:lineRule="atLeast"/>
      <w:ind w:left="1701"/>
    </w:pPr>
    <w:tblPr>
      <w:tblBorders>
        <w:left w:val="single" w:color="000000" w:sz="6" w:space="0"/>
        <w:right w:val="single" w:color="000000" w:sz="6" w:space="0"/>
      </w:tblBorders>
      <w:tblLayout w:type="fixed"/>
      <w:tblCellMar>
        <w:top w:w="0" w:type="dxa"/>
        <w:left w:w="108" w:type="dxa"/>
        <w:bottom w:w="0" w:type="dxa"/>
        <w:right w:w="108" w:type="dxa"/>
      </w:tblCellMar>
    </w:tblPr>
    <w:tblStylePr w:type="firstRow">
      <w:tblPr>
        <w:tblLayout w:type="fixed"/>
      </w:tblPr>
      <w:tcPr>
        <w:tcBorders>
          <w:bottom w:val="single" w:color="000000" w:sz="12" w:space="0"/>
          <w:tl2br w:val="nil"/>
          <w:tr2bl w:val="nil"/>
        </w:tcBorders>
      </w:tcPr>
    </w:tblStylePr>
    <w:tblStylePr w:type="lastRow">
      <w:tblPr>
        <w:tblLayout w:type="fixed"/>
      </w:tblPr>
      <w:tcPr>
        <w:tcBorders>
          <w:top w:val="single" w:color="000000" w:sz="12" w:space="0"/>
          <w:tl2br w:val="nil"/>
          <w:tr2bl w:val="nil"/>
        </w:tcBorders>
      </w:tcPr>
    </w:tblStylePr>
    <w:tblStylePr w:type="firstCol">
      <w:tblPr>
        <w:tblLayout w:type="fixed"/>
      </w:tblPr>
      <w:tcPr>
        <w:tcBorders>
          <w:right w:val="single" w:color="000000" w:sz="12" w:space="0"/>
          <w:tl2br w:val="nil"/>
          <w:tr2bl w:val="nil"/>
        </w:tcBorders>
        <w:shd w:val="pct25" w:color="008000" w:fill="FFFFFF"/>
      </w:tcPr>
    </w:tblStylePr>
    <w:tblStylePr w:type="lastCol">
      <w:tblPr>
        <w:tblLayout w:type="fixed"/>
      </w:tblPr>
      <w:tcPr>
        <w:tcBorders>
          <w:left w:val="single" w:color="000000" w:sz="12" w:space="0"/>
          <w:tl2br w:val="nil"/>
          <w:tr2bl w:val="nil"/>
        </w:tcBorders>
        <w:shd w:val="pct25" w:color="8080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05">
    <w:name w:val="Table 3D effects 1"/>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cPr>
      <w:shd w:val="solid" w:color="C0C0C0" w:fill="FFFFFF"/>
    </w:tcPr>
    <w:tblStylePr w:type="firstRow">
      <w:rPr>
        <w:b/>
        <w:bCs/>
        <w:color w:val="800080"/>
      </w:rPr>
      <w:tblPr>
        <w:tblLayout w:type="fixed"/>
      </w:tblPr>
      <w:tcPr>
        <w:tcBorders>
          <w:bottom w:val="single" w:color="808080" w:sz="6" w:space="0"/>
          <w:tl2br w:val="nil"/>
          <w:tr2bl w:val="nil"/>
        </w:tcBorders>
      </w:tcPr>
    </w:tblStylePr>
    <w:tblStylePr w:type="lastRow">
      <w:tblPr>
        <w:tblLayout w:type="fixed"/>
      </w:tblPr>
      <w:tcPr>
        <w:tcBorders>
          <w:top w:val="single" w:color="FFFFFF" w:sz="6" w:space="0"/>
          <w:tl2br w:val="nil"/>
          <w:tr2bl w:val="nil"/>
        </w:tcBorders>
      </w:tcPr>
    </w:tblStylePr>
    <w:tblStylePr w:type="firstCol">
      <w:rPr>
        <w:b/>
        <w:bCs/>
      </w:rPr>
      <w:tblPr>
        <w:tblLayout w:type="fixed"/>
      </w:tblPr>
      <w:tcPr>
        <w:tcBorders>
          <w:right w:val="single" w:color="808080" w:sz="6" w:space="0"/>
          <w:tl2br w:val="nil"/>
          <w:tr2bl w:val="nil"/>
        </w:tcBorders>
      </w:tcPr>
    </w:tblStylePr>
    <w:tblStylePr w:type="lastCol">
      <w:tblPr>
        <w:tblLayout w:type="fixed"/>
      </w:tblPr>
      <w:tcPr>
        <w:tcBorders>
          <w:left w:val="single" w:color="FFFFFF" w:sz="6" w:space="0"/>
          <w:tl2br w:val="nil"/>
          <w:tr2bl w:val="nil"/>
        </w:tcBorders>
      </w:tcPr>
    </w:tblStylePr>
    <w:tblStylePr w:type="neCell">
      <w:tblPr>
        <w:tblLayout w:type="fixed"/>
      </w:tblPr>
      <w:tcPr>
        <w:tcBorders>
          <w:left w:val="nil"/>
          <w:bottom w:val="nil"/>
          <w:tl2br w:val="nil"/>
          <w:tr2bl w:val="nil"/>
        </w:tcBorders>
      </w:tcPr>
    </w:tblStylePr>
    <w:tblStylePr w:type="nwCell">
      <w:tblPr>
        <w:tblLayout w:type="fixed"/>
      </w:tblPr>
      <w:tcPr>
        <w:tcBorders>
          <w:bottom w:val="nil"/>
          <w:right w:val="nil"/>
          <w:tl2br w:val="nil"/>
          <w:tr2bl w:val="nil"/>
        </w:tcBorders>
      </w:tcPr>
    </w:tblStylePr>
    <w:tblStylePr w:type="seCell">
      <w:tblPr>
        <w:tblLayout w:type="fixed"/>
      </w:tblPr>
      <w:tcPr>
        <w:tcBorders>
          <w:top w:val="nil"/>
          <w:left w:val="nil"/>
          <w:tl2br w:val="nil"/>
          <w:tr2bl w:val="nil"/>
        </w:tcBorders>
      </w:tcPr>
    </w:tblStylePr>
    <w:tblStylePr w:type="swCell">
      <w:rPr>
        <w:color w:val="000080"/>
      </w:rPr>
      <w:tblPr>
        <w:tblLayout w:type="fixed"/>
      </w:tblPr>
      <w:tcPr>
        <w:tcBorders>
          <w:top w:val="nil"/>
          <w:right w:val="nil"/>
          <w:tl2br w:val="nil"/>
          <w:tr2bl w:val="nil"/>
        </w:tcBorders>
      </w:tcPr>
    </w:tblStylePr>
  </w:style>
  <w:style w:type="table" w:styleId="106">
    <w:name w:val="Table 3D effects 2"/>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cPr>
      <w:shd w:val="solid" w:color="C0C0C0" w:fill="FFFFFF"/>
    </w:tcPr>
    <w:tblStylePr w:type="firstRow">
      <w:rPr>
        <w:b/>
        <w:bCs/>
      </w:rPr>
      <w:tblPr>
        <w:tblLayout w:type="fixed"/>
      </w:tblPr>
      <w:tcPr>
        <w:tcBorders>
          <w:tl2br w:val="nil"/>
          <w:tr2bl w:val="nil"/>
        </w:tcBorders>
      </w:tcPr>
    </w:tblStylePr>
    <w:tblStylePr w:type="firstCol">
      <w:tblPr>
        <w:tblLayout w:type="fixed"/>
      </w:tblPr>
      <w:tcPr>
        <w:tcBorders>
          <w:top w:val="nil"/>
          <w:bottom w:val="nil"/>
          <w:right w:val="single" w:color="808080" w:sz="6" w:space="0"/>
          <w:tl2br w:val="nil"/>
          <w:tr2bl w:val="nil"/>
        </w:tcBorders>
      </w:tcPr>
    </w:tblStylePr>
    <w:tblStylePr w:type="lastCol">
      <w:tblPr>
        <w:tblLayout w:type="fixed"/>
      </w:tblPr>
      <w:tcPr>
        <w:tcBorders>
          <w:right w:val="single" w:color="FFFFFF" w:sz="6" w:space="0"/>
          <w:tl2br w:val="nil"/>
          <w:tr2bl w:val="nil"/>
        </w:tcBorders>
      </w:tcPr>
    </w:tblStylePr>
    <w:tblStylePr w:type="band1Horz">
      <w:tblPr>
        <w:tblLayout w:type="fixed"/>
      </w:tblPr>
      <w:tcPr>
        <w:tcBorders>
          <w:top w:val="single" w:color="808080" w:sz="6" w:space="0"/>
          <w:bottom w:val="single" w:color="FFFFFF" w:sz="6" w:space="0"/>
          <w:tl2br w:val="nil"/>
          <w:tr2bl w:val="nil"/>
        </w:tcBorders>
      </w:tcPr>
    </w:tblStylePr>
    <w:tblStylePr w:type="swCell">
      <w:rPr>
        <w:b/>
        <w:bCs/>
      </w:rPr>
      <w:tblPr>
        <w:tblLayout w:type="fixed"/>
      </w:tblPr>
      <w:tcPr>
        <w:tcBorders>
          <w:tl2br w:val="nil"/>
          <w:tr2bl w:val="nil"/>
        </w:tcBorders>
      </w:tcPr>
    </w:tblStylePr>
  </w:style>
  <w:style w:type="table" w:styleId="107">
    <w:name w:val="Table 3D effects 3"/>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blStylePr w:type="firstRow">
      <w:rPr>
        <w:b/>
        <w:bCs/>
      </w:rPr>
      <w:tblPr>
        <w:tblLayout w:type="fixed"/>
      </w:tblPr>
      <w:tcPr>
        <w:tcBorders>
          <w:tl2br w:val="nil"/>
          <w:tr2bl w:val="nil"/>
        </w:tcBorders>
      </w:tcPr>
    </w:tblStylePr>
    <w:tblStylePr w:type="firstCol">
      <w:tblPr>
        <w:tblLayout w:type="fixed"/>
      </w:tblPr>
      <w:tcPr>
        <w:tcBorders>
          <w:top w:val="nil"/>
          <w:bottom w:val="nil"/>
          <w:right w:val="single" w:color="808080" w:sz="6" w:space="0"/>
          <w:tl2br w:val="nil"/>
          <w:tr2bl w:val="nil"/>
        </w:tcBorders>
      </w:tcPr>
    </w:tblStylePr>
    <w:tblStylePr w:type="lastCol">
      <w:tblPr>
        <w:tblLayout w:type="fixed"/>
      </w:tblPr>
      <w:tcPr>
        <w:tcBorders>
          <w:right w:val="single" w:color="FFFFFF" w:sz="6" w:space="0"/>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50" w:color="C0C0C0" w:fill="FFFFFF"/>
      </w:tcPr>
    </w:tblStylePr>
    <w:tblStylePr w:type="band1Horz">
      <w:tblPr>
        <w:tblLayout w:type="fixed"/>
      </w:tblPr>
      <w:tcPr>
        <w:tcBorders>
          <w:top w:val="single" w:color="808080" w:sz="6" w:space="0"/>
          <w:bottom w:val="single" w:color="FFFFFF" w:sz="6" w:space="0"/>
          <w:tl2br w:val="nil"/>
          <w:tr2bl w:val="nil"/>
        </w:tcBorders>
      </w:tcPr>
    </w:tblStylePr>
    <w:tblStylePr w:type="swCell">
      <w:rPr>
        <w:b/>
        <w:bCs/>
      </w:rPr>
      <w:tblPr>
        <w:tblLayout w:type="fixed"/>
      </w:tblPr>
      <w:tcPr>
        <w:tcBorders>
          <w:tl2br w:val="nil"/>
          <w:tr2bl w:val="nil"/>
        </w:tcBorders>
      </w:tcPr>
    </w:tblStylePr>
  </w:style>
  <w:style w:type="table" w:styleId="108">
    <w:name w:val="Table List 1"/>
    <w:basedOn w:val="89"/>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Layout w:type="fixed"/>
      <w:tblCellMar>
        <w:top w:w="0" w:type="dxa"/>
        <w:left w:w="108" w:type="dxa"/>
        <w:bottom w:w="0" w:type="dxa"/>
        <w:right w:w="108" w:type="dxa"/>
      </w:tblCellMar>
    </w:tblPr>
    <w:tblStylePr w:type="firstRow">
      <w:rPr>
        <w:b/>
        <w:bCs/>
        <w:i/>
        <w:iCs/>
        <w:color w:val="800000"/>
      </w:rPr>
      <w:tblPr>
        <w:tblLayout w:type="fixed"/>
      </w:tblPr>
      <w:tcPr>
        <w:tcBorders>
          <w:bottom w:val="single" w:color="000000" w:sz="6" w:space="0"/>
          <w:tl2br w:val="nil"/>
          <w:tr2bl w:val="nil"/>
        </w:tcBorders>
        <w:shd w:val="solid" w:color="C0C0C0" w:fill="FFFFFF"/>
      </w:tcPr>
    </w:tblStylePr>
    <w:tblStylePr w:type="lastRow">
      <w:tblPr>
        <w:tblLayout w:type="fixed"/>
      </w:tblPr>
      <w:tcPr>
        <w:tcBorders>
          <w:top w:val="single" w:color="000000" w:sz="6" w:space="0"/>
          <w:tl2br w:val="nil"/>
          <w:tr2bl w:val="nil"/>
        </w:tcBorders>
      </w:tcPr>
    </w:tblStylePr>
    <w:tblStylePr w:type="band1Horz">
      <w:rPr>
        <w:color w:val="auto"/>
      </w:rPr>
      <w:tblPr>
        <w:tblLayout w:type="fixed"/>
      </w:tblPr>
      <w:tcPr>
        <w:tcBorders>
          <w:tl2br w:val="nil"/>
          <w:tr2bl w:val="nil"/>
        </w:tcBorders>
        <w:shd w:val="solid" w:color="C0C0C0" w:fill="FFFFFF"/>
      </w:tcPr>
    </w:tblStylePr>
    <w:tblStylePr w:type="band2Horz">
      <w:rPr>
        <w:color w:val="auto"/>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09">
    <w:name w:val="Table List 2"/>
    <w:basedOn w:val="89"/>
    <w:semiHidden/>
    <w:uiPriority w:val="0"/>
    <w:pPr>
      <w:adjustRightInd w:val="0"/>
      <w:snapToGrid w:val="0"/>
      <w:spacing w:before="160" w:after="160" w:line="240" w:lineRule="atLeast"/>
      <w:ind w:left="1701"/>
    </w:pPr>
    <w:tblPr>
      <w:tblBorders>
        <w:bottom w:val="single" w:color="808080" w:sz="12" w:space="0"/>
      </w:tblBorders>
      <w:tblLayout w:type="fixed"/>
      <w:tblCellMar>
        <w:top w:w="0" w:type="dxa"/>
        <w:left w:w="108" w:type="dxa"/>
        <w:bottom w:w="0" w:type="dxa"/>
        <w:right w:w="108" w:type="dxa"/>
      </w:tblCellMar>
    </w:tblPr>
    <w:tblStylePr w:type="firstRow">
      <w:rPr>
        <w:b/>
        <w:bCs/>
        <w:color w:val="FFFFFF"/>
      </w:rPr>
      <w:tblPr>
        <w:tblLayout w:type="fixed"/>
      </w:tblPr>
      <w:tcPr>
        <w:tcBorders>
          <w:bottom w:val="single" w:color="000000" w:sz="6" w:space="0"/>
          <w:tl2br w:val="nil"/>
          <w:tr2bl w:val="nil"/>
        </w:tcBorders>
        <w:shd w:val="pct75" w:color="008080" w:fill="008000"/>
      </w:tcPr>
    </w:tblStylePr>
    <w:tblStylePr w:type="lastRow">
      <w:tblPr>
        <w:tblLayout w:type="fixed"/>
      </w:tblPr>
      <w:tcPr>
        <w:tcBorders>
          <w:top w:val="single" w:color="000000" w:sz="6" w:space="0"/>
          <w:tl2br w:val="nil"/>
          <w:tr2bl w:val="nil"/>
        </w:tcBorders>
      </w:tcPr>
    </w:tblStylePr>
    <w:tblStylePr w:type="band1Horz">
      <w:rPr>
        <w:color w:val="auto"/>
      </w:rPr>
      <w:tblPr>
        <w:tblLayout w:type="fixed"/>
      </w:tblPr>
      <w:tcPr>
        <w:tcBorders>
          <w:tl2br w:val="nil"/>
          <w:tr2bl w:val="nil"/>
        </w:tcBorders>
        <w:shd w:val="pct20" w:color="00FF00" w:fill="FFFFFF"/>
      </w:tcPr>
    </w:tblStylePr>
    <w:tblStylePr w:type="band2Horz">
      <w:rPr>
        <w:color w:val="auto"/>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0">
    <w:name w:val="Table List 3"/>
    <w:basedOn w:val="89"/>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Layout w:type="fixed"/>
      <w:tblCellMar>
        <w:top w:w="0" w:type="dxa"/>
        <w:left w:w="108" w:type="dxa"/>
        <w:bottom w:w="0" w:type="dxa"/>
        <w:right w:w="108" w:type="dxa"/>
      </w:tblCellMar>
    </w:tblPr>
    <w:tcPr>
      <w:shd w:val="clear" w:color="auto" w:fill="auto"/>
    </w:tcPr>
    <w:tblStylePr w:type="firstRow">
      <w:rPr>
        <w:b/>
        <w:bCs/>
        <w:color w:val="000080"/>
      </w:rPr>
      <w:tblPr>
        <w:tblLayout w:type="fixed"/>
      </w:tblPr>
      <w:tcPr>
        <w:tcBorders>
          <w:bottom w:val="single" w:color="000000" w:sz="12" w:space="0"/>
          <w:tl2br w:val="nil"/>
          <w:tr2bl w:val="nil"/>
        </w:tcBorders>
      </w:tcPr>
    </w:tblStylePr>
    <w:tblStylePr w:type="lastRow">
      <w:tblPr>
        <w:tblLayout w:type="fixed"/>
      </w:tblPr>
      <w:tcPr>
        <w:tcBorders>
          <w:top w:val="single" w:color="000000" w:sz="12" w:space="0"/>
          <w:tl2br w:val="nil"/>
          <w:tr2bl w:val="nil"/>
        </w:tcBorders>
      </w:tcPr>
    </w:tblStylePr>
    <w:tblStylePr w:type="swCell">
      <w:rPr>
        <w:i/>
        <w:iCs/>
        <w:color w:val="000080"/>
      </w:rPr>
      <w:tblPr>
        <w:tblLayout w:type="fixed"/>
      </w:tblPr>
      <w:tcPr>
        <w:tcBorders>
          <w:tl2br w:val="nil"/>
          <w:tr2bl w:val="nil"/>
        </w:tcBorders>
      </w:tcPr>
    </w:tblStylePr>
  </w:style>
  <w:style w:type="table" w:styleId="111">
    <w:name w:val="Table List 4"/>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Layout w:type="fixed"/>
      <w:tblCellMar>
        <w:top w:w="0" w:type="dxa"/>
        <w:left w:w="108" w:type="dxa"/>
        <w:bottom w:w="0" w:type="dxa"/>
        <w:right w:w="108" w:type="dxa"/>
      </w:tblCellMar>
    </w:tblPr>
    <w:tcPr>
      <w:shd w:val="clear" w:color="auto" w:fill="auto"/>
    </w:tcPr>
    <w:tblStylePr w:type="firstRow">
      <w:rPr>
        <w:b/>
        <w:bCs/>
        <w:color w:val="FFFFFF"/>
      </w:rPr>
      <w:tblPr>
        <w:tblLayout w:type="fixed"/>
      </w:tblPr>
      <w:tcPr>
        <w:tcBorders>
          <w:bottom w:val="single" w:color="000000" w:sz="12" w:space="0"/>
          <w:tl2br w:val="nil"/>
          <w:tr2bl w:val="nil"/>
        </w:tcBorders>
        <w:shd w:val="solid" w:color="808080" w:fill="FFFFFF"/>
      </w:tcPr>
    </w:tblStylePr>
  </w:style>
  <w:style w:type="table" w:styleId="112">
    <w:name w:val="Table List 5"/>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Layout w:type="fixed"/>
      <w:tblCellMar>
        <w:top w:w="0" w:type="dxa"/>
        <w:left w:w="108" w:type="dxa"/>
        <w:bottom w:w="0" w:type="dxa"/>
        <w:right w:w="108" w:type="dxa"/>
      </w:tblCellMar>
    </w:tblPr>
    <w:tcPr>
      <w:shd w:val="clear" w:color="auto" w:fill="auto"/>
    </w:tcPr>
    <w:tblStylePr w:type="firstRow">
      <w:rPr>
        <w:b/>
        <w:bCs/>
      </w:rPr>
      <w:tblPr>
        <w:tblLayout w:type="fixed"/>
      </w:tblPr>
      <w:tcPr>
        <w:tcBorders>
          <w:bottom w:val="single" w:color="000000" w:sz="12" w:space="0"/>
          <w:tl2br w:val="nil"/>
          <w:tr2bl w:val="nil"/>
        </w:tcBorders>
      </w:tcPr>
    </w:tblStylePr>
    <w:tblStylePr w:type="firstCol">
      <w:rPr>
        <w:b/>
        <w:bCs/>
      </w:rPr>
      <w:tblPr>
        <w:tblLayout w:type="fixed"/>
      </w:tblPr>
      <w:tcPr>
        <w:tcBorders>
          <w:tl2br w:val="nil"/>
          <w:tr2bl w:val="nil"/>
        </w:tcBorders>
      </w:tcPr>
    </w:tblStylePr>
  </w:style>
  <w:style w:type="table" w:styleId="113">
    <w:name w:val="Table List 6"/>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Layout w:type="fixed"/>
      <w:tblCellMar>
        <w:top w:w="0" w:type="dxa"/>
        <w:left w:w="108" w:type="dxa"/>
        <w:bottom w:w="0" w:type="dxa"/>
        <w:right w:w="108" w:type="dxa"/>
      </w:tblCellMar>
    </w:tblPr>
    <w:tcPr>
      <w:shd w:val="pct50" w:color="000000" w:fill="FFFFFF"/>
    </w:tcPr>
    <w:tblStylePr w:type="firstRow">
      <w:rPr>
        <w:b/>
        <w:bCs/>
      </w:rPr>
      <w:tblPr>
        <w:tblLayout w:type="fixed"/>
      </w:tblPr>
      <w:tcPr>
        <w:tcBorders>
          <w:bottom w:val="single" w:color="000000" w:sz="12" w:space="0"/>
          <w:tl2br w:val="nil"/>
          <w:tr2bl w:val="nil"/>
        </w:tcBorders>
      </w:tcPr>
    </w:tblStylePr>
    <w:tblStylePr w:type="firstCol">
      <w:rPr>
        <w:b/>
        <w:bCs/>
      </w:rPr>
      <w:tblPr>
        <w:tblLayout w:type="fixed"/>
      </w:tblPr>
      <w:tcPr>
        <w:tcBorders>
          <w:right w:val="single" w:color="000000" w:sz="12" w:space="0"/>
          <w:tl2br w:val="nil"/>
          <w:tr2bl w:val="nil"/>
        </w:tcBorders>
      </w:tcPr>
    </w:tblStylePr>
    <w:tblStylePr w:type="band1Horz">
      <w:tblPr>
        <w:tblLayout w:type="fixed"/>
      </w:tblPr>
      <w:tcPr>
        <w:tcBorders>
          <w:tl2br w:val="nil"/>
          <w:tr2bl w:val="nil"/>
        </w:tcBorders>
        <w:shd w:val="pct25" w:color="000000" w:fill="FFFFFF"/>
      </w:tcPr>
    </w:tblStylePr>
    <w:tblStylePr w:type="nwCell">
      <w:tblPr>
        <w:tblLayout w:type="fixed"/>
      </w:tblPr>
      <w:tcPr>
        <w:tcBorders>
          <w:tl2br w:val="single" w:color="000000" w:sz="6" w:space="0"/>
          <w:tr2bl w:val="nil"/>
        </w:tcBorders>
      </w:tcPr>
    </w:tblStylePr>
  </w:style>
  <w:style w:type="table" w:styleId="114">
    <w:name w:val="Table List 7"/>
    <w:basedOn w:val="89"/>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Layout w:type="fixed"/>
      <w:tblCellMar>
        <w:top w:w="0" w:type="dxa"/>
        <w:left w:w="108" w:type="dxa"/>
        <w:bottom w:w="0" w:type="dxa"/>
        <w:right w:w="108" w:type="dxa"/>
      </w:tblCellMar>
    </w:tblPr>
    <w:tblStylePr w:type="firstRow">
      <w:rPr>
        <w:b/>
        <w:bCs/>
      </w:rPr>
      <w:tblPr>
        <w:tblLayout w:type="fixed"/>
      </w:tblPr>
      <w:tcPr>
        <w:tcBorders>
          <w:bottom w:val="single" w:color="008000" w:sz="12" w:space="0"/>
          <w:tl2br w:val="nil"/>
          <w:tr2bl w:val="nil"/>
        </w:tcBorders>
        <w:shd w:val="solid" w:color="C0C0C0" w:fill="FFFFFF"/>
      </w:tcPr>
    </w:tblStylePr>
    <w:tblStylePr w:type="lastRow">
      <w:rPr>
        <w:b/>
        <w:bCs/>
      </w:rPr>
      <w:tblPr>
        <w:tblLayout w:type="fixed"/>
      </w:tblPr>
      <w:tcPr>
        <w:tcBorders>
          <w:top w:val="single" w:color="008000" w:sz="12"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Horz">
      <w:rPr>
        <w:color w:val="auto"/>
      </w:rPr>
      <w:tblPr>
        <w:tblLayout w:type="fixed"/>
      </w:tblPr>
      <w:tcPr>
        <w:tcBorders>
          <w:tl2br w:val="nil"/>
          <w:tr2bl w:val="nil"/>
        </w:tcBorders>
        <w:shd w:val="pct20" w:color="000000" w:fill="FFFFFF"/>
      </w:tcPr>
    </w:tblStylePr>
    <w:tblStylePr w:type="band2Horz">
      <w:tblPr>
        <w:tblLayout w:type="fixed"/>
      </w:tblPr>
      <w:tcPr>
        <w:tcBorders>
          <w:tl2br w:val="nil"/>
          <w:tr2bl w:val="nil"/>
        </w:tcBorders>
        <w:shd w:val="pct25" w:color="FFFF00" w:fill="FFFFFF"/>
      </w:tcPr>
    </w:tblStylePr>
  </w:style>
  <w:style w:type="table" w:styleId="115">
    <w:name w:val="Table List 8"/>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Layout w:type="fixed"/>
      <w:tblCellMar>
        <w:top w:w="0" w:type="dxa"/>
        <w:left w:w="108" w:type="dxa"/>
        <w:bottom w:w="0" w:type="dxa"/>
        <w:right w:w="108" w:type="dxa"/>
      </w:tblCellMar>
    </w:tblPr>
    <w:tblStylePr w:type="firstRow">
      <w:rPr>
        <w:b/>
        <w:bCs/>
        <w:i/>
        <w:iCs/>
      </w:rPr>
      <w:tblPr>
        <w:tblLayout w:type="fixed"/>
      </w:tblPr>
      <w:tcPr>
        <w:tcBorders>
          <w:bottom w:val="single" w:color="000000" w:sz="6" w:space="0"/>
          <w:tl2br w:val="nil"/>
          <w:tr2bl w:val="nil"/>
        </w:tcBorders>
        <w:shd w:val="solid" w:color="FFFF00" w:fill="FFFFFF"/>
      </w:tcPr>
    </w:tblStylePr>
    <w:tblStylePr w:type="lastRow">
      <w:rPr>
        <w:b/>
        <w:bCs/>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Horz">
      <w:rPr>
        <w:color w:val="auto"/>
      </w:rPr>
      <w:tblPr>
        <w:tblLayout w:type="fixed"/>
      </w:tblPr>
      <w:tcPr>
        <w:tcBorders>
          <w:tl2br w:val="nil"/>
          <w:tr2bl w:val="nil"/>
        </w:tcBorders>
        <w:shd w:val="pct25" w:color="FFFF00" w:fill="FFFFFF"/>
      </w:tcPr>
    </w:tblStylePr>
    <w:tblStylePr w:type="band2Horz">
      <w:tblPr>
        <w:tblLayout w:type="fixed"/>
      </w:tblPr>
      <w:tcPr>
        <w:tcBorders>
          <w:tl2br w:val="nil"/>
          <w:tr2bl w:val="nil"/>
        </w:tcBorders>
        <w:shd w:val="pct50" w:color="FF0000" w:fill="FFFFFF"/>
      </w:tcPr>
    </w:tblStylePr>
    <w:tblStylePr w:type="nwCell">
      <w:tblPr>
        <w:tblLayout w:type="fixed"/>
      </w:tblPr>
      <w:tcPr>
        <w:tcBorders>
          <w:tl2br w:val="single" w:color="auto" w:sz="6" w:space="0"/>
          <w:tr2bl w:val="nil"/>
        </w:tcBorders>
      </w:tcPr>
    </w:tblStylePr>
  </w:style>
  <w:style w:type="table" w:styleId="116">
    <w:name w:val="Table Contemporary"/>
    <w:basedOn w:val="89"/>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Layout w:type="fixed"/>
      <w:tblCellMar>
        <w:top w:w="0" w:type="dxa"/>
        <w:left w:w="108" w:type="dxa"/>
        <w:bottom w:w="0" w:type="dxa"/>
        <w:right w:w="108" w:type="dxa"/>
      </w:tblCellMar>
    </w:tblPr>
    <w:tblStylePr w:type="firstRow">
      <w:rPr>
        <w:b/>
        <w:bCs/>
        <w:color w:val="auto"/>
      </w:rPr>
      <w:tblPr>
        <w:tblLayout w:type="fixed"/>
      </w:tblPr>
      <w:tcPr>
        <w:tcBorders>
          <w:tl2br w:val="nil"/>
          <w:tr2bl w:val="nil"/>
        </w:tcBorders>
        <w:shd w:val="pct20" w:color="000000" w:fill="FFFFFF"/>
      </w:tcPr>
    </w:tblStylePr>
    <w:tblStylePr w:type="band1Horz">
      <w:rPr>
        <w:color w:val="auto"/>
      </w:rPr>
      <w:tblPr>
        <w:tblLayout w:type="fixed"/>
      </w:tblPr>
      <w:tcPr>
        <w:tcBorders>
          <w:tl2br w:val="nil"/>
          <w:tr2bl w:val="nil"/>
        </w:tcBorders>
        <w:shd w:val="pct5" w:color="000000" w:fill="FFFFFF"/>
      </w:tcPr>
    </w:tblStylePr>
    <w:tblStylePr w:type="band2Horz">
      <w:rPr>
        <w:color w:val="auto"/>
      </w:rPr>
      <w:tblPr>
        <w:tblLayout w:type="fixed"/>
      </w:tblPr>
      <w:tcPr>
        <w:tcBorders>
          <w:tl2br w:val="nil"/>
          <w:tr2bl w:val="nil"/>
        </w:tcBorders>
        <w:shd w:val="pct20" w:color="000000" w:fill="FFFFFF"/>
      </w:tcPr>
    </w:tblStylePr>
  </w:style>
  <w:style w:type="table" w:styleId="117">
    <w:name w:val="Table Columns 1"/>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Layout w:type="fixed"/>
      <w:tblCellMar>
        <w:top w:w="0" w:type="dxa"/>
        <w:left w:w="108" w:type="dxa"/>
        <w:bottom w:w="0" w:type="dxa"/>
        <w:right w:w="108" w:type="dxa"/>
      </w:tblCellMar>
    </w:tblPr>
    <w:tblStylePr w:type="firstRow">
      <w:rPr>
        <w:b w:val="0"/>
        <w:bCs w:val="0"/>
      </w:rPr>
      <w:tblPr>
        <w:tblLayout w:type="fixed"/>
      </w:tblPr>
      <w:tcPr>
        <w:tcBorders>
          <w:bottom w:val="double" w:color="000000" w:sz="6" w:space="0"/>
          <w:tl2br w:val="nil"/>
          <w:tr2bl w:val="nil"/>
        </w:tcBorders>
      </w:tcPr>
    </w:tblStylePr>
    <w:tblStylePr w:type="lastRow">
      <w:rPr>
        <w:b w:val="0"/>
        <w:bCs w:val="0"/>
      </w:rPr>
      <w:tblPr>
        <w:tblLayout w:type="fixed"/>
      </w:tblPr>
      <w:tcPr>
        <w:tcBorders>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pct25" w:color="000000" w:fill="FFFFFF"/>
      </w:tcPr>
    </w:tblStylePr>
    <w:tblStylePr w:type="band2Vert">
      <w:rPr>
        <w:color w:val="auto"/>
      </w:rPr>
      <w:tblPr>
        <w:tblLayout w:type="fixed"/>
      </w:tblPr>
      <w:tcPr>
        <w:shd w:val="pct25" w:color="FFFF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8">
    <w:name w:val="Table Columns 2"/>
    <w:basedOn w:val="89"/>
    <w:semiHidden/>
    <w:uiPriority w:val="0"/>
    <w:pPr>
      <w:adjustRightInd w:val="0"/>
      <w:snapToGrid w:val="0"/>
      <w:spacing w:before="160" w:after="160" w:line="240" w:lineRule="atLeast"/>
      <w:ind w:left="1701"/>
    </w:pPr>
    <w:rPr>
      <w:b/>
      <w:bCs/>
    </w:rPr>
    <w:tblPr>
      <w:tblLayout w:type="fixed"/>
      <w:tblCellMar>
        <w:top w:w="0" w:type="dxa"/>
        <w:left w:w="108" w:type="dxa"/>
        <w:bottom w:w="0" w:type="dxa"/>
        <w:right w:w="108" w:type="dxa"/>
      </w:tblCellMar>
    </w:tblPr>
    <w:tblStylePr w:type="firstRow">
      <w:rPr>
        <w:color w:val="FFFFFF"/>
      </w:rPr>
      <w:tblPr>
        <w:tblLayout w:type="fixed"/>
      </w:tblPr>
      <w:tcPr>
        <w:tcBorders>
          <w:tl2br w:val="nil"/>
          <w:tr2bl w:val="nil"/>
        </w:tcBorders>
        <w:shd w:val="solid" w:color="000080" w:fill="FFFFFF"/>
      </w:tcPr>
    </w:tblStylePr>
    <w:tblStylePr w:type="lastRow">
      <w:rPr>
        <w:b w:val="0"/>
        <w:bCs w:val="0"/>
      </w:rPr>
      <w:tblPr>
        <w:tblLayout w:type="fixed"/>
      </w:tblPr>
      <w:tcPr>
        <w:tcBorders>
          <w:tl2br w:val="nil"/>
          <w:tr2bl w:val="nil"/>
        </w:tcBorders>
      </w:tcPr>
    </w:tblStylePr>
    <w:tblStylePr w:type="firstCol">
      <w:rPr>
        <w:b w:val="0"/>
        <w:bCs w:val="0"/>
        <w:color w:val="00000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pct30" w:color="000000" w:fill="FFFFFF"/>
      </w:tcPr>
    </w:tblStylePr>
    <w:tblStylePr w:type="band2Vert">
      <w:rPr>
        <w:color w:val="auto"/>
      </w:rPr>
      <w:tblPr>
        <w:tblLayout w:type="fixed"/>
      </w:tblPr>
      <w:tcPr>
        <w:shd w:val="pct25" w:color="00FF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9">
    <w:name w:val="Table Columns 3"/>
    <w:basedOn w:val="89"/>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Layout w:type="fixed"/>
      <w:tblCellMar>
        <w:top w:w="0" w:type="dxa"/>
        <w:left w:w="108" w:type="dxa"/>
        <w:bottom w:w="0" w:type="dxa"/>
        <w:right w:w="108" w:type="dxa"/>
      </w:tblCellMar>
    </w:tblPr>
    <w:tblStylePr w:type="firstRow">
      <w:rPr>
        <w:color w:val="FFFFFF"/>
      </w:rPr>
      <w:tblPr>
        <w:tblLayout w:type="fixed"/>
      </w:tblPr>
      <w:tcPr>
        <w:tcBorders>
          <w:tl2br w:val="nil"/>
          <w:tr2bl w:val="nil"/>
        </w:tcBorders>
        <w:shd w:val="solid" w:color="000080" w:fill="FFFFFF"/>
      </w:tcPr>
    </w:tblStylePr>
    <w:tblStylePr w:type="lastRow">
      <w:rPr>
        <w:b w:val="0"/>
        <w:bCs w:val="0"/>
      </w:rPr>
      <w:tblPr>
        <w:tblLayout w:type="fixed"/>
      </w:tblPr>
      <w:tcPr>
        <w:tcBorders>
          <w:top w:val="single" w:color="000080" w:sz="6" w:space="0"/>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10" w:color="000000" w:fill="FFFFFF"/>
      </w:tcPr>
    </w:tblStylePr>
    <w:tblStylePr w:type="neCell">
      <w:rPr>
        <w:b/>
        <w:bCs/>
      </w:rPr>
      <w:tblPr>
        <w:tblLayout w:type="fixed"/>
      </w:tblPr>
      <w:tcPr>
        <w:tcBorders>
          <w:tl2br w:val="nil"/>
          <w:tr2bl w:val="nil"/>
        </w:tcBorders>
      </w:tcPr>
    </w:tblStylePr>
  </w:style>
  <w:style w:type="table" w:styleId="120">
    <w:name w:val="Table Columns 4"/>
    <w:basedOn w:val="89"/>
    <w:semiHidden/>
    <w:uiPriority w:val="0"/>
    <w:pPr>
      <w:adjustRightInd w:val="0"/>
      <w:snapToGrid w:val="0"/>
      <w:spacing w:before="160" w:after="160" w:line="240" w:lineRule="atLeast"/>
      <w:ind w:left="1701"/>
    </w:pPr>
    <w:tblPr>
      <w:tblLayout w:type="fixed"/>
      <w:tblCellMar>
        <w:top w:w="0" w:type="dxa"/>
        <w:left w:w="108" w:type="dxa"/>
        <w:bottom w:w="0" w:type="dxa"/>
        <w:right w:w="108" w:type="dxa"/>
      </w:tblCellMar>
    </w:tblPr>
    <w:tblStylePr w:type="firstRow">
      <w:rPr>
        <w:color w:val="FFFFFF"/>
      </w:rPr>
      <w:tblPr>
        <w:tblLayout w:type="fixed"/>
      </w:tblPr>
      <w:tcPr>
        <w:tcBorders>
          <w:tl2br w:val="nil"/>
          <w:tr2bl w:val="nil"/>
        </w:tcBorders>
        <w:shd w:val="solid" w:color="000000" w:fill="FFFFFF"/>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Vert">
      <w:rPr>
        <w:color w:val="auto"/>
      </w:rPr>
      <w:tblPr>
        <w:tblLayout w:type="fixed"/>
      </w:tblPr>
      <w:tcPr>
        <w:shd w:val="pct50" w:color="008080" w:fill="FFFFFF"/>
      </w:tcPr>
    </w:tblStylePr>
    <w:tblStylePr w:type="band2Vert">
      <w:rPr>
        <w:color w:val="auto"/>
      </w:rPr>
      <w:tblPr>
        <w:tblLayout w:type="fixed"/>
      </w:tblPr>
      <w:tcPr>
        <w:shd w:val="pct10" w:color="000000" w:fill="FFFFFF"/>
      </w:tcPr>
    </w:tblStylePr>
  </w:style>
  <w:style w:type="table" w:styleId="121">
    <w:name w:val="Table Columns 5"/>
    <w:basedOn w:val="89"/>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Layout w:type="fixed"/>
      <w:tblCellMar>
        <w:top w:w="0" w:type="dxa"/>
        <w:left w:w="108" w:type="dxa"/>
        <w:bottom w:w="0" w:type="dxa"/>
        <w:right w:w="108" w:type="dxa"/>
      </w:tblCellMar>
    </w:tblPr>
    <w:tblStylePr w:type="firstRow">
      <w:rPr>
        <w:b/>
        <w:bCs/>
        <w:i/>
        <w:iCs/>
      </w:rPr>
      <w:tblPr>
        <w:tblLayout w:type="fixed"/>
      </w:tblPr>
      <w:tcPr>
        <w:tcBorders>
          <w:bottom w:val="single" w:color="808080" w:sz="6" w:space="0"/>
          <w:tl2br w:val="nil"/>
          <w:tr2bl w:val="nil"/>
        </w:tcBorders>
      </w:tcPr>
    </w:tblStylePr>
    <w:tblStylePr w:type="lastRow">
      <w:rPr>
        <w:b/>
        <w:bCs/>
      </w:rPr>
      <w:tblPr>
        <w:tblLayout w:type="fixed"/>
      </w:tblPr>
      <w:tcPr>
        <w:tcBorders>
          <w:top w:val="single" w:color="80808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Vert">
      <w:rPr>
        <w:color w:val="auto"/>
      </w:rPr>
      <w:tblPr>
        <w:tblLayout w:type="fixed"/>
      </w:tblPr>
      <w:tcPr>
        <w:shd w:val="solid" w:color="C0C0C0" w:fill="FFFFFF"/>
      </w:tcPr>
    </w:tblStylePr>
    <w:tblStylePr w:type="band2Vert">
      <w:rPr>
        <w:color w:val="auto"/>
      </w:rPr>
    </w:tblStylePr>
  </w:style>
  <w:style w:type="table" w:styleId="122">
    <w:name w:val="Table Grid 1"/>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lastRow">
      <w:rPr>
        <w:i/>
        <w:iCs/>
      </w:rPr>
      <w:tblPr>
        <w:tblLayout w:type="fixed"/>
      </w:tblPr>
      <w:tcPr>
        <w:tcBorders>
          <w:tl2br w:val="nil"/>
          <w:tr2bl w:val="nil"/>
        </w:tcBorders>
      </w:tcPr>
    </w:tblStylePr>
    <w:tblStylePr w:type="lastCol">
      <w:rPr>
        <w:i/>
        <w:i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3">
    <w:name w:val="Table Grid 2"/>
    <w:basedOn w:val="89"/>
    <w:semiHidden/>
    <w:uiPriority w:val="0"/>
    <w:pPr>
      <w:adjustRightInd w:val="0"/>
      <w:snapToGrid w:val="0"/>
      <w:spacing w:before="160" w:after="160" w:line="240" w:lineRule="atLeast"/>
      <w:ind w:left="1701"/>
    </w:pPr>
    <w:tblPr>
      <w:tblBorders>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b/>
        <w:bCs/>
      </w:rPr>
      <w:tblPr>
        <w:tblLayout w:type="fixed"/>
      </w:tblPr>
      <w:tcPr>
        <w:tcBorders>
          <w:tl2br w:val="nil"/>
          <w:tr2bl w:val="nil"/>
        </w:tcBorders>
      </w:tcPr>
    </w:tblStylePr>
    <w:tblStylePr w:type="lastRow">
      <w:rPr>
        <w:b/>
        <w:bCs/>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style>
  <w:style w:type="table" w:styleId="124">
    <w:name w:val="Table Grid 3"/>
    <w:basedOn w:val="89"/>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Layout w:type="fixed"/>
      <w:tblCellMar>
        <w:top w:w="0" w:type="dxa"/>
        <w:left w:w="108" w:type="dxa"/>
        <w:bottom w:w="0" w:type="dxa"/>
        <w:right w:w="108" w:type="dxa"/>
      </w:tblCellMar>
    </w:tblPr>
    <w:tcPr>
      <w:shd w:val="clear" w:color="auto" w:fill="auto"/>
    </w:tcPr>
    <w:tblStylePr w:type="firstRow">
      <w:tblPr>
        <w:tblLayout w:type="fixed"/>
      </w:tblPr>
      <w:tcPr>
        <w:tcBorders>
          <w:bottom w:val="single" w:color="000000" w:sz="6" w:space="0"/>
          <w:tl2br w:val="nil"/>
          <w:tr2bl w:val="nil"/>
        </w:tcBorders>
        <w:shd w:val="pct30" w:color="FFFF00" w:fill="FFFFFF"/>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5">
    <w:name w:val="Table Grid 4"/>
    <w:basedOn w:val="89"/>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color w:val="auto"/>
      </w:rPr>
      <w:tblPr>
        <w:tblLayout w:type="fixed"/>
      </w:tblPr>
      <w:tcPr>
        <w:tcBorders>
          <w:bottom w:val="single" w:color="000000" w:sz="6" w:space="0"/>
          <w:tl2br w:val="nil"/>
          <w:tr2bl w:val="nil"/>
        </w:tcBorders>
        <w:shd w:val="pct30" w:color="FFFF00" w:fill="FFFFFF"/>
      </w:tcPr>
    </w:tblStylePr>
    <w:tblStylePr w:type="lastRow">
      <w:rPr>
        <w:b/>
        <w:bCs/>
        <w:color w:val="auto"/>
      </w:rPr>
      <w:tblPr>
        <w:tblLayout w:type="fixed"/>
      </w:tblPr>
      <w:tcPr>
        <w:tcBorders>
          <w:top w:val="single" w:color="000000" w:sz="6" w:space="0"/>
          <w:tl2br w:val="nil"/>
          <w:tr2bl w:val="nil"/>
        </w:tcBorders>
        <w:shd w:val="pct30" w:color="FFFF00" w:fill="FFFFFF"/>
      </w:tcPr>
    </w:tblStylePr>
    <w:tblStylePr w:type="lastCol">
      <w:rPr>
        <w:b/>
        <w:bCs/>
        <w:color w:val="auto"/>
      </w:rPr>
      <w:tblPr>
        <w:tblLayout w:type="fixed"/>
      </w:tblPr>
      <w:tcPr>
        <w:tcBorders>
          <w:tl2br w:val="nil"/>
          <w:tr2bl w:val="nil"/>
        </w:tcBorders>
      </w:tcPr>
    </w:tblStylePr>
  </w:style>
  <w:style w:type="table" w:styleId="126">
    <w:name w:val="Table Grid 5"/>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tblPr>
        <w:tblLayout w:type="fixed"/>
      </w:tblPr>
      <w:tcPr>
        <w:tcBorders>
          <w:bottom w:val="single" w:color="000000" w:sz="12" w:space="0"/>
          <w:tl2br w:val="nil"/>
          <w:tr2bl w:val="nil"/>
        </w:tcBorders>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7">
    <w:name w:val="Table Grid 6"/>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b/>
        <w:bCs/>
      </w:rPr>
      <w:tblPr>
        <w:tblLayout w:type="fixed"/>
      </w:tblPr>
      <w:tcPr>
        <w:tcBorders>
          <w:bottom w:val="single" w:color="000000" w:sz="6" w:space="0"/>
          <w:tl2br w:val="nil"/>
          <w:tr2bl w:val="nil"/>
        </w:tcBorders>
      </w:tcPr>
    </w:tblStylePr>
    <w:tblStylePr w:type="lastRow">
      <w:rPr>
        <w:color w:val="auto"/>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8">
    <w:name w:val="Table Grid 7"/>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b w:val="0"/>
        <w:bCs w:val="0"/>
      </w:rPr>
      <w:tblPr>
        <w:tblLayout w:type="fixed"/>
      </w:tblPr>
      <w:tcPr>
        <w:tcBorders>
          <w:bottom w:val="single" w:color="000000" w:sz="12" w:space="0"/>
          <w:tl2br w:val="nil"/>
          <w:tr2bl w:val="nil"/>
        </w:tcBorders>
      </w:tcPr>
    </w:tblStylePr>
    <w:tblStylePr w:type="lastRow">
      <w:rPr>
        <w:b w:val="0"/>
        <w:bCs w:val="0"/>
      </w:rPr>
      <w:tblPr>
        <w:tblLayout w:type="fixed"/>
      </w:tblPr>
      <w:tcPr>
        <w:tcBorders>
          <w:top w:val="single" w:color="000000" w:sz="6" w:space="0"/>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9">
    <w:name w:val="Table Grid 8"/>
    <w:basedOn w:val="89"/>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CellMar>
        <w:top w:w="0" w:type="dxa"/>
        <w:left w:w="108" w:type="dxa"/>
        <w:bottom w:w="0" w:type="dxa"/>
        <w:right w:w="108" w:type="dxa"/>
      </w:tblCellMar>
    </w:tblPr>
    <w:tcPr>
      <w:shd w:val="clear" w:color="auto" w:fill="auto"/>
    </w:tcPr>
    <w:tblStylePr w:type="firstRow">
      <w:rPr>
        <w:b/>
        <w:bCs/>
        <w:color w:val="FFFFFF"/>
      </w:rPr>
      <w:tblPr>
        <w:tblLayout w:type="fixed"/>
      </w:tblPr>
      <w:tcPr>
        <w:tcBorders>
          <w:tl2br w:val="nil"/>
          <w:tr2bl w:val="nil"/>
        </w:tcBorders>
        <w:shd w:val="solid" w:color="000080" w:fill="FFFFFF"/>
      </w:tcPr>
    </w:tblStylePr>
    <w:tblStylePr w:type="lastRow">
      <w:rPr>
        <w:b/>
        <w:bCs/>
        <w:color w:val="auto"/>
      </w:rPr>
      <w:tblPr>
        <w:tblLayout w:type="fixed"/>
      </w:tblPr>
      <w:tcPr>
        <w:tcBorders>
          <w:tl2br w:val="nil"/>
          <w:tr2bl w:val="nil"/>
        </w:tcBorders>
      </w:tcPr>
    </w:tblStylePr>
    <w:tblStylePr w:type="lastCol">
      <w:rPr>
        <w:b/>
        <w:bCs/>
        <w:color w:val="auto"/>
      </w:rPr>
      <w:tblPr>
        <w:tblLayout w:type="fixed"/>
      </w:tblPr>
      <w:tcPr>
        <w:tcBorders>
          <w:tl2br w:val="nil"/>
          <w:tr2bl w:val="nil"/>
        </w:tcBorders>
      </w:tcPr>
    </w:tblStylePr>
  </w:style>
  <w:style w:type="table" w:styleId="130">
    <w:name w:val="Table Web 1"/>
    <w:basedOn w:val="89"/>
    <w:semiHidden/>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108" w:type="dxa"/>
        <w:bottom w:w="0" w:type="dxa"/>
        <w:right w:w="108" w:type="dxa"/>
      </w:tblCellMar>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31">
    <w:name w:val="Table Web 2"/>
    <w:basedOn w:val="89"/>
    <w:semiHidden/>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32">
    <w:name w:val="Table Web 3"/>
    <w:basedOn w:val="89"/>
    <w:semiHidden/>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fixed"/>
      <w:tblCellMar>
        <w:top w:w="0" w:type="dxa"/>
        <w:left w:w="108" w:type="dxa"/>
        <w:bottom w:w="0" w:type="dxa"/>
        <w:right w:w="108" w:type="dxa"/>
      </w:tblCellMar>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33">
    <w:name w:val="Table Professional"/>
    <w:basedOn w:val="8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cPr>
      <w:shd w:val="clear" w:color="auto" w:fill="auto"/>
    </w:tcPr>
    <w:tblStylePr w:type="firstRow">
      <w:rPr>
        <w:b/>
        <w:bCs/>
        <w:color w:val="auto"/>
      </w:rPr>
      <w:tblPr>
        <w:tblLayout w:type="fixed"/>
      </w:tblPr>
      <w:tcPr>
        <w:tcBorders>
          <w:tl2br w:val="nil"/>
          <w:tr2bl w:val="nil"/>
        </w:tcBorders>
        <w:shd w:val="solid" w:color="000000" w:fill="FFFFFF"/>
      </w:tcPr>
    </w:tblStylePr>
  </w:style>
  <w:style w:type="character" w:styleId="135">
    <w:name w:val="Strong"/>
    <w:qFormat/>
    <w:uiPriority w:val="0"/>
    <w:rPr>
      <w:b/>
      <w:bCs/>
    </w:rPr>
  </w:style>
  <w:style w:type="character" w:styleId="136">
    <w:name w:val="endnote reference"/>
    <w:semiHidden/>
    <w:uiPriority w:val="0"/>
    <w:rPr>
      <w:vertAlign w:val="superscript"/>
    </w:rPr>
  </w:style>
  <w:style w:type="character" w:styleId="137">
    <w:name w:val="page number"/>
    <w:basedOn w:val="134"/>
    <w:semiHidden/>
    <w:uiPriority w:val="0"/>
  </w:style>
  <w:style w:type="character" w:styleId="138">
    <w:name w:val="FollowedHyperlink"/>
    <w:uiPriority w:val="0"/>
    <w:rPr>
      <w:color w:val="800080"/>
      <w:u w:val="none"/>
    </w:rPr>
  </w:style>
  <w:style w:type="character" w:styleId="139">
    <w:name w:val="Emphasis"/>
    <w:qFormat/>
    <w:uiPriority w:val="0"/>
    <w:rPr>
      <w:i/>
      <w:iCs/>
    </w:rPr>
  </w:style>
  <w:style w:type="character" w:styleId="140">
    <w:name w:val="line number"/>
    <w:basedOn w:val="134"/>
    <w:semiHidden/>
    <w:uiPriority w:val="0"/>
  </w:style>
  <w:style w:type="character" w:styleId="141">
    <w:name w:val="HTML Definition"/>
    <w:semiHidden/>
    <w:uiPriority w:val="0"/>
    <w:rPr>
      <w:i/>
      <w:iCs/>
    </w:rPr>
  </w:style>
  <w:style w:type="character" w:styleId="142">
    <w:name w:val="HTML Typewriter"/>
    <w:semiHidden/>
    <w:uiPriority w:val="0"/>
    <w:rPr>
      <w:rFonts w:ascii="Courier New" w:hAnsi="Courier New" w:cs="Courier New"/>
      <w:sz w:val="20"/>
      <w:szCs w:val="20"/>
    </w:rPr>
  </w:style>
  <w:style w:type="character" w:styleId="143">
    <w:name w:val="HTML Acronym"/>
    <w:basedOn w:val="134"/>
    <w:semiHidden/>
    <w:uiPriority w:val="0"/>
  </w:style>
  <w:style w:type="character" w:styleId="144">
    <w:name w:val="HTML Variable"/>
    <w:semiHidden/>
    <w:uiPriority w:val="0"/>
    <w:rPr>
      <w:i/>
      <w:iCs/>
    </w:rPr>
  </w:style>
  <w:style w:type="character" w:styleId="145">
    <w:name w:val="Hyperlink"/>
    <w:uiPriority w:val="99"/>
    <w:rPr>
      <w:color w:val="0000FF"/>
      <w:u w:val="none"/>
    </w:rPr>
  </w:style>
  <w:style w:type="character" w:styleId="146">
    <w:name w:val="HTML Code"/>
    <w:semiHidden/>
    <w:uiPriority w:val="0"/>
    <w:rPr>
      <w:rFonts w:ascii="Courier New" w:hAnsi="Courier New" w:cs="Courier New"/>
      <w:sz w:val="20"/>
      <w:szCs w:val="20"/>
    </w:rPr>
  </w:style>
  <w:style w:type="character" w:styleId="147">
    <w:name w:val="annotation reference"/>
    <w:semiHidden/>
    <w:uiPriority w:val="0"/>
    <w:rPr>
      <w:sz w:val="21"/>
      <w:szCs w:val="21"/>
    </w:rPr>
  </w:style>
  <w:style w:type="character" w:styleId="148">
    <w:name w:val="HTML Cite"/>
    <w:semiHidden/>
    <w:qFormat/>
    <w:uiPriority w:val="0"/>
    <w:rPr>
      <w:i/>
      <w:iCs/>
    </w:rPr>
  </w:style>
  <w:style w:type="character" w:styleId="149">
    <w:name w:val="footnote reference"/>
    <w:semiHidden/>
    <w:uiPriority w:val="0"/>
    <w:rPr>
      <w:vertAlign w:val="superscript"/>
    </w:rPr>
  </w:style>
  <w:style w:type="character" w:styleId="150">
    <w:name w:val="HTML Keyboard"/>
    <w:semiHidden/>
    <w:uiPriority w:val="0"/>
    <w:rPr>
      <w:rFonts w:ascii="Courier New" w:hAnsi="Courier New" w:cs="Courier New"/>
      <w:sz w:val="20"/>
      <w:szCs w:val="20"/>
    </w:rPr>
  </w:style>
  <w:style w:type="character" w:styleId="151">
    <w:name w:val="HTML Sample"/>
    <w:semiHidden/>
    <w:uiPriority w:val="0"/>
    <w:rPr>
      <w:rFonts w:ascii="Courier New" w:hAnsi="Courier New" w:cs="Courier New"/>
    </w:rPr>
  </w:style>
  <w:style w:type="paragraph" w:customStyle="1" w:styleId="152">
    <w:name w:val="Normal In Title Page"/>
    <w:uiPriority w:val="0"/>
    <w:rPr>
      <w:rFonts w:ascii="Arial" w:hAnsi="Arial" w:eastAsia="宋体" w:cs="Arial"/>
      <w:kern w:val="2"/>
      <w:sz w:val="22"/>
      <w:szCs w:val="22"/>
      <w:lang w:val="en-US" w:eastAsia="zh-CN" w:bidi="ar-SA"/>
    </w:rPr>
  </w:style>
  <w:style w:type="paragraph" w:customStyle="1" w:styleId="153">
    <w:name w:val="Table Text In Title Page"/>
    <w:uiPriority w:val="0"/>
    <w:pPr>
      <w:autoSpaceDE w:val="0"/>
      <w:autoSpaceDN w:val="0"/>
      <w:spacing w:before="80" w:after="80"/>
    </w:pPr>
    <w:rPr>
      <w:rFonts w:ascii="Arial" w:hAnsi="Arial" w:eastAsia="宋体" w:cs="Arial"/>
      <w:lang w:val="en-US" w:eastAsia="zh-CN" w:bidi="ar-SA"/>
    </w:rPr>
  </w:style>
  <w:style w:type="paragraph" w:customStyle="1" w:styleId="154">
    <w:name w:val="Appendix heading 1"/>
    <w:basedOn w:val="3"/>
    <w:next w:val="155"/>
    <w:uiPriority w:val="0"/>
    <w:pPr>
      <w:keepLines/>
      <w:numPr>
        <w:numId w:val="13"/>
      </w:numPr>
      <w:topLinePunct w:val="0"/>
    </w:pPr>
    <w:rPr>
      <w:bCs w:val="0"/>
    </w:rPr>
  </w:style>
  <w:style w:type="paragraph" w:customStyle="1" w:styleId="155">
    <w:name w:val="Appendix heading 2"/>
    <w:basedOn w:val="4"/>
    <w:next w:val="156"/>
    <w:uiPriority w:val="0"/>
    <w:pPr>
      <w:numPr>
        <w:numId w:val="13"/>
      </w:numPr>
      <w:topLinePunct w:val="0"/>
      <w:spacing w:before="200"/>
    </w:pPr>
    <w:rPr>
      <w:rFonts w:cs="Times New Roman"/>
    </w:rPr>
  </w:style>
  <w:style w:type="paragraph" w:customStyle="1" w:styleId="156">
    <w:name w:val="Appendix heading 3"/>
    <w:basedOn w:val="5"/>
    <w:next w:val="157"/>
    <w:uiPriority w:val="0"/>
    <w:pPr>
      <w:numPr>
        <w:numId w:val="13"/>
      </w:numPr>
      <w:topLinePunct w:val="0"/>
    </w:pPr>
    <w:rPr>
      <w:rFonts w:cs="Times New Roman"/>
    </w:rPr>
  </w:style>
  <w:style w:type="paragraph" w:customStyle="1" w:styleId="157">
    <w:name w:val="Appendix heading 4"/>
    <w:basedOn w:val="6"/>
    <w:next w:val="158"/>
    <w:uiPriority w:val="0"/>
    <w:pPr>
      <w:numPr>
        <w:numId w:val="13"/>
      </w:numPr>
      <w:topLinePunct w:val="0"/>
    </w:pPr>
    <w:rPr>
      <w:rFonts w:cs="Times New Roman"/>
    </w:rPr>
  </w:style>
  <w:style w:type="paragraph" w:customStyle="1" w:styleId="158">
    <w:name w:val="Appendix heading 5"/>
    <w:basedOn w:val="7"/>
    <w:next w:val="1"/>
    <w:uiPriority w:val="0"/>
    <w:pPr>
      <w:numPr>
        <w:numId w:val="13"/>
      </w:numPr>
      <w:topLinePunct w:val="0"/>
    </w:pPr>
    <w:rPr>
      <w:rFonts w:cs="Times New Roman"/>
    </w:rPr>
  </w:style>
  <w:style w:type="paragraph" w:customStyle="1" w:styleId="159">
    <w:name w:val="Block Label"/>
    <w:basedOn w:val="1"/>
    <w:next w:val="1"/>
    <w:uiPriority w:val="0"/>
    <w:pPr>
      <w:keepNext/>
      <w:keepLines/>
      <w:numPr>
        <w:ilvl w:val="5"/>
        <w:numId w:val="1"/>
      </w:numPr>
      <w:spacing w:before="300" w:after="80"/>
    </w:pPr>
    <w:rPr>
      <w:rFonts w:ascii="Book Antiqua" w:hAnsi="Book Antiqua" w:eastAsia="黑体" w:cs="Book Antiqua"/>
      <w:b/>
      <w:bCs/>
      <w:kern w:val="0"/>
      <w:sz w:val="26"/>
      <w:szCs w:val="26"/>
    </w:rPr>
  </w:style>
  <w:style w:type="paragraph" w:customStyle="1" w:styleId="160">
    <w:name w:val="Block Label In Title Page"/>
    <w:next w:val="1"/>
    <w:uiPriority w:val="0"/>
    <w:pPr>
      <w:keepNext/>
      <w:keepLines/>
      <w:spacing w:before="200" w:after="160"/>
    </w:pPr>
    <w:rPr>
      <w:rFonts w:ascii="Book Antiqua" w:hAnsi="Book Antiqua" w:eastAsia="宋体" w:cs="Times New Roman"/>
      <w:b/>
      <w:sz w:val="26"/>
      <w:szCs w:val="26"/>
      <w:lang w:val="en-US" w:eastAsia="zh-CN" w:bidi="ar-SA"/>
    </w:rPr>
  </w:style>
  <w:style w:type="paragraph" w:customStyle="1" w:styleId="161">
    <w:name w:val="Copyright Declaration1"/>
    <w:uiPriority w:val="0"/>
    <w:pPr>
      <w:spacing w:before="80" w:after="80"/>
    </w:pPr>
    <w:rPr>
      <w:rFonts w:ascii="Arial" w:hAnsi="Arial" w:eastAsia="黑体" w:cs="Arial"/>
      <w:b/>
      <w:bCs/>
      <w:sz w:val="48"/>
      <w:szCs w:val="48"/>
      <w:lang w:val="en-US" w:eastAsia="zh-CN" w:bidi="ar-SA"/>
    </w:rPr>
  </w:style>
  <w:style w:type="paragraph" w:customStyle="1" w:styleId="162">
    <w:name w:val="Block Label in Appendix"/>
    <w:basedOn w:val="159"/>
    <w:next w:val="1"/>
    <w:uiPriority w:val="0"/>
    <w:pPr>
      <w:numPr>
        <w:ilvl w:val="0"/>
        <w:numId w:val="0"/>
      </w:numPr>
      <w:tabs>
        <w:tab w:val="left" w:pos="2520"/>
      </w:tabs>
      <w:topLinePunct w:val="0"/>
      <w:ind w:left="2520" w:hanging="420"/>
    </w:pPr>
    <w:rPr>
      <w:rFonts w:eastAsia="Arial"/>
    </w:rPr>
  </w:style>
  <w:style w:type="paragraph" w:customStyle="1" w:styleId="163">
    <w:name w:val="Cover 1"/>
    <w:basedOn w:val="1"/>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4">
    <w:name w:val="Cover 3"/>
    <w:basedOn w:val="1"/>
    <w:uiPriority w:val="0"/>
    <w:pPr>
      <w:widowControl w:val="0"/>
      <w:topLinePunct w:val="0"/>
      <w:spacing w:before="80" w:after="80"/>
      <w:ind w:left="0"/>
    </w:pPr>
    <w:rPr>
      <w:rFonts w:ascii="Arial" w:hAnsi="Arial" w:eastAsia="Arial"/>
      <w:bCs/>
      <w:spacing w:val="-4"/>
      <w:sz w:val="22"/>
      <w:szCs w:val="22"/>
    </w:rPr>
  </w:style>
  <w:style w:type="paragraph" w:customStyle="1" w:styleId="165">
    <w:name w:val="Figure"/>
    <w:basedOn w:val="1"/>
    <w:next w:val="1"/>
    <w:uiPriority w:val="0"/>
    <w:pPr>
      <w:keepNext/>
    </w:pPr>
  </w:style>
  <w:style w:type="paragraph" w:customStyle="1" w:styleId="166">
    <w:name w:val="Figure Description"/>
    <w:next w:val="165"/>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67">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8">
    <w:name w:val="Heading Right"/>
    <w:basedOn w:val="1"/>
    <w:uiPriority w:val="0"/>
    <w:pPr>
      <w:spacing w:before="0" w:after="0"/>
      <w:ind w:left="0"/>
      <w:jc w:val="right"/>
    </w:pPr>
    <w:rPr>
      <w:rFonts w:cs="Times New Roman"/>
      <w:sz w:val="20"/>
      <w:szCs w:val="20"/>
    </w:rPr>
  </w:style>
  <w:style w:type="paragraph" w:customStyle="1" w:styleId="169">
    <w:name w:val="Heading1 No Number"/>
    <w:basedOn w:val="3"/>
    <w:next w:val="1"/>
    <w:link w:val="239"/>
    <w:uiPriority w:val="0"/>
    <w:pPr>
      <w:pageBreakBefore/>
      <w:numPr>
        <w:numId w:val="0"/>
      </w:numPr>
    </w:pPr>
    <w:rPr>
      <w:rFonts w:eastAsia="宋体" w:cs="Times New Roman"/>
    </w:rPr>
  </w:style>
  <w:style w:type="paragraph" w:customStyle="1" w:styleId="170">
    <w:name w:val="Heading2 No Number"/>
    <w:basedOn w:val="4"/>
    <w:next w:val="1"/>
    <w:uiPriority w:val="0"/>
    <w:pPr>
      <w:numPr>
        <w:ilvl w:val="0"/>
        <w:numId w:val="0"/>
      </w:numPr>
      <w:outlineLvl w:val="9"/>
    </w:pPr>
    <w:rPr>
      <w:rFonts w:eastAsia="宋体"/>
    </w:rPr>
  </w:style>
  <w:style w:type="paragraph" w:customStyle="1" w:styleId="171">
    <w:name w:val="Heading2 No Number 4 lite"/>
    <w:basedOn w:val="4"/>
    <w:next w:val="1"/>
    <w:uiPriority w:val="0"/>
    <w:pPr>
      <w:numPr>
        <w:ilvl w:val="0"/>
        <w:numId w:val="0"/>
      </w:numPr>
    </w:pPr>
    <w:rPr>
      <w:rFonts w:eastAsia="宋体"/>
    </w:rPr>
  </w:style>
  <w:style w:type="paragraph" w:customStyle="1" w:styleId="172">
    <w:name w:val="Heading3 No Number"/>
    <w:basedOn w:val="5"/>
    <w:next w:val="1"/>
    <w:uiPriority w:val="0"/>
    <w:pPr>
      <w:numPr>
        <w:ilvl w:val="0"/>
        <w:numId w:val="0"/>
      </w:numPr>
    </w:pPr>
    <w:rPr>
      <w:rFonts w:eastAsia="宋体" w:cs="Book Antiqua"/>
    </w:rPr>
  </w:style>
  <w:style w:type="paragraph" w:customStyle="1" w:styleId="173">
    <w:name w:val="Heading4 No Number"/>
    <w:basedOn w:val="1"/>
    <w:semiHidden/>
    <w:uiPriority w:val="0"/>
    <w:pPr>
      <w:keepNext/>
      <w:spacing w:before="200"/>
    </w:pPr>
    <w:rPr>
      <w:b/>
      <w:bCs/>
      <w:spacing w:val="-4"/>
    </w:rPr>
  </w:style>
  <w:style w:type="paragraph" w:customStyle="1" w:styleId="174">
    <w:name w:val="About This Chapter"/>
    <w:basedOn w:val="170"/>
    <w:next w:val="1"/>
    <w:uiPriority w:val="0"/>
    <w:pPr>
      <w:spacing w:after="560"/>
    </w:pPr>
  </w:style>
  <w:style w:type="paragraph" w:customStyle="1" w:styleId="175">
    <w:name w:val="Item List"/>
    <w:uiPriority w:val="0"/>
    <w:pPr>
      <w:numPr>
        <w:ilvl w:val="0"/>
        <w:numId w:val="14"/>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176">
    <w:name w:val="Item List in Table"/>
    <w:basedOn w:val="1"/>
    <w:link w:val="240"/>
    <w:uiPriority w:val="0"/>
    <w:pPr>
      <w:widowControl w:val="0"/>
      <w:numPr>
        <w:ilvl w:val="0"/>
        <w:numId w:val="15"/>
      </w:numPr>
      <w:tabs>
        <w:tab w:val="left" w:pos="284"/>
        <w:tab w:val="clear" w:pos="170"/>
      </w:tabs>
      <w:spacing w:before="80" w:after="80"/>
      <w:ind w:left="284" w:hanging="284"/>
    </w:pPr>
    <w:rPr>
      <w:rFonts w:cs="Times New Roman"/>
      <w:kern w:val="0"/>
    </w:rPr>
  </w:style>
  <w:style w:type="paragraph" w:customStyle="1" w:styleId="177">
    <w:name w:val="Sub Item List in Table"/>
    <w:basedOn w:val="1"/>
    <w:uiPriority w:val="0"/>
    <w:pPr>
      <w:numPr>
        <w:ilvl w:val="2"/>
        <w:numId w:val="15"/>
      </w:numPr>
      <w:spacing w:before="80" w:after="80"/>
    </w:pPr>
  </w:style>
  <w:style w:type="paragraph" w:customStyle="1" w:styleId="178">
    <w:name w:val="Sub Item Step in Table"/>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79">
    <w:name w:val="Sub Item Step in Table Lis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0">
    <w:name w:val="Sub Item List in Table Step"/>
    <w:basedOn w:val="1"/>
    <w:uiPriority w:val="0"/>
    <w:pPr>
      <w:numPr>
        <w:ilvl w:val="4"/>
        <w:numId w:val="15"/>
      </w:numPr>
      <w:spacing w:before="80" w:after="80"/>
    </w:pPr>
  </w:style>
  <w:style w:type="paragraph" w:customStyle="1" w:styleId="181">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82">
    <w:name w:val="Item Step"/>
    <w:uiPriority w:val="0"/>
    <w:pPr>
      <w:numPr>
        <w:ilvl w:val="6"/>
        <w:numId w:val="16"/>
      </w:numPr>
      <w:adjustRightInd w:val="0"/>
      <w:snapToGrid w:val="0"/>
      <w:spacing w:before="80" w:after="80" w:line="240" w:lineRule="atLeast"/>
    </w:pPr>
    <w:rPr>
      <w:rFonts w:ascii="Times New Roman" w:hAnsi="Times New Roman" w:eastAsia="宋体" w:cs="Arial"/>
      <w:sz w:val="21"/>
      <w:szCs w:val="21"/>
      <w:lang w:val="en-US" w:eastAsia="zh-CN" w:bidi="ar-SA"/>
    </w:rPr>
  </w:style>
  <w:style w:type="paragraph" w:customStyle="1" w:styleId="183">
    <w:name w:val="Sub Item Step"/>
    <w:uiPriority w:val="0"/>
    <w:pPr>
      <w:tabs>
        <w:tab w:val="left" w:pos="1701"/>
      </w:tabs>
      <w:adjustRightInd w:val="0"/>
      <w:snapToGrid w:val="0"/>
      <w:spacing w:before="80" w:after="80" w:line="240" w:lineRule="atLeast"/>
      <w:ind w:left="1701" w:hanging="159"/>
    </w:pPr>
    <w:rPr>
      <w:rFonts w:ascii="Times New Roman" w:hAnsi="Times New Roman" w:eastAsia="宋体" w:cs="Arial"/>
      <w:sz w:val="21"/>
      <w:szCs w:val="21"/>
      <w:lang w:val="en-US" w:eastAsia="zh-CN" w:bidi="ar-SA"/>
    </w:rPr>
  </w:style>
  <w:style w:type="paragraph" w:customStyle="1" w:styleId="184">
    <w:name w:val="Manual Title1"/>
    <w:semiHidden/>
    <w:uiPriority w:val="0"/>
    <w:rPr>
      <w:rFonts w:ascii="Arial" w:hAnsi="Arial" w:eastAsia="黑体" w:cs="Times New Roman"/>
      <w:sz w:val="30"/>
      <w:lang w:val="en-US" w:eastAsia="en-US" w:bidi="ar-SA"/>
    </w:rPr>
  </w:style>
  <w:style w:type="paragraph" w:customStyle="1" w:styleId="185">
    <w:name w:val="CAUTION Heading"/>
    <w:basedOn w:val="1"/>
    <w:uiPriority w:val="0"/>
    <w:pPr>
      <w:keepNext/>
      <w:pBdr>
        <w:top w:val="single" w:color="auto" w:sz="12" w:space="4"/>
      </w:pBdr>
      <w:spacing w:before="80" w:after="80"/>
    </w:pPr>
    <w:rPr>
      <w:rFonts w:ascii="Book Antiqua" w:hAnsi="Book Antiqua" w:eastAsia="黑体"/>
      <w:b/>
      <w:bCs/>
      <w:kern w:val="0"/>
      <w:position w:val="-6"/>
    </w:rPr>
  </w:style>
  <w:style w:type="paragraph" w:customStyle="1" w:styleId="186">
    <w:name w:val="Notes Heading in Table"/>
    <w:next w:val="187"/>
    <w:uiPriority w:val="0"/>
    <w:pPr>
      <w:keepNext/>
      <w:adjustRightInd w:val="0"/>
      <w:snapToGrid w:val="0"/>
      <w:spacing w:before="80" w:after="40" w:line="240" w:lineRule="atLeast"/>
    </w:pPr>
    <w:rPr>
      <w:rFonts w:ascii="Times New Roman" w:hAnsi="Times New Roman" w:eastAsia="黑体" w:cs="Arial"/>
      <w:b/>
      <w:bCs/>
      <w:kern w:val="2"/>
      <w:sz w:val="18"/>
      <w:szCs w:val="18"/>
      <w:lang w:val="en-US" w:eastAsia="zh-CN" w:bidi="ar-SA"/>
    </w:rPr>
  </w:style>
  <w:style w:type="paragraph" w:customStyle="1" w:styleId="187">
    <w:name w:val="Notes Text in Table"/>
    <w:uiPriority w:val="0"/>
    <w:pPr>
      <w:widowControl w:val="0"/>
      <w:adjustRightInd w:val="0"/>
      <w:snapToGrid w:val="0"/>
      <w:spacing w:before="40" w:after="80" w:line="200" w:lineRule="atLeast"/>
      <w:ind w:left="170"/>
    </w:pPr>
    <w:rPr>
      <w:rFonts w:ascii="Times New Roman" w:hAnsi="Times New Roman" w:eastAsia="楷体_GB2312" w:cs="Arial"/>
      <w:iCs/>
      <w:kern w:val="2"/>
      <w:sz w:val="18"/>
      <w:szCs w:val="18"/>
      <w:lang w:val="en-US" w:eastAsia="zh-CN" w:bidi="ar-SA"/>
    </w:rPr>
  </w:style>
  <w:style w:type="paragraph" w:customStyle="1" w:styleId="188">
    <w:name w:val="CAUTION Text"/>
    <w:basedOn w:val="1"/>
    <w:uiPriority w:val="0"/>
    <w:pPr>
      <w:keepLines/>
      <w:pBdr>
        <w:bottom w:val="single" w:color="auto" w:sz="12" w:space="4"/>
      </w:pBdr>
      <w:spacing w:before="80" w:after="80"/>
    </w:pPr>
    <w:rPr>
      <w:rFonts w:eastAsia="楷体_GB2312"/>
      <w:iCs/>
    </w:rPr>
  </w:style>
  <w:style w:type="paragraph" w:customStyle="1" w:styleId="189">
    <w:name w:val="CAUTION Text List"/>
    <w:basedOn w:val="188"/>
    <w:uiPriority w:val="0"/>
    <w:pPr>
      <w:keepNext/>
      <w:numPr>
        <w:ilvl w:val="0"/>
        <w:numId w:val="17"/>
      </w:numPr>
    </w:pPr>
  </w:style>
  <w:style w:type="table" w:customStyle="1" w:styleId="190">
    <w:name w:val="Table"/>
    <w:basedOn w:val="133"/>
    <w:uiPriority w:val="0"/>
    <w:pPr>
      <w:widowControl/>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191">
    <w:name w:val="Item list Text TD"/>
    <w:basedOn w:val="192"/>
    <w:uiPriority w:val="0"/>
    <w:pPr>
      <w:ind w:left="2126"/>
    </w:pPr>
    <w:rPr>
      <w:spacing w:val="-1"/>
    </w:rPr>
  </w:style>
  <w:style w:type="paragraph" w:customStyle="1" w:styleId="192">
    <w:name w:val="Terminal Display"/>
    <w:uiPriority w:val="0"/>
    <w:pPr>
      <w:adjustRightInd w:val="0"/>
      <w:snapToGrid w:val="0"/>
      <w:spacing w:line="240" w:lineRule="atLeast"/>
      <w:ind w:left="1701"/>
    </w:pPr>
    <w:rPr>
      <w:rFonts w:ascii="Courier New" w:hAnsi="Courier New" w:eastAsia="宋体" w:cs="Courier New"/>
      <w:snapToGrid w:val="0"/>
      <w:sz w:val="16"/>
      <w:szCs w:val="16"/>
      <w:lang w:val="en-US" w:eastAsia="zh-CN" w:bidi="ar-SA"/>
    </w:rPr>
  </w:style>
  <w:style w:type="paragraph" w:customStyle="1" w:styleId="193">
    <w:name w:val="Step"/>
    <w:basedOn w:val="1"/>
    <w:uiPriority w:val="0"/>
    <w:pPr>
      <w:numPr>
        <w:ilvl w:val="6"/>
        <w:numId w:val="1"/>
      </w:numPr>
    </w:pPr>
    <w:rPr>
      <w:snapToGrid w:val="0"/>
      <w:kern w:val="0"/>
    </w:rPr>
  </w:style>
  <w:style w:type="paragraph" w:customStyle="1" w:styleId="194">
    <w:name w:val="Sub Item List"/>
    <w:basedOn w:val="1"/>
    <w:uiPriority w:val="0"/>
    <w:pPr>
      <w:numPr>
        <w:ilvl w:val="0"/>
        <w:numId w:val="18"/>
      </w:numPr>
      <w:spacing w:before="80" w:after="80"/>
    </w:pPr>
  </w:style>
  <w:style w:type="paragraph" w:customStyle="1" w:styleId="195">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96">
    <w:name w:val="Table Description"/>
    <w:basedOn w:val="1"/>
    <w:next w:val="1"/>
    <w:uiPriority w:val="0"/>
    <w:pPr>
      <w:keepNext/>
      <w:numPr>
        <w:ilvl w:val="8"/>
        <w:numId w:val="1"/>
      </w:numPr>
      <w:spacing w:before="320" w:after="80"/>
    </w:pPr>
    <w:rPr>
      <w:rFonts w:eastAsia="黑体"/>
      <w:spacing w:val="-4"/>
    </w:rPr>
  </w:style>
  <w:style w:type="paragraph" w:customStyle="1" w:styleId="197">
    <w:name w:val="Table Note"/>
    <w:basedOn w:val="1"/>
    <w:uiPriority w:val="0"/>
    <w:pPr>
      <w:keepLines/>
      <w:spacing w:before="80" w:after="80"/>
    </w:pPr>
    <w:rPr>
      <w:color w:val="000000"/>
      <w:kern w:val="0"/>
      <w:sz w:val="18"/>
      <w:szCs w:val="18"/>
    </w:rPr>
  </w:style>
  <w:style w:type="paragraph" w:customStyle="1" w:styleId="198">
    <w:name w:val="Terminal Display in Table"/>
    <w:uiPriority w:val="0"/>
    <w:pPr>
      <w:widowControl w:val="0"/>
      <w:adjustRightInd w:val="0"/>
      <w:snapToGrid w:val="0"/>
      <w:spacing w:before="80" w:after="80" w:line="240" w:lineRule="atLeast"/>
    </w:pPr>
    <w:rPr>
      <w:rFonts w:ascii="Courier New" w:hAnsi="Courier New" w:eastAsia="宋体" w:cs="Courier New"/>
      <w:snapToGrid w:val="0"/>
      <w:sz w:val="16"/>
      <w:szCs w:val="16"/>
      <w:lang w:val="en-US" w:eastAsia="zh-CN" w:bidi="ar-SA"/>
    </w:rPr>
  </w:style>
  <w:style w:type="paragraph" w:customStyle="1" w:styleId="199">
    <w:name w:val="Cover 2"/>
    <w:uiPriority w:val="0"/>
    <w:pPr>
      <w:adjustRightInd w:val="0"/>
      <w:snapToGrid w:val="0"/>
    </w:pPr>
    <w:rPr>
      <w:rFonts w:ascii="Arial" w:hAnsi="Times New Roman" w:eastAsia="Arial"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Times New Roman" w:eastAsia="黑体" w:cs="Arial"/>
      <w:snapToGrid w:val="0"/>
      <w:lang w:val="en-US" w:eastAsia="zh-CN" w:bidi="ar-SA"/>
    </w:rPr>
  </w:style>
  <w:style w:type="paragraph" w:customStyle="1" w:styleId="201">
    <w:name w:val="Cover 5"/>
    <w:basedOn w:val="1"/>
    <w:uiPriority w:val="0"/>
    <w:pPr>
      <w:widowControl w:val="0"/>
      <w:spacing w:before="0" w:after="0" w:line="240" w:lineRule="auto"/>
      <w:ind w:left="0"/>
    </w:pPr>
    <w:rPr>
      <w:rFonts w:ascii="Arial" w:hAnsi="Arial" w:eastAsia="黑体"/>
      <w:sz w:val="18"/>
      <w:szCs w:val="18"/>
    </w:rPr>
  </w:style>
  <w:style w:type="paragraph" w:customStyle="1" w:styleId="202">
    <w:name w:val="Cover 4"/>
    <w:basedOn w:val="1"/>
    <w:uiPriority w:val="0"/>
    <w:pPr>
      <w:widowControl w:val="0"/>
      <w:topLinePunct w:val="0"/>
      <w:spacing w:before="0" w:after="0" w:line="240" w:lineRule="auto"/>
      <w:ind w:left="0"/>
    </w:pPr>
    <w:rPr>
      <w:rFonts w:ascii="Arial" w:hAnsi="Arial" w:eastAsia="黑体"/>
      <w:b/>
      <w:bCs/>
      <w:spacing w:val="-4"/>
    </w:rPr>
  </w:style>
  <w:style w:type="paragraph" w:customStyle="1" w:styleId="203">
    <w:name w:val="Table Heading"/>
    <w:basedOn w:val="1"/>
    <w:link w:val="241"/>
    <w:uiPriority w:val="0"/>
    <w:pPr>
      <w:widowControl w:val="0"/>
      <w:spacing w:before="80" w:after="80"/>
      <w:ind w:left="0"/>
    </w:pPr>
    <w:rPr>
      <w:rFonts w:ascii="Book Antiqua" w:hAnsi="Book Antiqua" w:eastAsia="黑体" w:cs="Times New Roman"/>
      <w:b/>
      <w:bCs/>
      <w:snapToGrid w:val="0"/>
      <w:kern w:val="0"/>
    </w:rPr>
  </w:style>
  <w:style w:type="paragraph" w:customStyle="1" w:styleId="204">
    <w:name w:val="Table Text"/>
    <w:basedOn w:val="1"/>
    <w:link w:val="242"/>
    <w:uiPriority w:val="0"/>
    <w:pPr>
      <w:widowControl w:val="0"/>
      <w:spacing w:before="80" w:after="80"/>
      <w:ind w:left="0"/>
    </w:pPr>
    <w:rPr>
      <w:rFonts w:cs="Times New Roman"/>
      <w:snapToGrid w:val="0"/>
      <w:kern w:val="0"/>
    </w:rPr>
  </w:style>
  <w:style w:type="paragraph" w:customStyle="1" w:styleId="205">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06">
    <w:name w:val="Contents"/>
    <w:basedOn w:val="169"/>
    <w:uiPriority w:val="0"/>
    <w:rPr>
      <w:rFonts w:eastAsia="黑体"/>
    </w:rPr>
  </w:style>
  <w:style w:type="paragraph" w:customStyle="1" w:styleId="207">
    <w:name w:val="Item Step in Table"/>
    <w:semiHidden/>
    <w:uiPriority w:val="0"/>
    <w:pPr>
      <w:numPr>
        <w:ilvl w:val="0"/>
        <w:numId w:val="19"/>
      </w:numPr>
      <w:topLinePunct/>
      <w:spacing w:before="40" w:after="40" w:line="240" w:lineRule="atLeast"/>
    </w:pPr>
    <w:rPr>
      <w:rFonts w:ascii="Times New Roman" w:hAnsi="Times New Roman" w:eastAsia="宋体" w:cs="Arial"/>
      <w:sz w:val="21"/>
      <w:szCs w:val="21"/>
      <w:lang w:val="en-US" w:eastAsia="zh-CN" w:bidi="ar-SA"/>
    </w:rPr>
  </w:style>
  <w:style w:type="paragraph" w:customStyle="1" w:styleId="208">
    <w:name w:val="End"/>
    <w:basedOn w:val="1"/>
    <w:uiPriority w:val="0"/>
    <w:pPr>
      <w:spacing w:after="400"/>
    </w:pPr>
    <w:rPr>
      <w:b/>
    </w:rPr>
  </w:style>
  <w:style w:type="paragraph" w:customStyle="1" w:styleId="209">
    <w:name w:val="样式1"/>
    <w:basedOn w:val="208"/>
    <w:semiHidden/>
    <w:uiPriority w:val="0"/>
    <w:rPr>
      <w:b w:val="0"/>
    </w:rPr>
  </w:style>
  <w:style w:type="paragraph" w:customStyle="1" w:styleId="210">
    <w:name w:val="Notes Text List in Table"/>
    <w:uiPriority w:val="0"/>
    <w:pPr>
      <w:numPr>
        <w:ilvl w:val="0"/>
        <w:numId w:val="20"/>
      </w:numPr>
      <w:adjustRightInd w:val="0"/>
      <w:snapToGrid w:val="0"/>
      <w:spacing w:before="40" w:after="80" w:line="200" w:lineRule="atLeast"/>
      <w:jc w:val="both"/>
    </w:pPr>
    <w:rPr>
      <w:rFonts w:ascii="Times New Roman" w:hAnsi="Times New Roman" w:eastAsia="楷体_GB2312" w:cs="Arial"/>
      <w:iCs/>
      <w:kern w:val="2"/>
      <w:sz w:val="18"/>
      <w:szCs w:val="18"/>
      <w:lang w:val="en-US" w:eastAsia="zh-CN" w:bidi="ar-SA"/>
    </w:rPr>
  </w:style>
  <w:style w:type="paragraph" w:customStyle="1" w:styleId="211">
    <w:name w:val="Notes Heading"/>
    <w:basedOn w:val="185"/>
    <w:uiPriority w:val="0"/>
    <w:pPr>
      <w:pBdr>
        <w:top w:val="none" w:color="auto" w:sz="0" w:space="0"/>
      </w:pBdr>
      <w:spacing w:after="40"/>
    </w:pPr>
    <w:rPr>
      <w:sz w:val="18"/>
      <w:szCs w:val="18"/>
    </w:rPr>
  </w:style>
  <w:style w:type="paragraph" w:customStyle="1" w:styleId="212">
    <w:name w:val="Notes Text"/>
    <w:basedOn w:val="188"/>
    <w:uiPriority w:val="0"/>
    <w:pPr>
      <w:pBdr>
        <w:bottom w:val="none" w:color="auto" w:sz="0" w:space="0"/>
      </w:pBdr>
      <w:spacing w:before="40" w:line="200" w:lineRule="atLeast"/>
      <w:ind w:left="2075"/>
    </w:pPr>
    <w:rPr>
      <w:sz w:val="18"/>
      <w:szCs w:val="18"/>
    </w:rPr>
  </w:style>
  <w:style w:type="paragraph" w:customStyle="1" w:styleId="213">
    <w:name w:val="Notes Text List"/>
    <w:basedOn w:val="189"/>
    <w:uiPriority w:val="0"/>
    <w:pPr>
      <w:keepNext w:val="0"/>
      <w:numPr>
        <w:numId w:val="21"/>
      </w:numPr>
      <w:pBdr>
        <w:bottom w:val="none" w:color="auto" w:sz="0" w:space="0"/>
      </w:pBdr>
      <w:tabs>
        <w:tab w:val="left" w:pos="2359"/>
      </w:tabs>
      <w:spacing w:before="40" w:line="200" w:lineRule="atLeast"/>
    </w:pPr>
    <w:rPr>
      <w:sz w:val="18"/>
      <w:szCs w:val="18"/>
    </w:rPr>
  </w:style>
  <w:style w:type="paragraph" w:customStyle="1" w:styleId="214">
    <w:name w:val="Notes Text List Text"/>
    <w:basedOn w:val="188"/>
    <w:uiPriority w:val="0"/>
    <w:pPr>
      <w:pBdr>
        <w:bottom w:val="none" w:color="auto" w:sz="0" w:space="0"/>
      </w:pBdr>
      <w:spacing w:before="40" w:line="200" w:lineRule="atLeast"/>
      <w:ind w:left="2359"/>
    </w:pPr>
    <w:rPr>
      <w:sz w:val="18"/>
      <w:szCs w:val="18"/>
    </w:rPr>
  </w:style>
  <w:style w:type="paragraph" w:customStyle="1" w:styleId="215">
    <w:name w:val="Notes Text TD"/>
    <w:uiPriority w:val="0"/>
    <w:pPr>
      <w:adjustRightInd w:val="0"/>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216">
    <w:name w:val="Notes Text List Text TD"/>
    <w:uiPriority w:val="0"/>
    <w:pPr>
      <w:adjustRightInd w:val="0"/>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17">
    <w:name w:val="CAUTION Text List Text TD"/>
    <w:basedOn w:val="188"/>
    <w:uiPriority w:val="0"/>
    <w:pPr>
      <w:ind w:firstLine="284" w:firstLineChars="180"/>
    </w:pPr>
    <w:rPr>
      <w:rFonts w:ascii="Courier New" w:hAnsi="Courier New" w:cs="Courier New"/>
      <w:snapToGrid w:val="0"/>
      <w:spacing w:val="-1"/>
      <w:sz w:val="16"/>
      <w:szCs w:val="16"/>
    </w:rPr>
  </w:style>
  <w:style w:type="paragraph" w:customStyle="1" w:styleId="218">
    <w:name w:val="CAUTION Text TD"/>
    <w:basedOn w:val="188"/>
    <w:uiPriority w:val="0"/>
    <w:rPr>
      <w:rFonts w:ascii="Courier New" w:hAnsi="Courier New" w:cs="Courier New"/>
      <w:snapToGrid w:val="0"/>
      <w:spacing w:val="-1"/>
      <w:sz w:val="16"/>
      <w:szCs w:val="16"/>
    </w:rPr>
  </w:style>
  <w:style w:type="paragraph" w:customStyle="1" w:styleId="219">
    <w:name w:val="CAUTION Text Step"/>
    <w:basedOn w:val="188"/>
    <w:uiPriority w:val="0"/>
    <w:pPr>
      <w:keepNext/>
      <w:numPr>
        <w:ilvl w:val="5"/>
        <w:numId w:val="15"/>
      </w:numPr>
    </w:pPr>
  </w:style>
  <w:style w:type="paragraph" w:customStyle="1" w:styleId="220">
    <w:name w:val="CAUTION Text List Text"/>
    <w:basedOn w:val="188"/>
    <w:uiPriority w:val="0"/>
    <w:pPr>
      <w:ind w:firstLine="283" w:firstLineChars="135"/>
    </w:pPr>
  </w:style>
  <w:style w:type="paragraph" w:customStyle="1" w:styleId="221">
    <w:name w:val="Notes Text Step in Table"/>
    <w:uiPriority w:val="0"/>
    <w:pPr>
      <w:numPr>
        <w:ilvl w:val="7"/>
        <w:numId w:val="15"/>
      </w:numPr>
      <w:spacing w:before="40" w:after="80" w:line="200" w:lineRule="atLeast"/>
    </w:pPr>
    <w:rPr>
      <w:rFonts w:ascii="Times New Roman" w:hAnsi="Times New Roman" w:eastAsia="楷体_GB2312" w:cs="Arial"/>
      <w:iCs/>
      <w:kern w:val="2"/>
      <w:sz w:val="18"/>
      <w:szCs w:val="18"/>
      <w:lang w:val="en-US" w:eastAsia="zh-CN" w:bidi="ar-SA"/>
    </w:rPr>
  </w:style>
  <w:style w:type="paragraph" w:customStyle="1" w:styleId="222">
    <w:name w:val="Notes Text List Text in Table"/>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3">
    <w:name w:val="Notes Text TD in Table"/>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4">
    <w:name w:val="Notes Text List Text TD in Table"/>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5">
    <w:name w:val="Notes Text Step"/>
    <w:basedOn w:val="219"/>
    <w:uiPriority w:val="0"/>
    <w:pPr>
      <w:numPr>
        <w:ilvl w:val="6"/>
      </w:numPr>
      <w:pBdr>
        <w:bottom w:val="none" w:color="auto" w:sz="0" w:space="0"/>
      </w:pBdr>
      <w:spacing w:before="40" w:line="200" w:lineRule="atLeast"/>
    </w:pPr>
    <w:rPr>
      <w:sz w:val="18"/>
      <w:szCs w:val="18"/>
    </w:rPr>
  </w:style>
  <w:style w:type="paragraph" w:customStyle="1" w:styleId="226">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27">
    <w:name w:val="Code in Table"/>
    <w:basedOn w:val="1"/>
    <w:uiPriority w:val="0"/>
    <w:pPr>
      <w:widowControl w:val="0"/>
      <w:autoSpaceDE w:val="0"/>
      <w:autoSpaceDN w:val="0"/>
      <w:spacing w:before="0" w:after="0" w:line="360" w:lineRule="auto"/>
      <w:ind w:left="0"/>
    </w:pPr>
    <w:rPr>
      <w:rFonts w:ascii="Courier New" w:hAnsi="Courier New"/>
      <w:sz w:val="18"/>
    </w:rPr>
  </w:style>
  <w:style w:type="paragraph" w:customStyle="1" w:styleId="228">
    <w:name w:val="Outline"/>
    <w:basedOn w:val="1"/>
    <w:semiHidden/>
    <w:uiPriority w:val="0"/>
    <w:rPr>
      <w:i/>
      <w:color w:val="0000FF"/>
    </w:rPr>
  </w:style>
  <w:style w:type="table" w:customStyle="1" w:styleId="229">
    <w:name w:val="Remarks Table"/>
    <w:basedOn w:val="89"/>
    <w:uiPriority w:val="0"/>
    <w:tblPr>
      <w:tblLayout w:type="fixed"/>
      <w:tblCellMar>
        <w:top w:w="0" w:type="dxa"/>
        <w:left w:w="108" w:type="dxa"/>
        <w:bottom w:w="0" w:type="dxa"/>
        <w:right w:w="108" w:type="dxa"/>
      </w:tblCellMar>
    </w:tblPr>
  </w:style>
  <w:style w:type="paragraph" w:customStyle="1" w:styleId="230">
    <w:name w:val="Sub Item List Text TD"/>
    <w:basedOn w:val="192"/>
    <w:uiPriority w:val="0"/>
    <w:pPr>
      <w:ind w:left="2410"/>
    </w:pPr>
    <w:rPr>
      <w:spacing w:val="-1"/>
    </w:rPr>
  </w:style>
  <w:style w:type="paragraph" w:customStyle="1" w:styleId="231">
    <w:name w:val="Figure Description in Appendix"/>
    <w:basedOn w:val="166"/>
    <w:next w:val="165"/>
    <w:uiPriority w:val="0"/>
    <w:pPr>
      <w:numPr>
        <w:numId w:val="13"/>
      </w:numPr>
    </w:pPr>
    <w:rPr>
      <w:rFonts w:eastAsia="宋体"/>
    </w:rPr>
  </w:style>
  <w:style w:type="paragraph" w:customStyle="1" w:styleId="232">
    <w:name w:val="Item Step in Appendix"/>
    <w:basedOn w:val="182"/>
    <w:uiPriority w:val="0"/>
    <w:pPr>
      <w:numPr>
        <w:numId w:val="13"/>
      </w:numPr>
      <w:outlineLvl w:val="5"/>
    </w:pPr>
  </w:style>
  <w:style w:type="paragraph" w:customStyle="1" w:styleId="233">
    <w:name w:val="Figure Description in Preface"/>
    <w:basedOn w:val="166"/>
    <w:next w:val="165"/>
    <w:uiPriority w:val="0"/>
    <w:pPr>
      <w:numPr>
        <w:ilvl w:val="0"/>
        <w:numId w:val="22"/>
      </w:numPr>
    </w:pPr>
    <w:rPr>
      <w:rFonts w:eastAsia="宋体"/>
    </w:rPr>
  </w:style>
  <w:style w:type="paragraph" w:customStyle="1" w:styleId="234">
    <w:name w:val="Step in Appendix"/>
    <w:basedOn w:val="193"/>
    <w:uiPriority w:val="0"/>
    <w:pPr>
      <w:numPr>
        <w:ilvl w:val="5"/>
        <w:numId w:val="13"/>
      </w:numPr>
      <w:topLinePunct w:val="0"/>
      <w:outlineLvl w:val="4"/>
    </w:pPr>
  </w:style>
  <w:style w:type="paragraph" w:customStyle="1" w:styleId="235">
    <w:name w:val="Table Description in Appendix"/>
    <w:basedOn w:val="196"/>
    <w:next w:val="1"/>
    <w:uiPriority w:val="0"/>
    <w:pPr>
      <w:numPr>
        <w:numId w:val="13"/>
      </w:numPr>
      <w:topLinePunct w:val="0"/>
    </w:pPr>
    <w:rPr>
      <w:rFonts w:eastAsia="宋体"/>
    </w:rPr>
  </w:style>
  <w:style w:type="paragraph" w:customStyle="1" w:styleId="236">
    <w:name w:val="Table Description in Preface"/>
    <w:basedOn w:val="196"/>
    <w:next w:val="1"/>
    <w:uiPriority w:val="0"/>
    <w:pPr>
      <w:numPr>
        <w:ilvl w:val="0"/>
        <w:numId w:val="23"/>
      </w:numPr>
      <w:topLinePunct w:val="0"/>
    </w:pPr>
    <w:rPr>
      <w:rFonts w:eastAsia="宋体"/>
    </w:rPr>
  </w:style>
  <w:style w:type="paragraph" w:customStyle="1" w:styleId="237">
    <w:name w:val="Item List in Table Text"/>
    <w:basedOn w:val="204"/>
    <w:uiPriority w:val="0"/>
    <w:pPr>
      <w:ind w:left="284"/>
    </w:pPr>
  </w:style>
  <w:style w:type="paragraph" w:customStyle="1" w:styleId="238">
    <w:name w:val="Sub Item List in Table Text"/>
    <w:basedOn w:val="204"/>
    <w:uiPriority w:val="0"/>
    <w:pPr>
      <w:ind w:left="568"/>
    </w:pPr>
  </w:style>
  <w:style w:type="character" w:customStyle="1" w:styleId="239">
    <w:name w:val="Heading1 No Number Char"/>
    <w:link w:val="169"/>
    <w:locked/>
    <w:uiPriority w:val="0"/>
    <w:rPr>
      <w:rFonts w:ascii="Book Antiqua" w:hAnsi="Book Antiqua" w:cs="Book Antiqua"/>
      <w:b/>
      <w:bCs/>
      <w:kern w:val="2"/>
      <w:sz w:val="44"/>
      <w:szCs w:val="44"/>
    </w:rPr>
  </w:style>
  <w:style w:type="character" w:customStyle="1" w:styleId="240">
    <w:name w:val="Item List in Table Char"/>
    <w:link w:val="176"/>
    <w:locked/>
    <w:uiPriority w:val="0"/>
    <w:rPr>
      <w:rFonts w:cs="Arial"/>
      <w:sz w:val="21"/>
      <w:szCs w:val="21"/>
    </w:rPr>
  </w:style>
  <w:style w:type="character" w:customStyle="1" w:styleId="241">
    <w:name w:val="Table Heading Char"/>
    <w:link w:val="203"/>
    <w:locked/>
    <w:uiPriority w:val="0"/>
    <w:rPr>
      <w:rFonts w:ascii="Book Antiqua" w:hAnsi="Book Antiqua" w:eastAsia="黑体" w:cs="Book Antiqua"/>
      <w:b/>
      <w:bCs/>
      <w:snapToGrid w:val="0"/>
      <w:sz w:val="21"/>
      <w:szCs w:val="21"/>
    </w:rPr>
  </w:style>
  <w:style w:type="character" w:customStyle="1" w:styleId="242">
    <w:name w:val="Table Text Char"/>
    <w:link w:val="204"/>
    <w:locked/>
    <w:uiPriority w:val="0"/>
    <w:rPr>
      <w:rFonts w:cs="Arial"/>
      <w:snapToGrid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header" Target="header2.xml"/><Relationship Id="rId39" Type="http://schemas.openxmlformats.org/officeDocument/2006/relationships/image" Target="media/image4.emf"/><Relationship Id="rId38" Type="http://schemas.openxmlformats.org/officeDocument/2006/relationships/image" Target="media/image3.jpeg"/><Relationship Id="rId37" Type="http://schemas.openxmlformats.org/officeDocument/2006/relationships/image" Target="media/image2.emf"/><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footer" Target="footer14.xml"/><Relationship Id="rId33" Type="http://schemas.openxmlformats.org/officeDocument/2006/relationships/footer" Target="footer13.xml"/><Relationship Id="rId32" Type="http://schemas.openxmlformats.org/officeDocument/2006/relationships/header" Target="header18.xml"/><Relationship Id="rId31" Type="http://schemas.openxmlformats.org/officeDocument/2006/relationships/header" Target="header17.xml"/><Relationship Id="rId30" Type="http://schemas.openxmlformats.org/officeDocument/2006/relationships/footer" Target="footer12.xml"/><Relationship Id="rId3" Type="http://schemas.openxmlformats.org/officeDocument/2006/relationships/header" Target="header1.xml"/><Relationship Id="rId29" Type="http://schemas.openxmlformats.org/officeDocument/2006/relationships/footer" Target="footer11.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footer" Target="footer10.xml"/><Relationship Id="rId25" Type="http://schemas.openxmlformats.org/officeDocument/2006/relationships/footer" Target="footer9.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Huawei Technologies Co.,Ltd.</Company>
  <Pages>187</Pages>
  <Words>23049</Words>
  <Characters>131383</Characters>
  <Lines>1094</Lines>
  <Paragraphs>308</Paragraphs>
  <TotalTime>15</TotalTime>
  <ScaleCrop>false</ScaleCrop>
  <LinksUpToDate>false</LinksUpToDate>
  <CharactersWithSpaces>154124</CharactersWithSpaces>
  <Application>WWO_wpscloud_20211223105319-6dc9500ba3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2015-03-13T14:59:00Z</dcterms:created>
  <dc:creator>Huawei Technologies Co.,Ltd.</dc:creator>
  <cp:lastModifiedBy>zwx368662</cp:lastModifiedBy>
  <dcterms:modified xsi:type="dcterms:W3CDTF">2023-04-19T16:25:08Z</dcterms:modified>
  <dc:subject>Technical Document</dc:subject>
  <dc:title>SDP Solution API Reference (SMS, SMPP34)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ersion">
    <vt:lpwstr>01</vt:lpwstr>
  </property>
  <property fmtid="{D5CDD505-2E9C-101B-9397-08002B2CF9AE}" pid="3" name="DocumentName">
    <vt:lpwstr>MOne UAG API Reference (SMS, SMPP34)</vt:lpwstr>
  </property>
  <property fmtid="{D5CDD505-2E9C-101B-9397-08002B2CF9AE}" pid="4" name="ProprietaryDeclaration">
    <vt:lpwstr>Huawei Proprietary and Confidential                   Copyright © Huawei Technologies Co., Ltd.</vt:lpwstr>
  </property>
  <property fmtid="{D5CDD505-2E9C-101B-9397-08002B2CF9AE}" pid="5" name="ReleaseDate">
    <vt:lpwstr>2016-09-20</vt:lpwstr>
  </property>
  <property fmtid="{D5CDD505-2E9C-101B-9397-08002B2CF9AE}" pid="6" name="ProductVersion">
    <vt:lpwstr/>
  </property>
  <property fmtid="{D5CDD505-2E9C-101B-9397-08002B2CF9AE}" pid="7" name="Product&amp;Project Name">
    <vt:lpwstr>MOne</vt:lpwstr>
  </property>
  <property fmtid="{D5CDD505-2E9C-101B-9397-08002B2CF9AE}" pid="8" name="Trademark&amp;ProductType">
    <vt:lpwstr>MOne</vt:lpwstr>
  </property>
  <property fmtid="{D5CDD505-2E9C-101B-9397-08002B2CF9AE}" pid="9" name="PartNumber">
    <vt:lpwstr/>
  </property>
  <property fmtid="{D5CDD505-2E9C-101B-9397-08002B2CF9AE}" pid="10" name="SecretLevel">
    <vt:lpwstr>CONFIDENTIAL</vt:lpwstr>
  </property>
  <property fmtid="{D5CDD505-2E9C-101B-9397-08002B2CF9AE}" pid="11" name="_new_ms_pID_72543">
    <vt:lpwstr>(3)iH0rRTCtqHDLr+DUehuwG8r9jC7DopQx33Q7MUjEopHb7BJ2JFv5THFQf4PpniTm10AD70sC
r5S2pJZC9/wP3c+x2KybMusOVktlZ9TY6kuLDWHAfpCLF/TD6ZaPf78W+jhck03Pg5Zn1BUK
Ishr4pxCCNnLPcjsAxJe/4luE84GLlBUG6Qc7YEFaqWkvhIqJ4KeBElhPwFpSDYGvoUlC/uO
mXZp+y9YjlTCs0+x8T</vt:lpwstr>
  </property>
  <property fmtid="{D5CDD505-2E9C-101B-9397-08002B2CF9AE}" pid="12" name="_new_ms_pID_725431">
    <vt:lpwstr>kVyeQPp1pyX9c8EZQu4tdNV8WZTfExTpH3+0gzTxq1hVOxG9WpK66B
xaIKBYzdXY3Ku8A/7w4k6Py+IcrMvMwhjt7GC8ea0K+muDBKgaaSAAG6MKUa2GVoadl4IfOu
efBjdOKLhXfLhlih9YUjIOfGy39DsYyomSCLtR+4wTXEPQwza3Jqu0lkNvoYU/lrfPmuxbii
Gq6XOUxgnX7TD8TSTqctg9lnziskHchFjMX5</vt:lpwstr>
  </property>
  <property fmtid="{D5CDD505-2E9C-101B-9397-08002B2CF9AE}" pid="13" name="_new_ms_pID_725432">
    <vt:lpwstr>QPToQsBQrmfPBaFw+ocy46bjg287KPlMCUzY
M5gF4A+5</vt:lpwstr>
  </property>
  <property fmtid="{D5CDD505-2E9C-101B-9397-08002B2CF9AE}" pid="14" name="_2015_ms_pID_725343">
    <vt:lpwstr>(3)/gISKulPMud27zTDb8PsMLLPxG80ztajKOndMnmzZHPgkXX/EKkbRe7PkasHWNLbtYNZZzPL
C0bD48CEg52aVhe/G7n/uu+EfYnPlwbt5rIpACQZQg5l+cCvhaBQHMZuILSwpszOkJrkviuK
wdd8Ynnf9RLU3zQ7sIRCFkU7F/4tW9D5FFX4RiZw5lta4UYxsrH6bJh9Qfmtbpuk3sf5QFKH
BKGSqRSFQb8buw4yNp</vt:lpwstr>
  </property>
  <property fmtid="{D5CDD505-2E9C-101B-9397-08002B2CF9AE}" pid="15" name="_2015_ms_pID_7253431">
    <vt:lpwstr>rRvNAwvTs801RoZA9PDnWzMwq8QzMao8ftCpI4plJeJWxtXnhd02FI
cwyIUGDfwje0zLAajBHs/QBCJxGWi9tOxi3B+Rxp6jSrS+aTIwlvH8MvFxK1XdMua2uEdtkI
kpNNx36IUAnjoG8IFwfie5To5CgfNoLtbtnw1UANGUcnuRJ6uP7r8l4X+R6DpFoAKeAVt1p/
7ieV85RffrxVGKgQgCU8MNabpvdRdaAD4orM</vt:lpwstr>
  </property>
  <property fmtid="{D5CDD505-2E9C-101B-9397-08002B2CF9AE}" pid="16" name="_2015_ms_pID_7253432">
    <vt:lpwstr>0GuMucyfIMm5vAabUGw/FDP01LNjOMk4ycpd
qbDLSqc5kCptYsS5+DBWQ9Yr2VHMdci8RCKMRnCPwzLHvWI8hUc=</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1476791250</vt:lpwstr>
  </property>
  <property fmtid="{D5CDD505-2E9C-101B-9397-08002B2CF9AE}" pid="21" name="KSOProductBuildVer">
    <vt:lpwstr>2052-0.0.0.0</vt:lpwstr>
  </property>
</Properties>
</file>