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UHG Q3 Planning Brief</w:t>
      </w:r>
    </w:p>
    <w:p>
      <w:pPr>
        <w:pStyle w:val="Heading1"/>
      </w:pPr>
      <w:r>
        <w:t>Executive Summary</w:t>
      </w:r>
    </w:p>
    <w:p>
      <w:r>
        <w:t xml:space="preserve">This brief covers the </w:t>
      </w:r>
      <w:r>
        <w:rPr>
          <w:b/>
        </w:rPr>
        <w:t>Q3 priorities</w:t>
      </w:r>
      <w:r>
        <w:t xml:space="preserve"> for </w:t>
      </w:r>
      <w:r>
        <w:rPr>
          <w:i/>
        </w:rPr>
        <w:t>Optum Financial</w:t>
      </w:r>
      <w:r>
        <w:t xml:space="preserve"> and Optum Bank.</w:t>
      </w:r>
    </w:p>
    <w:p>
      <w:pPr>
        <w:pStyle w:val="ListBullet"/>
      </w:pPr>
      <w:r>
        <w:t>HSA growth targets</w:t>
      </w:r>
    </w:p>
    <w:p>
      <w:pPr>
        <w:pStyle w:val="ListBullet"/>
      </w:pPr>
      <w:r>
        <w:t>Provider network expansion</w:t>
      </w:r>
    </w:p>
    <w:p>
      <w:pPr>
        <w:pStyle w:val="ListBullet"/>
      </w:pPr>
      <w:r>
        <w:t>Member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Initiative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HSA campaign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On track</w:t>
            </w:r>
          </w:p>
        </w:tc>
      </w:tr>
      <w:tr>
        <w:tc>
          <w:tcPr>
            <w:tcW w:type="dxa" w:w="2880"/>
          </w:tcPr>
          <w:p>
            <w:r>
              <w:t>Provider tools</w:t>
            </w:r>
          </w:p>
        </w:tc>
        <w:tc>
          <w:tcPr>
            <w:tcW w:type="dxa" w:w="2880"/>
          </w:tcPr>
          <w:p>
            <w:r>
              <w:t>Optum Health</w:t>
            </w:r>
          </w:p>
        </w:tc>
        <w:tc>
          <w:tcPr>
            <w:tcW w:type="dxa" w:w="2880"/>
          </w:tcPr>
          <w:p>
            <w:r>
              <w:t>At risk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Number"/>
      </w:pPr>
      <w:r>
        <w:t>Accelerate HSA outreach</w:t>
      </w:r>
    </w:p>
    <w:p>
      <w:pPr>
        <w:pStyle w:val="ListNumber"/>
      </w:pPr>
      <w:r>
        <w:t>Tighten provider QA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