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567" w:after="283"/>
        <w:ind w:hanging="0" w:left="0"/>
        <w:rPr/>
      </w:pPr>
      <w:bookmarkStart w:id="0" w:name="__RefHeading___Toc7_3403800741"/>
      <w:bookmarkEnd w:id="0"/>
      <w:r>
        <w:rPr/>
        <w:t xml:space="preserve"> </w:t>
      </w:r>
      <w:r>
        <w:rPr/>
        <w:t xml:space="preserve">РЕАЛИЗАЦИЯ </w:t>
      </w:r>
      <w:r>
        <w:rPr/>
        <w:t>СТЕКА</w:t>
      </w:r>
      <w:r>
        <w:rPr/>
        <w:t xml:space="preserve"> НА БАЗЕ РЯДА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1" w:name="__RefHeading___Toc4232_2026028575"/>
      <w:bookmarkEnd w:id="1"/>
      <w:r>
        <w:rPr/>
        <w:t>Описание реализации</w:t>
      </w:r>
    </w:p>
    <w:p>
      <w:pPr>
        <w:pStyle w:val="BodyText"/>
        <w:rPr/>
      </w:pPr>
      <w:r>
        <w:rPr/>
        <w:t>Стек</w:t>
      </w:r>
      <w:r>
        <w:rPr/>
        <w:t xml:space="preserve"> представляется как начальная часть ряда A[0], A[1]… A[N], начиная с компоненты ряда с номером 1.</w:t>
      </w:r>
    </w:p>
    <w:p>
      <w:pPr>
        <w:pStyle w:val="BodyText"/>
        <w:rPr/>
      </w:pPr>
      <w:r>
        <w:rPr/>
        <w:t>Элементами ряда являются числа.</w:t>
      </w:r>
    </w:p>
    <w:p>
      <w:pPr>
        <w:pStyle w:val="BodyText"/>
        <w:rPr/>
      </w:pPr>
      <w:r>
        <w:rPr/>
        <w:t xml:space="preserve">В A[0] должно быть записано количество элементов </w:t>
      </w:r>
      <w:r>
        <w:rPr/>
        <w:t>стека</w:t>
      </w:r>
      <w:r>
        <w:rPr/>
        <w:t xml:space="preserve"> на текущий момент.</w:t>
      </w:r>
    </w:p>
    <w:p>
      <w:pPr>
        <w:pStyle w:val="BodyText"/>
        <w:rPr/>
      </w:pPr>
      <w:r>
        <w:rPr/>
        <w:t>Стек</w:t>
      </w:r>
      <w:r>
        <w:rPr/>
        <w:t xml:space="preserve"> считается пустым, если A[0] = 0.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2" w:name="__RefHeading___Toc4234_2026028575"/>
      <w:bookmarkEnd w:id="2"/>
      <w:r>
        <w:rPr/>
        <w:t>Список предписаний исполнителя «</w:t>
      </w:r>
      <w:r>
        <w:rPr/>
        <w:t>Стек</w:t>
      </w:r>
      <w:r>
        <w:rPr/>
        <w:t>»</w:t>
      </w:r>
    </w:p>
    <w:p>
      <w:pPr>
        <w:pStyle w:val="BodyText"/>
        <w:numPr>
          <w:ilvl w:val="0"/>
          <w:numId w:val="3"/>
        </w:numPr>
        <w:rPr/>
      </w:pPr>
      <w:hyperlink w:anchor="__RefHeading___Toc4237_2026028575_%2525D">
        <w:r>
          <w:rPr>
            <w:rStyle w:val="ListLabel28"/>
          </w:rPr>
          <w:t>Н</w:t>
        </w:r>
      </w:hyperlink>
      <w:r>
        <w:rPr>
          <w:rStyle w:val="Style10"/>
        </w:rPr>
        <w:t>ачать работу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0"/>
            </w:rPr>
            <w:instrText xml:space="preserve"> TOC \f \o "1-9" \h</w:instrText>
          </w:r>
          <w:r>
            <w:rPr>
              <w:rStyle w:val="Style10"/>
            </w:rPr>
            <w:fldChar w:fldCharType="separate"/>
          </w:r>
          <w:hyperlink w:anchor="__RefHeading___Toc7_3403800741">
            <w:r>
              <w:rPr>
                <w:rStyle w:val="Style10"/>
              </w:rPr>
              <w:t xml:space="preserve"> </w:t>
            </w:r>
            <w:r>
              <w:rPr>
                <w:rStyle w:val="Style10"/>
              </w:rPr>
              <w:t>РЕАЛИЗАЦИЯ СТЕКА НА БАЗЕ РЯДА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2_2026028575">
            <w:r>
              <w:rPr>
                <w:rStyle w:val="Style10"/>
              </w:rPr>
              <w:t>Описание реализации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4_2026028575">
            <w:r>
              <w:rPr>
                <w:rStyle w:val="Style10"/>
              </w:rPr>
              <w:t>Список предписаний исполнителя «Стек»</w:t>
              <w:tab/>
              <w:t>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5_2910072201">
            <w:r>
              <w:rPr>
                <w:rStyle w:val="Style10"/>
              </w:rPr>
              <w:t>ПРЕДПИСАНИЯ ИСПОЛНИТЕЛЯ «СТЕК»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">
            <w:r>
              <w:rPr>
                <w:rStyle w:val="Style10"/>
              </w:rPr>
              <w:t>1. Начать работу</w:t>
              <w:tab/>
              <w:t>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">
            <w:r>
              <w:rPr>
                <w:rStyle w:val="Style10"/>
              </w:rPr>
              <w:t>Текст реализации предписания</w:t>
              <w:tab/>
              <w:t>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">
            <w:r>
              <w:rPr>
                <w:rStyle w:val="Style10"/>
              </w:rPr>
              <w:t>Текст проверочной программы</w:t>
              <w:tab/>
              <w:t>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">
            <w:r>
              <w:rPr>
                <w:rStyle w:val="Style10"/>
              </w:rPr>
              <w:t>Содержимое окна ввода/вывода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%">
            <w:r>
              <w:rPr>
                <w:rStyle w:val="Style10"/>
              </w:rPr>
              <w:t>2. Сделать стек пустым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%">
            <w:r>
              <w:rPr>
                <w:rStyle w:val="Style10"/>
              </w:rPr>
              <w:t>Текст реализации предписания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%">
            <w:r>
              <w:rPr>
                <w:rStyle w:val="Style10"/>
              </w:rPr>
              <w:t>Текст проверочной программы</w:t>
              <w:tab/>
              <w:t>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%">
            <w:r>
              <w:rPr>
                <w:rStyle w:val="Style10"/>
              </w:rPr>
              <w:t>Содержимое окна ввода/вывода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1">
            <w:r>
              <w:rPr>
                <w:rStyle w:val="Style10"/>
              </w:rPr>
              <w:t>3. Стек пуст: да/нет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1">
            <w:r>
              <w:rPr>
                <w:rStyle w:val="Style10"/>
              </w:rPr>
              <w:t>Текст реализации предписания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1">
            <w:r>
              <w:rPr>
                <w:rStyle w:val="Style10"/>
              </w:rPr>
              <w:t>Текст проверочной программы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1">
            <w:r>
              <w:rPr>
                <w:rStyle w:val="Style10"/>
              </w:rPr>
              <w:t>Содержимое окна ввода/вывода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2">
            <w:r>
              <w:rPr>
                <w:rStyle w:val="Style10"/>
              </w:rPr>
              <w:t>4. Стек не пуст: да/нет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2">
            <w:r>
              <w:rPr>
                <w:rStyle w:val="Style10"/>
              </w:rPr>
              <w:t>Текст реализации предписания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2">
            <w:r>
              <w:rPr>
                <w:rStyle w:val="Style10"/>
              </w:rPr>
              <w:t>Текст проверочной программы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2">
            <w:r>
              <w:rPr>
                <w:rStyle w:val="Style10"/>
              </w:rPr>
              <w:t>Содержимое окна ввода/вывода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3">
            <w:r>
              <w:rPr>
                <w:rStyle w:val="Style10"/>
              </w:rPr>
              <w:t>5. Добавить элемент &lt;вх: e&gt; в стек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3">
            <w:r>
              <w:rPr>
                <w:rStyle w:val="Style10"/>
              </w:rPr>
              <w:t>Текст реализации предписания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3">
            <w:r>
              <w:rPr>
                <w:rStyle w:val="Style10"/>
              </w:rPr>
              <w:t>Текст проверочной программы</w:t>
              <w:tab/>
              <w:t>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3">
            <w:r>
              <w:rPr>
                <w:rStyle w:val="Style10"/>
              </w:rPr>
              <w:t>Содержимое окна ввода/вывода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4">
            <w:r>
              <w:rPr>
                <w:rStyle w:val="Style10"/>
              </w:rPr>
              <w:t>6. Взять элемент из стека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4">
            <w:r>
              <w:rPr>
                <w:rStyle w:val="Style10"/>
              </w:rPr>
              <w:t>Текст реализации предписания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4">
            <w:r>
              <w:rPr>
                <w:rStyle w:val="Style10"/>
              </w:rPr>
              <w:t>Текст проверочной программы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4">
            <w:r>
              <w:rPr>
                <w:rStyle w:val="Style10"/>
              </w:rPr>
              <w:t>Содержимое окна ввода/вывода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5">
            <w:r>
              <w:rPr>
                <w:rStyle w:val="Style10"/>
              </w:rPr>
              <w:t>7. Вершина стека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5">
            <w:r>
              <w:rPr>
                <w:rStyle w:val="Style10"/>
              </w:rPr>
              <w:t>Текст реализации предписания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5">
            <w:r>
              <w:rPr>
                <w:rStyle w:val="Style10"/>
              </w:rPr>
              <w:t>Текст проверочной программы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5">
            <w:r>
              <w:rPr>
                <w:rStyle w:val="Style10"/>
              </w:rPr>
              <w:t>Содержимое окна ввода/вывода</w:t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6">
            <w:r>
              <w:rPr>
                <w:rStyle w:val="Style10"/>
              </w:rPr>
              <w:t>8. Удалить вершину стека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6">
            <w:r>
              <w:rPr>
                <w:rStyle w:val="Style10"/>
              </w:rPr>
              <w:t>Текст реализации предписания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6">
            <w:r>
              <w:rPr>
                <w:rStyle w:val="Style10"/>
              </w:rPr>
              <w:t>Текст проверочной программы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6">
            <w:r>
              <w:rPr>
                <w:rStyle w:val="Style10"/>
              </w:rPr>
              <w:t>Содержимое окна ввода/вывода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4237_2026028575_%25D07">
            <w:r>
              <w:rPr>
                <w:rStyle w:val="Style10"/>
              </w:rPr>
              <w:t>9. Закончить работу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39_2026028575_%25D07">
            <w:r>
              <w:rPr>
                <w:rStyle w:val="Style10"/>
              </w:rPr>
              <w:t>Текст реализации предписания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1_2026028575_%25D07">
            <w:r>
              <w:rPr>
                <w:rStyle w:val="Style10"/>
              </w:rPr>
              <w:t>Текст проверочной программы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4243_2026028575_%25D07">
            <w:r>
              <w:rPr>
                <w:rStyle w:val="Style10"/>
              </w:rPr>
              <w:t>Содержимое окна ввода/вывода</w:t>
              <w:tab/>
              <w:t>11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BodyText"/>
        <w:numPr>
          <w:ilvl w:val="0"/>
          <w:numId w:val="0"/>
        </w:numPr>
        <w:bidi w:val="0"/>
        <w:ind w:hanging="0" w:left="72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83"/>
        <w:ind w:hanging="0" w:left="0"/>
        <w:rPr/>
      </w:pPr>
      <w:bookmarkStart w:id="3" w:name="__RefHeading___Toc45_2910072201"/>
      <w:bookmarkEnd w:id="3"/>
      <w:r>
        <w:rPr/>
        <w:t>ПРЕДПИСАНИЯ ИСПОЛНИТЕЛЯ «</w:t>
      </w:r>
      <w:r>
        <w:rPr/>
        <w:t>СТЕК</w:t>
      </w:r>
      <w:r>
        <w:rPr/>
        <w:t>»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4" w:name="__RefHeading___Toc4237_2026028575"/>
      <w:bookmarkEnd w:id="4"/>
      <w:r>
        <w:rPr/>
        <w:t xml:space="preserve">1. </w:t>
      </w:r>
      <w:r>
        <w:rPr/>
        <w:t>Начать работу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5" w:name="__RefHeading___Toc4239_2026028575"/>
      <w:bookmarkEnd w:id="5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print("Начало работы")</w:t>
            </w:r>
          </w:p>
        </w:tc>
      </w:tr>
    </w:tbl>
    <w:p>
      <w:pPr>
        <w:pStyle w:val="BodyText"/>
        <w:rPr/>
      </w:pPr>
      <w:r>
        <w:rPr/>
        <w:t xml:space="preserve">Предусловие: </w:t>
      </w:r>
      <w:r>
        <w:rPr/>
        <w:t>обозначение начала работы.</w:t>
      </w:r>
    </w:p>
    <w:p>
      <w:pPr>
        <w:pStyle w:val="BodyText"/>
        <w:rPr/>
      </w:pPr>
      <w:r>
        <w:rPr/>
        <w:t xml:space="preserve">Постусловие: </w:t>
      </w:r>
      <w:r>
        <w:rPr/>
        <w:t>дает понятную точку начала работы. Содержимое окна ввода/вывода должно пополниться фразой «Начало работы».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6" w:name="__RefHeading___Toc4241_2026028575"/>
      <w:bookmarkEnd w:id="6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NachatRabotu() # Вызываем проверяемую функцию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7" w:name="__RefHeading___Toc4243_2026028575"/>
      <w:bookmarkEnd w:id="7"/>
      <w:r>
        <w:rPr/>
        <w:t>Содержимое окна ввода/вывод</w:t>
      </w:r>
      <w:bookmarkStart w:id="8" w:name="__RefHeading___Toc4243_2026028575_Копия_"/>
      <w:bookmarkEnd w:id="8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Начало работы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9" w:name="__RefHeading___Toc4237_2026028575_Копия_"/>
      <w:bookmarkEnd w:id="9"/>
      <w:r>
        <w:rPr/>
        <w:t>2</w:t>
      </w:r>
      <w:r>
        <w:rPr/>
        <w:t>. Сделать стек пустым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0" w:name="__RefHeading___Toc4239_2026028575_Копия_"/>
      <w:bookmarkEnd w:id="10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SdelatStackPustym(</w:t>
            </w:r>
            <w:r>
              <w:rPr>
                <w:u w:val="none"/>
              </w:rPr>
              <w:t>S</w:t>
            </w:r>
            <w:r>
              <w:rPr/>
              <w:t>: list) -&gt; None: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S</w:t>
            </w:r>
            <w:r>
              <w:rPr/>
              <w:t>[0] = 0</w:t>
            </w:r>
          </w:p>
        </w:tc>
      </w:tr>
    </w:tbl>
    <w:p>
      <w:pPr>
        <w:pStyle w:val="BodyText"/>
        <w:rPr/>
      </w:pPr>
      <w:r>
        <w:rPr/>
        <w:t xml:space="preserve">Предусловие: </w:t>
      </w:r>
      <w:r>
        <w:rPr/>
        <w:t>S = S[1], S[2], …, S[N] — ряд произвольных целочисленных значений.</w:t>
      </w:r>
    </w:p>
    <w:p>
      <w:pPr>
        <w:pStyle w:val="BodyText"/>
        <w:rPr/>
      </w:pPr>
      <w:r>
        <w:rPr/>
        <w:t xml:space="preserve">Постусловие: </w:t>
      </w:r>
      <w:r>
        <w:rPr/>
        <w:t>Служебный элемент стека должен принять значение 0. Длина стека должна остаться прежней.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1" w:name="__RefHeading___Toc4241_2026028575_Копия_"/>
      <w:bookmarkEnd w:id="11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TestSdelatStackPustym():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 = 10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S = [" "] * (N+1) # Создаем ряд длиной N+1 для возможности индексации от 1 до N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S[0] = 1 # Ставим служебный элемент в значение 1 и заполняем стек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S[1] = 3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print(f"Изначальная длина стека: {len(S)}")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SdelatStackPustym(S)</w:t>
            </w:r>
          </w:p>
          <w:p>
            <w:pPr>
              <w:pStyle w:val="Style13"/>
              <w:rPr/>
            </w:pPr>
            <w:r>
              <w:rPr/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print(f"Новая длина стека: {len(S)}")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print(f"Значение служебного элемента: {S[0]}")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12" w:name="__RefHeading___Toc4243_2026028575_Копия1"/>
      <w:bookmarkEnd w:id="12"/>
      <w:r>
        <w:rPr/>
        <w:t>Содержимое окна ввода/вывод</w:t>
      </w:r>
      <w:bookmarkStart w:id="13" w:name="__RefHeading___Toc4243_2026028575_Копия2"/>
      <w:bookmarkEnd w:id="13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Изначальная длина стека: 11</w:t>
            </w:r>
          </w:p>
          <w:p>
            <w:pPr>
              <w:pStyle w:val="Style13"/>
              <w:rPr/>
            </w:pPr>
            <w:r>
              <w:rPr/>
              <w:t>Новая длина стека: 11</w:t>
            </w:r>
          </w:p>
          <w:p>
            <w:pPr>
              <w:pStyle w:val="Style13"/>
              <w:rPr/>
            </w:pPr>
            <w:r>
              <w:rPr/>
              <w:t>Значение служебного элемента: 0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14" w:name="__RefHeading___Toc4237_2026028575_Копия1"/>
      <w:bookmarkEnd w:id="14"/>
      <w:r>
        <w:rPr/>
        <w:t>3</w:t>
      </w:r>
      <w:r>
        <w:rPr/>
        <w:t>. Стек пуст: да/нет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5" w:name="__RefHeading___Toc4239_2026028575_Копия1"/>
      <w:bookmarkEnd w:id="15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print("Начало работы")</w:t>
            </w:r>
          </w:p>
        </w:tc>
      </w:tr>
    </w:tbl>
    <w:p>
      <w:pPr>
        <w:pStyle w:val="BodyText"/>
        <w:rPr/>
      </w:pPr>
      <w:r>
        <w:rPr/>
        <w:t xml:space="preserve">Предусловие: </w:t>
      </w:r>
      <w:r>
        <w:rPr/>
        <w:t>обозначение начала работы.</w:t>
      </w:r>
    </w:p>
    <w:p>
      <w:pPr>
        <w:pStyle w:val="BodyText"/>
        <w:rPr/>
      </w:pPr>
      <w:r>
        <w:rPr/>
        <w:t xml:space="preserve">Постусловие: </w:t>
      </w:r>
      <w:r>
        <w:rPr/>
        <w:t>дает понятную точку начала работы. Содержимое окна ввода/вывода должно пополниться фразой «Начало работы».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16" w:name="__RefHeading___Toc4241_2026028575_Копия1"/>
      <w:bookmarkEnd w:id="16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NachatRabotu() # Вызываем проверяемую функцию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17" w:name="__RefHeading___Toc4243_2026028575_Копия3"/>
      <w:bookmarkEnd w:id="17"/>
      <w:r>
        <w:rPr/>
        <w:t>Содержимое окна ввода/вывод</w:t>
      </w:r>
      <w:bookmarkStart w:id="18" w:name="__RefHeading___Toc4243_2026028575_Копия4"/>
      <w:bookmarkEnd w:id="18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Начало работы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19" w:name="__RefHeading___Toc4237_2026028575_Копия2"/>
      <w:bookmarkEnd w:id="19"/>
      <w:r>
        <w:rPr/>
        <w:t>4</w:t>
      </w:r>
      <w:r>
        <w:rPr/>
        <w:t>. Стек не пуст: да/нет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20" w:name="__RefHeading___Toc4239_2026028575_Копия2"/>
      <w:bookmarkEnd w:id="20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print("Начало работы")</w:t>
            </w:r>
          </w:p>
        </w:tc>
      </w:tr>
    </w:tbl>
    <w:p>
      <w:pPr>
        <w:pStyle w:val="BodyText"/>
        <w:rPr/>
      </w:pPr>
      <w:r>
        <w:rPr/>
        <w:t xml:space="preserve">Предусловие: </w:t>
      </w:r>
      <w:r>
        <w:rPr/>
        <w:t>обозначение начала работы.</w:t>
      </w:r>
    </w:p>
    <w:p>
      <w:pPr>
        <w:pStyle w:val="BodyText"/>
        <w:rPr/>
      </w:pPr>
      <w:r>
        <w:rPr/>
        <w:t xml:space="preserve">Постусловие: </w:t>
      </w:r>
      <w:r>
        <w:rPr/>
        <w:t>дает понятную точку начала работы. Содержимое окна ввода/вывода должно пополниться фразой «Начало работы».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21" w:name="__RefHeading___Toc4241_2026028575_Копия2"/>
      <w:bookmarkEnd w:id="21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NachatRabotu() # Вызываем проверяемую функцию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22" w:name="__RefHeading___Toc4243_2026028575_Копия5"/>
      <w:bookmarkEnd w:id="22"/>
      <w:r>
        <w:rPr/>
        <w:t>Содержимое окна ввода/вывод</w:t>
      </w:r>
      <w:bookmarkStart w:id="23" w:name="__RefHeading___Toc4243_2026028575_Копия6"/>
      <w:bookmarkEnd w:id="23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Начало работы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24" w:name="__RefHeading___Toc4237_2026028575_Копия3"/>
      <w:bookmarkEnd w:id="24"/>
      <w:r>
        <w:rPr/>
        <w:t>5</w:t>
      </w:r>
      <w:r>
        <w:rPr/>
        <w:t xml:space="preserve">. </w:t>
      </w:r>
      <w:r>
        <w:rPr/>
        <w:t>Добавить элемент &lt;вх: e&gt; в стек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25" w:name="__RefHeading___Toc4239_2026028575_Копия3"/>
      <w:bookmarkEnd w:id="25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print("Начало работы")</w:t>
            </w:r>
          </w:p>
        </w:tc>
      </w:tr>
    </w:tbl>
    <w:p>
      <w:pPr>
        <w:pStyle w:val="BodyText"/>
        <w:rPr/>
      </w:pPr>
      <w:r>
        <w:rPr/>
        <w:t xml:space="preserve">Предусловие: </w:t>
      </w:r>
      <w:r>
        <w:rPr/>
        <w:t>обозначение начала работы.</w:t>
      </w:r>
    </w:p>
    <w:p>
      <w:pPr>
        <w:pStyle w:val="BodyText"/>
        <w:rPr/>
      </w:pPr>
      <w:r>
        <w:rPr/>
        <w:t xml:space="preserve">Постусловие: </w:t>
      </w:r>
      <w:r>
        <w:rPr/>
        <w:t>дает понятную точку начала работы. Содержимое окна ввода/вывода должно пополниться фразой «Начало работы».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26" w:name="__RefHeading___Toc4241_2026028575_Копия3"/>
      <w:bookmarkEnd w:id="26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NachatRabotu() # Вызываем проверяемую функцию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27" w:name="__RefHeading___Toc4243_2026028575_Копия7"/>
      <w:bookmarkEnd w:id="27"/>
      <w:r>
        <w:rPr/>
        <w:t>Содержимое окна ввода/вывод</w:t>
      </w:r>
      <w:bookmarkStart w:id="28" w:name="__RefHeading___Toc4243_2026028575_Копия8"/>
      <w:bookmarkEnd w:id="28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Начало работы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29" w:name="__RefHeading___Toc4237_2026028575_Копия4"/>
      <w:bookmarkEnd w:id="29"/>
      <w:r>
        <w:rPr/>
        <w:t>6</w:t>
      </w:r>
      <w:r>
        <w:rPr/>
        <w:t xml:space="preserve">. </w:t>
      </w:r>
      <w:r>
        <w:rPr/>
        <w:t>Взять элемент из стека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30" w:name="__RefHeading___Toc4239_2026028575_Копия4"/>
      <w:bookmarkEnd w:id="30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print("Начало работы")</w:t>
            </w:r>
          </w:p>
        </w:tc>
      </w:tr>
    </w:tbl>
    <w:p>
      <w:pPr>
        <w:pStyle w:val="BodyText"/>
        <w:rPr/>
      </w:pPr>
      <w:r>
        <w:rPr/>
        <w:t xml:space="preserve">Предусловие: </w:t>
      </w:r>
      <w:r>
        <w:rPr/>
        <w:t>обозначение начала работы.</w:t>
      </w:r>
    </w:p>
    <w:p>
      <w:pPr>
        <w:pStyle w:val="BodyText"/>
        <w:rPr/>
      </w:pPr>
      <w:r>
        <w:rPr/>
        <w:t xml:space="preserve">Постусловие: </w:t>
      </w:r>
      <w:r>
        <w:rPr/>
        <w:t>дает понятную точку начала работы. Содержимое окна ввода/вывода должно пополниться фразой «Начало работы».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31" w:name="__RefHeading___Toc4241_2026028575_Копия4"/>
      <w:bookmarkEnd w:id="31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NachatRabotu() # Вызываем проверяемую функцию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32" w:name="__RefHeading___Toc4243_2026028575_Копия9"/>
      <w:bookmarkEnd w:id="32"/>
      <w:r>
        <w:rPr/>
        <w:t>Содержимое окна ввода/вывод</w:t>
      </w:r>
      <w:bookmarkStart w:id="33" w:name="__RefHeading___Toc4243_2026028575_Копияa"/>
      <w:bookmarkEnd w:id="33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Начало работы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34" w:name="__RefHeading___Toc4237_2026028575_Копия5"/>
      <w:bookmarkEnd w:id="34"/>
      <w:r>
        <w:rPr/>
        <w:t>7</w:t>
      </w:r>
      <w:r>
        <w:rPr/>
        <w:t xml:space="preserve">. </w:t>
      </w:r>
      <w:r>
        <w:rPr/>
        <w:t>Вершина стека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35" w:name="__RefHeading___Toc4239_2026028575_Копия5"/>
      <w:bookmarkEnd w:id="35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print("Начало работы")</w:t>
            </w:r>
          </w:p>
        </w:tc>
      </w:tr>
    </w:tbl>
    <w:p>
      <w:pPr>
        <w:pStyle w:val="BodyText"/>
        <w:rPr/>
      </w:pPr>
      <w:r>
        <w:rPr/>
        <w:t xml:space="preserve">Предусловие: </w:t>
      </w:r>
      <w:r>
        <w:rPr/>
        <w:t>обозначение начала работы.</w:t>
      </w:r>
    </w:p>
    <w:p>
      <w:pPr>
        <w:pStyle w:val="BodyText"/>
        <w:rPr/>
      </w:pPr>
      <w:r>
        <w:rPr/>
        <w:t xml:space="preserve">Постусловие: </w:t>
      </w:r>
      <w:r>
        <w:rPr/>
        <w:t>дает понятную точку начала работы. Содержимое окна ввода/вывода должно пополниться фразой «Начало работы».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36" w:name="__RefHeading___Toc4241_2026028575_Копия5"/>
      <w:bookmarkEnd w:id="36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NachatRabotu() # Вызываем проверяемую функцию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37" w:name="__RefHeading___Toc4243_2026028575_Копияb"/>
      <w:bookmarkEnd w:id="37"/>
      <w:r>
        <w:rPr/>
        <w:t>Содержимое окна ввода/вывод</w:t>
      </w:r>
      <w:bookmarkStart w:id="38" w:name="__RefHeading___Toc4243_2026028575_Копияc"/>
      <w:bookmarkEnd w:id="38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Начало работы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39" w:name="__RefHeading___Toc4237_2026028575_Копия6"/>
      <w:bookmarkEnd w:id="39"/>
      <w:r>
        <w:rPr/>
        <w:t>8</w:t>
      </w:r>
      <w:r>
        <w:rPr/>
        <w:t xml:space="preserve">. </w:t>
      </w:r>
      <w:r>
        <w:rPr/>
        <w:t>Удалить вершину стека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40" w:name="__RefHeading___Toc4239_2026028575_Копия6"/>
      <w:bookmarkEnd w:id="40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print("Начало работы")</w:t>
            </w:r>
          </w:p>
        </w:tc>
      </w:tr>
    </w:tbl>
    <w:p>
      <w:pPr>
        <w:pStyle w:val="BodyText"/>
        <w:rPr/>
      </w:pPr>
      <w:r>
        <w:rPr/>
        <w:t xml:space="preserve">Предусловие: </w:t>
      </w:r>
      <w:r>
        <w:rPr/>
        <w:t>обозначение начала работы.</w:t>
      </w:r>
    </w:p>
    <w:p>
      <w:pPr>
        <w:pStyle w:val="BodyText"/>
        <w:rPr/>
      </w:pPr>
      <w:r>
        <w:rPr/>
        <w:t xml:space="preserve">Постусловие: </w:t>
      </w:r>
      <w:r>
        <w:rPr/>
        <w:t>дает понятную точку начала работы. Содержимое окна ввода/вывода должно пополниться фразой «Начало работы».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41" w:name="__RefHeading___Toc4241_2026028575_Копия6"/>
      <w:bookmarkEnd w:id="41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NachatRabotu() # Вызываем проверяемую функцию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42" w:name="__RefHeading___Toc4243_2026028575_Копияd"/>
      <w:bookmarkEnd w:id="42"/>
      <w:r>
        <w:rPr/>
        <w:t>Содержимое окна ввода/вывод</w:t>
      </w:r>
      <w:bookmarkStart w:id="43" w:name="__RefHeading___Toc4243_2026028575_Копияe"/>
      <w:bookmarkEnd w:id="43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Начало работы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44" w:name="__RefHeading___Toc4237_2026028575_Копия7"/>
      <w:bookmarkEnd w:id="44"/>
      <w:r>
        <w:rPr/>
        <w:t>9</w:t>
      </w:r>
      <w:r>
        <w:rPr/>
        <w:t xml:space="preserve">. </w:t>
      </w:r>
      <w:r>
        <w:rPr/>
        <w:t>Закончить работу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45" w:name="__RefHeading___Toc4239_2026028575_Копия7"/>
      <w:bookmarkEnd w:id="45"/>
      <w:r>
        <w:rPr/>
        <w:t>Текст реализации предписания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print("Начало работы")</w:t>
            </w:r>
          </w:p>
        </w:tc>
      </w:tr>
    </w:tbl>
    <w:p>
      <w:pPr>
        <w:pStyle w:val="BodyText"/>
        <w:rPr/>
      </w:pPr>
      <w:r>
        <w:rPr/>
        <w:t xml:space="preserve">Предусловие: </w:t>
      </w:r>
      <w:r>
        <w:rPr/>
        <w:t>обозначение начала работы.</w:t>
      </w:r>
    </w:p>
    <w:p>
      <w:pPr>
        <w:pStyle w:val="BodyText"/>
        <w:rPr/>
      </w:pPr>
      <w:r>
        <w:rPr/>
        <w:t xml:space="preserve">Постусловие: </w:t>
      </w:r>
      <w:r>
        <w:rPr/>
        <w:t>дает понятную точку начала работы. Содержимое окна ввода/вывода должно пополниться фразой «Начало работы».</w:t>
      </w:r>
    </w:p>
    <w:p>
      <w:pPr>
        <w:pStyle w:val="Heading3"/>
        <w:numPr>
          <w:ilvl w:val="2"/>
          <w:numId w:val="2"/>
        </w:numPr>
        <w:ind w:firstLine="709" w:left="0"/>
        <w:rPr/>
      </w:pPr>
      <w:bookmarkStart w:id="46" w:name="__RefHeading___Toc4241_2026028575_Копия7"/>
      <w:bookmarkEnd w:id="46"/>
      <w:r>
        <w:rPr/>
        <w:t>Текст проверочной программы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def TestNachatRabotu():</w:t>
            </w:r>
          </w:p>
          <w:p>
            <w:pPr>
              <w:pStyle w:val="Style13"/>
              <w:rPr/>
            </w:pPr>
            <w:r>
              <w:rPr/>
              <w:t xml:space="preserve">    </w:t>
            </w:r>
            <w:r>
              <w:rPr/>
              <w:t>NachatRabotu() # Вызываем проверяемую функцию</w:t>
            </w:r>
          </w:p>
        </w:tc>
      </w:tr>
    </w:tbl>
    <w:p>
      <w:pPr>
        <w:pStyle w:val="Heading3"/>
        <w:numPr>
          <w:ilvl w:val="2"/>
          <w:numId w:val="2"/>
        </w:numPr>
        <w:ind w:firstLine="709" w:left="0"/>
        <w:rPr/>
      </w:pPr>
      <w:bookmarkStart w:id="47" w:name="__RefHeading___Toc4243_2026028575_Копияf"/>
      <w:bookmarkEnd w:id="47"/>
      <w:r>
        <w:rPr/>
        <w:t>Содержимое окна ввода/вывод</w:t>
      </w:r>
      <w:bookmarkStart w:id="48" w:name="__RefHeading___Toc4243_2026028575_Копияg"/>
      <w:bookmarkEnd w:id="48"/>
      <w:r>
        <w:rPr/>
        <w:t>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rPr/>
            </w:pPr>
            <w:r>
              <w:rPr/>
              <w:t>Начало работы</w:t>
            </w:r>
          </w:p>
        </w:tc>
      </w:tr>
    </w:tbl>
    <w:p>
      <w:pPr>
        <w:pStyle w:val="BodyText"/>
        <w:rPr/>
      </w:pPr>
      <w:r>
        <w:rPr/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1"/>
    <w:next w:val="BodyText"/>
    <w:qFormat/>
    <w:pPr>
      <w:numPr>
        <w:ilvl w:val="0"/>
        <w:numId w:val="2"/>
      </w:numPr>
      <w:spacing w:lineRule="auto" w:line="240" w:before="567" w:after="283"/>
      <w:jc w:val="center"/>
      <w:outlineLvl w:val="0"/>
    </w:pPr>
    <w:rPr>
      <w:rFonts w:ascii="Times New Roman" w:hAnsi="Times New Roman"/>
      <w:b/>
      <w:bCs/>
      <w:sz w:val="28"/>
      <w:szCs w:val="36"/>
    </w:rPr>
  </w:style>
  <w:style w:type="paragraph" w:styleId="Heading2">
    <w:name w:val="Heading 2"/>
    <w:basedOn w:val="Style11"/>
    <w:next w:val="BodyText"/>
    <w:qFormat/>
    <w:pPr>
      <w:numPr>
        <w:ilvl w:val="1"/>
        <w:numId w:val="2"/>
      </w:numPr>
      <w:spacing w:before="340" w:after="170"/>
      <w:ind w:firstLine="709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Style11"/>
    <w:next w:val="BodyText"/>
    <w:qFormat/>
    <w:pPr>
      <w:numPr>
        <w:ilvl w:val="2"/>
        <w:numId w:val="2"/>
      </w:numPr>
      <w:spacing w:before="227" w:after="113"/>
      <w:ind w:firstLine="709"/>
      <w:outlineLvl w:val="2"/>
    </w:pPr>
    <w:rPr>
      <w:rFonts w:ascii="Times New Roman" w:hAnsi="Times New Roman"/>
      <w:b w:val="false"/>
      <w:bCs/>
      <w:sz w:val="28"/>
      <w:szCs w:val="28"/>
    </w:rPr>
  </w:style>
  <w:style w:type="paragraph" w:styleId="Heading4">
    <w:name w:val="Heading 4"/>
    <w:basedOn w:val="Style11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Style11"/>
    <w:next w:val="BodyText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1"/>
    <w:next w:val="BodyText"/>
    <w:qFormat/>
    <w:pPr>
      <w:jc w:val="center"/>
    </w:pPr>
    <w:rPr>
      <w:b/>
      <w:bCs/>
      <w:sz w:val="56"/>
      <w:szCs w:val="56"/>
    </w:rPr>
  </w:style>
  <w:style w:type="paragraph" w:styleId="10">
    <w:name w:val="Заголовок 10"/>
    <w:basedOn w:val="Style11"/>
    <w:next w:val="BodyText"/>
    <w:qFormat/>
    <w:pPr>
      <w:numPr>
        <w:ilvl w:val="8"/>
        <w:numId w:val="2"/>
      </w:numPr>
      <w:spacing w:before="60" w:after="60"/>
      <w:outlineLvl w:val="8"/>
    </w:pPr>
    <w:rPr>
      <w:b/>
      <w:bCs/>
      <w:sz w:val="18"/>
      <w:szCs w:val="18"/>
    </w:rPr>
  </w:style>
  <w:style w:type="paragraph" w:styleId="IndexHeading">
    <w:name w:val="Index Heading"/>
    <w:basedOn w:val="Style11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12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Style12"/>
    <w:pPr>
      <w:tabs>
        <w:tab w:val="clear" w:pos="709"/>
        <w:tab w:val="right" w:pos="9355" w:leader="dot"/>
      </w:tabs>
      <w:ind w:hanging="0" w:left="283"/>
    </w:pPr>
    <w:rPr/>
  </w:style>
  <w:style w:type="paragraph" w:styleId="TOC3">
    <w:name w:val="TOC 3"/>
    <w:basedOn w:val="Style12"/>
    <w:pPr>
      <w:tabs>
        <w:tab w:val="clear" w:pos="709"/>
        <w:tab w:val="right" w:pos="9071" w:leader="dot"/>
      </w:tabs>
      <w:ind w:hanging="0" w:left="567"/>
    </w:pPr>
    <w:rPr/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ubtitle">
    <w:name w:val="Subtitle"/>
    <w:basedOn w:val="Style11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455</TotalTime>
  <Application>LibreOffice/24.2.7.2$Linux_X86_64 LibreOffice_project/420$Build-2</Application>
  <AppVersion>15.0000</AppVersion>
  <Pages>11</Pages>
  <Words>692</Words>
  <Characters>4819</Characters>
  <CharactersWithSpaces>5455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2026-10-21T14:32:52Z</dcterms:created>
  <dc:creator/>
  <dc:description/>
  <dc:language>ru-RU</dc:language>
  <cp:lastModifiedBy/>
  <dcterms:modified xsi:type="dcterms:W3CDTF">2026-10-26T10:30:56Z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