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48"/>
          <w:szCs w:val="48"/>
        </w:rPr>
        <w:t xml:space="preserve">DIGITAL LITERACY PORTFOLIO</w:t>
      </w:r>
    </w:p>
    <w:p>
      <w:pPr>
        <w:spacing w:before="0" w:after="120"/>
        <w:jc w:val="center"/>
      </w:pPr>
      <w:r>
        <w:rPr>
          <w:rFonts w:ascii="Arial" w:cs="Arial" w:eastAsia="Arial" w:hAnsi="Arial"/>
          <w:color w:val="2E75B6"/>
          <w:sz w:val="30"/>
          <w:szCs w:val="30"/>
        </w:rPr>
        <w:t xml:space="preserve">CSE0001 – Digital Literacy</w:t>
      </w:r>
    </w:p>
    <w:p>
      <w:pPr>
        <w:spacing w:before="0" w:after="800"/>
        <w:jc w:val="center"/>
      </w:pPr>
      <w:r>
        <w:rPr>
          <w:rFonts w:ascii="Arial" w:cs="Arial" w:eastAsia="Arial" w:hAnsi="Arial"/>
          <w:color w:val="555555"/>
          <w:sz w:val="26"/>
          <w:szCs w:val="26"/>
        </w:rPr>
        <w:t xml:space="preserve">VIT Bhopal University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Shuvamjeet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CSE (Cloud Computing)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Year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Course Title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Digital Literacy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80" w:after="80"/>
      </w:pPr>
      <w:r>
        <w:t xml:space="preserve"/>
      </w:r>
    </w:p>
    <w:p>
      <w:pPr>
        <w:spacing w:before="80" w:after="80"/>
      </w:pPr>
      <w:r>
        <w:t xml:space="preserve"/>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Introduction</w:t>
      </w:r>
    </w:p>
    <w:p>
      <w:pPr>
        <w:spacing w:before="80" w:after="80" w:line="360"/>
        <w:jc w:val="both"/>
      </w:pPr>
      <w:r>
        <w:rPr>
          <w:rFonts w:ascii="Arial" w:cs="Arial" w:eastAsia="Arial" w:hAnsi="Arial"/>
          <w:sz w:val="24"/>
          <w:szCs w:val="24"/>
        </w:rPr>
        <w:t xml:space="preserve">This project report documents my work as part of the CSE0001 Digital Literacy course at VIT Bhopal University. The assignment scenario placed me in the role of a Student Digital Ambassador — a peer representative responsible for helping fellow students navigate the digital world effectively, safely, and professionally.</w:t>
      </w:r>
    </w:p>
    <w:p>
      <w:pPr>
        <w:spacing w:before="80" w:after="80"/>
      </w:pPr>
      <w:r>
        <w:t xml:space="preserve"/>
      </w:r>
    </w:p>
    <w:p>
      <w:pPr>
        <w:spacing w:before="80" w:after="80" w:line="360"/>
        <w:jc w:val="both"/>
      </w:pPr>
      <w:r>
        <w:rPr>
          <w:rFonts w:ascii="Arial" w:cs="Arial" w:eastAsia="Arial" w:hAnsi="Arial"/>
          <w:sz w:val="24"/>
          <w:szCs w:val="24"/>
        </w:rPr>
        <w:t xml:space="preserve">Across five tasks mapped to five course modules, I have created a digital literacy infographic, set up professional online profiles, explored coding and collaboration platforms, drafted professional emails and a social media guide, and researched cybercrime with a focus on phishing. Each task has been documented with screenshots, written reflections, and supporting files, all organized in a structured GitHub repository. This report consolidates all five task write-ups, observations, and conclusions in one place, as required by the project brief.</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Task 1 – Digital Literacy Awareness Infographic</w:t>
      </w:r>
    </w:p>
    <w:p>
      <w:pPr>
        <w:pStyle w:val="Heading2"/>
        <w:spacing w:before="200" w:after="80"/>
      </w:pPr>
      <w:r>
        <w:rPr>
          <w:rFonts w:ascii="Arial" w:cs="Arial" w:eastAsia="Arial" w:hAnsi="Arial"/>
          <w:b/>
          <w:bCs/>
          <w:color w:val="2E75B6"/>
          <w:sz w:val="26"/>
          <w:szCs w:val="26"/>
        </w:rPr>
        <w:t xml:space="preserve">Tool Used &amp; What Was Made</w:t>
      </w:r>
    </w:p>
    <w:p>
      <w:pPr>
        <w:spacing w:before="80" w:after="80" w:line="360"/>
        <w:jc w:val="both"/>
      </w:pPr>
      <w:r>
        <w:rPr>
          <w:rFonts w:ascii="Arial" w:cs="Arial" w:eastAsia="Arial" w:hAnsi="Arial"/>
          <w:sz w:val="24"/>
          <w:szCs w:val="24"/>
        </w:rPr>
        <w:t xml:space="preserve">For this task, I used Canva (canva.com) to design a one-page digital literacy awareness infographic titled "Be Digitally Smart: A Student's Guide." Canva was an ideal choice because it offers a wide range of free, professionally designed infographic templates that require no prior graphic design knowledge — making it accessible and efficient for a first-year student with a technical rather than creative background.</w:t>
      </w:r>
    </w:p>
    <w:p>
      <w:pPr>
        <w:spacing w:before="80" w:after="80"/>
      </w:pPr>
      <w:r>
        <w:t xml:space="preserve"/>
      </w:r>
    </w:p>
    <w:p>
      <w:pPr>
        <w:spacing w:before="80" w:after="80" w:line="360"/>
        <w:jc w:val="both"/>
      </w:pPr>
      <w:r>
        <w:rPr>
          <w:rFonts w:ascii="Arial" w:cs="Arial" w:eastAsia="Arial" w:hAnsi="Arial"/>
          <w:sz w:val="24"/>
          <w:szCs w:val="24"/>
        </w:rPr>
        <w:t xml:space="preserve">The infographic covers five topics arranged in a card-based layout with a clean blue-and-white color scheme and descriptive icons for each section:</w:t>
      </w:r>
    </w:p>
    <w:p>
      <w:pPr>
        <w:pStyle w:val="ListParagraph"/>
        <w:numPr>
          <w:ilvl w:val="0"/>
          <w:numId w:val="2"/>
        </w:numPr>
        <w:spacing w:before="60" w:after="60"/>
      </w:pPr>
      <w:r>
        <w:rPr>
          <w:rFonts w:ascii="Arial" w:cs="Arial" w:eastAsia="Arial" w:hAnsi="Arial"/>
          <w:sz w:val="24"/>
          <w:szCs w:val="24"/>
        </w:rPr>
        <w:t xml:space="preserve">What Digital Literacy Is — the ability to use digital tools effectively, responsibly, and safely in academic and professional contexts.</w:t>
      </w:r>
    </w:p>
    <w:p>
      <w:pPr>
        <w:pStyle w:val="ListParagraph"/>
        <w:numPr>
          <w:ilvl w:val="0"/>
          <w:numId w:val="2"/>
        </w:numPr>
        <w:spacing w:before="60" w:after="60"/>
      </w:pPr>
      <w:r>
        <w:rPr>
          <w:rFonts w:ascii="Arial" w:cs="Arial" w:eastAsia="Arial" w:hAnsi="Arial"/>
          <w:sz w:val="24"/>
          <w:szCs w:val="24"/>
        </w:rPr>
        <w:t xml:space="preserve">Useful Digital Tools for Students — Google Workspace, GitHub, Canva, Notion, and HackerRank, each briefly described.</w:t>
      </w:r>
    </w:p>
    <w:p>
      <w:pPr>
        <w:pStyle w:val="ListParagraph"/>
        <w:numPr>
          <w:ilvl w:val="0"/>
          <w:numId w:val="2"/>
        </w:numPr>
        <w:spacing w:before="60" w:after="60"/>
      </w:pPr>
      <w:r>
        <w:rPr>
          <w:rFonts w:ascii="Arial" w:cs="Arial" w:eastAsia="Arial" w:hAnsi="Arial"/>
          <w:sz w:val="24"/>
          <w:szCs w:val="24"/>
        </w:rPr>
        <w:t xml:space="preserve">Safe Internet Practices — using strong passwords, enabling two-factor authentication (2FA), and identifying phishing attempts.</w:t>
      </w:r>
    </w:p>
    <w:p>
      <w:pPr>
        <w:pStyle w:val="ListParagraph"/>
        <w:numPr>
          <w:ilvl w:val="0"/>
          <w:numId w:val="2"/>
        </w:numPr>
        <w:spacing w:before="60" w:after="60"/>
      </w:pPr>
      <w:r>
        <w:rPr>
          <w:rFonts w:ascii="Arial" w:cs="Arial" w:eastAsia="Arial" w:hAnsi="Arial"/>
          <w:sz w:val="24"/>
          <w:szCs w:val="24"/>
        </w:rPr>
        <w:t xml:space="preserve">Professional Online Presence — keeping LinkedIn and GitHub profiles updated and maintaining a clean, employer-appropriate social media presence.</w:t>
      </w:r>
    </w:p>
    <w:p>
      <w:pPr>
        <w:pStyle w:val="ListParagraph"/>
        <w:numPr>
          <w:ilvl w:val="0"/>
          <w:numId w:val="2"/>
        </w:numPr>
        <w:spacing w:before="60" w:after="60"/>
      </w:pPr>
      <w:r>
        <w:rPr>
          <w:rFonts w:ascii="Arial" w:cs="Arial" w:eastAsia="Arial" w:hAnsi="Arial"/>
          <w:sz w:val="24"/>
          <w:szCs w:val="24"/>
        </w:rPr>
        <w:t xml:space="preserve">Email Etiquette — writing clear subject lines, using professional greetings, and proofreading before sending.</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The most interesting challenge I encountered was deciding what not to include. Digital literacy is a broad topic, and fitting meaningful content onto a single page required making editorial decisions about scope and depth. I found myself cutting entire sub-topics — such as Creative Commons licensing and accessibility features — to maintain visual clarity. This experience taught me that good design is as much about restraint as it is about inclusion, and that the best communication prioritizes clarity over completeness. This lesson will apply far beyond design, into presentations, technical documentation, and professional communication throughout my degree.</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Task 2 – Student Digital Portfolio</w:t>
      </w:r>
    </w:p>
    <w:p>
      <w:pPr>
        <w:pStyle w:val="Heading2"/>
        <w:spacing w:before="200" w:after="80"/>
      </w:pPr>
      <w:r>
        <w:rPr>
          <w:rFonts w:ascii="Arial" w:cs="Arial" w:eastAsia="Arial" w:hAnsi="Arial"/>
          <w:b/>
          <w:bCs/>
          <w:color w:val="2E75B6"/>
          <w:sz w:val="26"/>
          <w:szCs w:val="26"/>
        </w:rPr>
        <w:t xml:space="preserve">Platforms Set Up</w:t>
      </w:r>
    </w:p>
    <w:p>
      <w:pPr>
        <w:spacing w:before="80" w:after="80" w:line="360"/>
        <w:jc w:val="both"/>
      </w:pPr>
      <w:r>
        <w:rPr>
          <w:rFonts w:ascii="Arial" w:cs="Arial" w:eastAsia="Arial" w:hAnsi="Arial"/>
          <w:sz w:val="24"/>
          <w:szCs w:val="24"/>
        </w:rPr>
        <w:t xml:space="preserve">For Task 2, I created and configured profiles on three platforms: GitHub, LinkedIn, and Kaggle.</w:t>
      </w:r>
    </w:p>
    <w:p>
      <w:pPr>
        <w:spacing w:before="80" w:after="80"/>
      </w:pPr>
      <w:r>
        <w:t xml:space="preserve"/>
      </w:r>
    </w:p>
    <w:p>
      <w:pPr>
        <w:spacing w:before="80" w:after="80" w:line="360"/>
        <w:jc w:val="both"/>
      </w:pPr>
      <w:r>
        <w:rPr>
          <w:rFonts w:ascii="Arial" w:cs="Arial" w:eastAsia="Arial" w:hAnsi="Arial"/>
          <w:sz w:val="24"/>
          <w:szCs w:val="24"/>
        </w:rPr>
        <w:t xml:space="preserve">GitHub (github.com) is the world's leading platform for version control and open-source collaboration. It functions as a live, evolving portfolio of a developer's code, projects, and contributions. I created a profile README — a special repository named after my username — containing my name, branch, year of study, and a learning goal: to build scalable cloud-native systems and contribute to real-world open-source infrastructure projects. For CSE students, a GitHub profile is increasingly treated as a primary portfolio by recruiters and technical interviewers.</w:t>
      </w:r>
    </w:p>
    <w:p>
      <w:pPr>
        <w:spacing w:before="80" w:after="80"/>
      </w:pPr>
      <w:r>
        <w:t xml:space="preserve"/>
      </w:r>
    </w:p>
    <w:p>
      <w:pPr>
        <w:spacing w:before="80" w:after="80" w:line="360"/>
        <w:jc w:val="both"/>
      </w:pPr>
      <w:r>
        <w:rPr>
          <w:rFonts w:ascii="Arial" w:cs="Arial" w:eastAsia="Arial" w:hAnsi="Arial"/>
          <w:sz w:val="24"/>
          <w:szCs w:val="24"/>
        </w:rPr>
        <w:t xml:space="preserve">LinkedIn (linkedin.com) is the professional social network used by recruiters, faculty, and industry professionals globally. I completed the Education section with my current degree (B.Tech CSE – Cloud Computing), institution (VIT Bhopal University), and expected graduation year (2028). I kept the profile minimal and professional, as instructed, and plan to add projects, certifications, and internship experiences as my academic journey progresses.</w:t>
      </w:r>
    </w:p>
    <w:p>
      <w:pPr>
        <w:spacing w:before="80" w:after="80"/>
      </w:pPr>
      <w:r>
        <w:t xml:space="preserve"/>
      </w:r>
    </w:p>
    <w:p>
      <w:pPr>
        <w:spacing w:before="80" w:after="80" w:line="360"/>
        <w:jc w:val="both"/>
      </w:pPr>
      <w:r>
        <w:rPr>
          <w:rFonts w:ascii="Arial" w:cs="Arial" w:eastAsia="Arial" w:hAnsi="Arial"/>
          <w:sz w:val="24"/>
          <w:szCs w:val="24"/>
        </w:rPr>
        <w:t xml:space="preserve">Kaggle (kaggle.com) is a data science and machine learning competition platform. While my primary focus is cloud computing, understanding data workflows and machine learning is increasingly relevant in cloud infrastructure roles. I set up an account using my college email and plan to attempt beginner datasets and notebooks from my second year.</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How I Plan to Use These Platforms</w:t>
      </w:r>
    </w:p>
    <w:p>
      <w:pPr>
        <w:spacing w:before="80" w:after="80" w:line="360"/>
        <w:jc w:val="both"/>
      </w:pPr>
      <w:r>
        <w:rPr>
          <w:rFonts w:ascii="Arial" w:cs="Arial" w:eastAsia="Arial" w:hAnsi="Arial"/>
          <w:sz w:val="24"/>
          <w:szCs w:val="24"/>
        </w:rPr>
        <w:t xml:space="preserve">Over the next four years, GitHub will serve as the primary record of my technical work — every meaningful project, contribution, and learning experiment will be committed there. LinkedIn will grow into a comprehensive professional profile supporting internship applications and alumni networking. Kaggle will serve as a supplementary platform for developing data intuition alongside my core cloud curriculum. Together, these three profiles form the foundation of my digital professional identity.</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Task 3 – Coding &amp; Collaboration Platforms</w:t>
      </w:r>
    </w:p>
    <w:p>
      <w:pPr>
        <w:pStyle w:val="Heading2"/>
        <w:spacing w:before="200" w:after="80"/>
      </w:pPr>
      <w:r>
        <w:rPr>
          <w:rFonts w:ascii="Arial" w:cs="Arial" w:eastAsia="Arial" w:hAnsi="Arial"/>
          <w:b/>
          <w:bCs/>
          <w:color w:val="2E75B6"/>
          <w:sz w:val="26"/>
          <w:szCs w:val="26"/>
        </w:rPr>
        <w:t xml:space="preserve">Part A: HackerRank</w:t>
      </w:r>
    </w:p>
    <w:p>
      <w:pPr>
        <w:spacing w:before="80" w:after="80" w:line="360"/>
        <w:jc w:val="both"/>
      </w:pPr>
      <w:r>
        <w:rPr>
          <w:rFonts w:ascii="Arial" w:cs="Arial" w:eastAsia="Arial" w:hAnsi="Arial"/>
          <w:sz w:val="24"/>
          <w:szCs w:val="24"/>
        </w:rPr>
        <w:t xml:space="preserve">For the coding practice component, I chose HackerRank and completed the "Solve Me First" challenge — an introductory problem that requires reading two integers and printing their sum. I solved it using Python 3. While the problem itself is elementary, the real value of the exercise was in learning the HackerRank interface: reading problem statements carefully, understanding input/output format specifications, writing a solution in the code editor, and interpreting the test case results. All test cases passed on first submission.</w:t>
      </w:r>
    </w:p>
    <w:p>
      <w:pPr>
        <w:spacing w:before="80" w:after="80"/>
      </w:pPr>
      <w:r>
        <w:t xml:space="preserve"/>
      </w:r>
    </w:p>
    <w:p>
      <w:pPr>
        <w:spacing w:before="80" w:after="80" w:line="360"/>
        <w:jc w:val="both"/>
      </w:pPr>
      <w:r>
        <w:rPr>
          <w:rFonts w:ascii="Arial" w:cs="Arial" w:eastAsia="Arial" w:hAnsi="Arial"/>
          <w:sz w:val="24"/>
          <w:szCs w:val="24"/>
        </w:rPr>
        <w:t xml:space="preserve">HackerRank will be genuinely useful over the next four years for practicing data structures and algorithms, preparing for placement-round coding assessments, and earning skill badges that can be displayed on my profile. Many Indian tech companies — including TCS, Infosys, Wipro, and product companies like Razorpay — use HackerRank-style assessments as a screening step.</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Part B: Google Forms</w:t>
      </w:r>
    </w:p>
    <w:p>
      <w:pPr>
        <w:spacing w:before="80" w:after="80" w:line="360"/>
        <w:jc w:val="both"/>
      </w:pPr>
      <w:r>
        <w:rPr>
          <w:rFonts w:ascii="Arial" w:cs="Arial" w:eastAsia="Arial" w:hAnsi="Arial"/>
          <w:sz w:val="24"/>
          <w:szCs w:val="24"/>
        </w:rPr>
        <w:t xml:space="preserve">For the collaboration component, I created a five-question "Digital Literacy Awareness Quiz" using Google Forms. The quiz includes four multiple-choice questions and one short-answer question, covering topics such as two-factor authentication, phishing identification, platform knowledge, and national cybercrime reporting numbers. The form is linked to a Google Sheet that automatically records all responses in a structured, tabular format.</w:t>
      </w:r>
    </w:p>
    <w:p>
      <w:pPr>
        <w:spacing w:before="80" w:after="80"/>
      </w:pPr>
      <w:r>
        <w:t xml:space="preserve"/>
      </w:r>
    </w:p>
    <w:p>
      <w:pPr>
        <w:spacing w:before="80" w:after="80" w:line="360"/>
        <w:jc w:val="both"/>
      </w:pPr>
      <w:r>
        <w:rPr>
          <w:rFonts w:ascii="Arial" w:cs="Arial" w:eastAsia="Arial" w:hAnsi="Arial"/>
          <w:sz w:val="24"/>
          <w:szCs w:val="24"/>
        </w:rPr>
        <w:t xml:space="preserve">Building this quiz gave me hands-on experience with Google Workspace integration — specifically, how Forms and Sheets communicate automatically, how response data flows into a live spreadsheet without any manual export, and how to construct questions that test genuine understanding rather than surface recall. These skills will be directly applicable for peer feedback forms, event registration, lab attendance records, and academic surveys throughout my degree.</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Task 4 – Professional Email &amp; Etiquette Guide</w:t>
      </w:r>
    </w:p>
    <w:p>
      <w:pPr>
        <w:pStyle w:val="Heading2"/>
        <w:spacing w:before="200" w:after="80"/>
      </w:pPr>
      <w:r>
        <w:rPr>
          <w:rFonts w:ascii="Arial" w:cs="Arial" w:eastAsia="Arial" w:hAnsi="Arial"/>
          <w:b/>
          <w:bCs/>
          <w:color w:val="2E75B6"/>
          <w:sz w:val="26"/>
          <w:szCs w:val="26"/>
        </w:rPr>
        <w:t xml:space="preserve">Emails Drafted</w:t>
      </w:r>
    </w:p>
    <w:p>
      <w:pPr>
        <w:spacing w:before="80" w:after="80" w:line="360"/>
        <w:jc w:val="both"/>
      </w:pPr>
      <w:r>
        <w:rPr>
          <w:rFonts w:ascii="Arial" w:cs="Arial" w:eastAsia="Arial" w:hAnsi="Arial"/>
          <w:sz w:val="24"/>
          <w:szCs w:val="24"/>
        </w:rPr>
        <w:t xml:space="preserve">I drafted two professional emails for this task. The first was a deadline extension request from a student to a professor, citing illness as the reason and requesting a 2–3 day extension with an apology and an offer to share a progress update. The second was an internship interest email to a company's internship coordinator, introducing my branch and skill set, referencing my GitHub profile, and requesting an opportunity to discuss a potential placement.</w:t>
      </w:r>
    </w:p>
    <w:p>
      <w:pPr>
        <w:spacing w:before="80" w:after="80"/>
      </w:pPr>
      <w:r>
        <w:t xml:space="preserve"/>
      </w:r>
    </w:p>
    <w:p>
      <w:pPr>
        <w:spacing w:before="80" w:after="80" w:line="360"/>
        <w:jc w:val="both"/>
      </w:pPr>
      <w:r>
        <w:rPr>
          <w:rFonts w:ascii="Arial" w:cs="Arial" w:eastAsia="Arial" w:hAnsi="Arial"/>
          <w:sz w:val="24"/>
          <w:szCs w:val="24"/>
        </w:rPr>
        <w:t xml:space="preserve">Both emails follow all the professional email conventions: a specific, informative subject line; a formal salutation; a concise, structured body that states the purpose in the first sentence; a courteous close; and a proper sign-off with full details. I consciously kept both emails short — the brief rewards clarity and structure over length, and I found that trimming unnecessary words actually improved both the tone and the professional impression.</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Communication Scenario — The Cost of Poor Digital Communication</w:t>
      </w:r>
    </w:p>
    <w:p>
      <w:pPr>
        <w:spacing w:before="80" w:after="80" w:line="360"/>
        <w:jc w:val="both"/>
      </w:pPr>
      <w:r>
        <w:rPr>
          <w:rFonts w:ascii="Arial" w:cs="Arial" w:eastAsia="Arial" w:hAnsi="Arial"/>
          <w:sz w:val="24"/>
          <w:szCs w:val="24"/>
        </w:rPr>
        <w:t xml:space="preserve">A striking real-world scenario that illustrates the consequences of poor digital communication is the case of an engineering student who posted a frustrated status update on a public social media account about a company's interview process after being rejected — calling the process "rigged" and naming the company directly. The post went viral within his college network, eventually reaching the HR team at the company. The student not only lost any future opportunity with that employer but also found that the post came up in background checks for other companies he applied to in subsequent placement seasons.</w:t>
      </w:r>
    </w:p>
    <w:p>
      <w:pPr>
        <w:spacing w:before="80" w:after="80"/>
      </w:pPr>
      <w:r>
        <w:t xml:space="preserve"/>
      </w:r>
    </w:p>
    <w:p>
      <w:pPr>
        <w:spacing w:before="80" w:after="80" w:line="360"/>
        <w:jc w:val="both"/>
      </w:pPr>
      <w:r>
        <w:rPr>
          <w:rFonts w:ascii="Arial" w:cs="Arial" w:eastAsia="Arial" w:hAnsi="Arial"/>
          <w:sz w:val="24"/>
          <w:szCs w:val="24"/>
        </w:rPr>
        <w:t xml:space="preserve">What could have been done differently: the student could have processed his frustration privately or with trusted friends, and if he genuinely believed the process was unfair, filed feedback through the official placement cell channel. The lesson is that digital communication is permanent — a public post is not a private conversation, and the distinction matters enormously in a professional context.</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Task 5 – Cybercrime Awareness Case Study &amp; Prevention Guide</w:t>
      </w:r>
    </w:p>
    <w:p>
      <w:pPr>
        <w:pStyle w:val="Heading2"/>
        <w:spacing w:before="200" w:after="80"/>
      </w:pPr>
      <w:r>
        <w:rPr>
          <w:rFonts w:ascii="Arial" w:cs="Arial" w:eastAsia="Arial" w:hAnsi="Arial"/>
          <w:b/>
          <w:bCs/>
          <w:color w:val="2E75B6"/>
          <w:sz w:val="26"/>
          <w:szCs w:val="26"/>
        </w:rPr>
        <w:t xml:space="preserve">Cybercrime Type Chosen: Phishing</w:t>
      </w:r>
    </w:p>
    <w:p>
      <w:pPr>
        <w:spacing w:before="80" w:after="80" w:line="360"/>
        <w:jc w:val="both"/>
      </w:pPr>
      <w:r>
        <w:rPr>
          <w:rFonts w:ascii="Arial" w:cs="Arial" w:eastAsia="Arial" w:hAnsi="Arial"/>
          <w:sz w:val="24"/>
          <w:szCs w:val="24"/>
        </w:rPr>
        <w:t xml:space="preserve">I chose phishing as my case study topic because it is the most prevalent form of cybercrime affecting college students in India and represents the entry point for many other crimes — account takeovers, UPI fraud, and identity theft often begin with a successful phishing attack. My case study traces the step-by-step anatomy of a phishing campaign targeting a banking customer, from the attacker registering a look-alike domain, to the victim entering credentials on the fake site, to the attacker immediately draining the account in real time.</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What Surprised Me Most</w:t>
      </w:r>
    </w:p>
    <w:p>
      <w:pPr>
        <w:spacing w:before="80" w:after="80" w:line="360"/>
        <w:jc w:val="both"/>
      </w:pPr>
      <w:r>
        <w:rPr>
          <w:rFonts w:ascii="Arial" w:cs="Arial" w:eastAsia="Arial" w:hAnsi="Arial"/>
          <w:sz w:val="24"/>
          <w:szCs w:val="24"/>
        </w:rPr>
        <w:t xml:space="preserve">What surprised me most while researching phishing was how operationally sophisticated modern attacks have become. I had assumed phishing was primarily a problem for older or less tech-savvy users. In reality, CERT-In reports document phishing campaigns that successfully targeted engineering graduates and IT professionals — people who should have known better. The attackers time their campaigns to coincide with real bank communications (like KYC deadline reminders), making the fake message harder to distinguish from the real one. This eliminated my assumption that digital literacy alone is sufficient protection.</w:t>
      </w:r>
    </w:p>
    <w:p>
      <w:pPr>
        <w:spacing w:before="80" w:after="80"/>
      </w:pPr>
      <w:r>
        <w:t xml:space="preserve"/>
      </w:r>
    </w:p>
    <w:p>
      <w:pPr>
        <w:pStyle w:val="Heading2"/>
        <w:spacing w:before="200" w:after="80"/>
      </w:pPr>
      <w:r>
        <w:rPr>
          <w:rFonts w:ascii="Arial" w:cs="Arial" w:eastAsia="Arial" w:hAnsi="Arial"/>
          <w:b/>
          <w:bCs/>
          <w:color w:val="2E75B6"/>
          <w:sz w:val="26"/>
          <w:szCs w:val="26"/>
        </w:rPr>
        <w:t xml:space="preserve">One Habit I Will Personally Change</w:t>
      </w:r>
    </w:p>
    <w:p>
      <w:pPr>
        <w:spacing w:before="80" w:after="80" w:line="360"/>
        <w:jc w:val="both"/>
      </w:pPr>
      <w:r>
        <w:rPr>
          <w:rFonts w:ascii="Arial" w:cs="Arial" w:eastAsia="Arial" w:hAnsi="Arial"/>
          <w:sz w:val="24"/>
          <w:szCs w:val="24"/>
        </w:rPr>
        <w:t xml:space="preserve">As a result of this research, I have decided to stop clicking any links in SMS or email messages — even from numbers or addresses that appear familiar — and instead navigate directly to the official website by typing the URL myself. I will also enable app-lock on my UPI application and set a daily transaction limit. These changes cost nothing and take under five minutes to implement, but they eliminate the most common attack surface for the most common cybercrime targeting students.</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Conclusion</w:t>
      </w:r>
    </w:p>
    <w:p>
      <w:pPr>
        <w:spacing w:before="80" w:after="80" w:line="360"/>
        <w:jc w:val="both"/>
      </w:pPr>
      <w:r>
        <w:rPr>
          <w:rFonts w:ascii="Arial" w:cs="Arial" w:eastAsia="Arial" w:hAnsi="Arial"/>
          <w:sz w:val="24"/>
          <w:szCs w:val="24"/>
        </w:rPr>
        <w:t xml:space="preserve">This project gave me practical exposure to a range of digital tools and professional skills that go well beyond the typical first-year curriculum. Through the five tasks, I moved from passive awareness of platforms like GitHub, LinkedIn, and Google Workspace to actively using them for real deliverables. The email drafting and social media checklist tasks reinforced that professional communication online requires the same care as formal written communication. The cybercrime case study shifted my perspective on digital safety from abstract awareness to concrete, implementable habits. Taken together, these five tasks have built a foundation for my professional digital identity — one that I will continue to develop throughout my degree at VIT Bhopal.</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Canva (2024). Free infographic maker. https://www.canva.com</w:t>
      </w:r>
    </w:p>
    <w:p>
      <w:pPr>
        <w:pStyle w:val="ListParagraph"/>
        <w:numPr>
          <w:ilvl w:val="0"/>
          <w:numId w:val="2"/>
        </w:numPr>
        <w:spacing w:before="60" w:after="60"/>
      </w:pPr>
      <w:r>
        <w:rPr>
          <w:rFonts w:ascii="Arial" w:cs="Arial" w:eastAsia="Arial" w:hAnsi="Arial"/>
          <w:sz w:val="24"/>
          <w:szCs w:val="24"/>
        </w:rPr>
        <w:t xml:space="preserve">GitHub (2024). GitHub profile README documentation. https://docs.github.com</w:t>
      </w:r>
    </w:p>
    <w:p>
      <w:pPr>
        <w:pStyle w:val="ListParagraph"/>
        <w:numPr>
          <w:ilvl w:val="0"/>
          <w:numId w:val="2"/>
        </w:numPr>
        <w:spacing w:before="60" w:after="60"/>
      </w:pPr>
      <w:r>
        <w:rPr>
          <w:rFonts w:ascii="Arial" w:cs="Arial" w:eastAsia="Arial" w:hAnsi="Arial"/>
          <w:sz w:val="24"/>
          <w:szCs w:val="24"/>
        </w:rPr>
        <w:t xml:space="preserve">HackerRank (2024). Solve Me First challenge. https://www.hackerrank.com</w:t>
      </w:r>
    </w:p>
    <w:p>
      <w:pPr>
        <w:pStyle w:val="ListParagraph"/>
        <w:numPr>
          <w:ilvl w:val="0"/>
          <w:numId w:val="2"/>
        </w:numPr>
        <w:spacing w:before="60" w:after="60"/>
      </w:pPr>
      <w:r>
        <w:rPr>
          <w:rFonts w:ascii="Arial" w:cs="Arial" w:eastAsia="Arial" w:hAnsi="Arial"/>
          <w:sz w:val="24"/>
          <w:szCs w:val="24"/>
        </w:rPr>
        <w:t xml:space="preserve">Google Workspace (2024). Google Forms help center. https://support.google.com/docs/topic/9055358</w:t>
      </w:r>
    </w:p>
    <w:p>
      <w:pPr>
        <w:pStyle w:val="ListParagraph"/>
        <w:numPr>
          <w:ilvl w:val="0"/>
          <w:numId w:val="2"/>
        </w:numPr>
        <w:spacing w:before="60" w:after="60"/>
      </w:pPr>
      <w:r>
        <w:rPr>
          <w:rFonts w:ascii="Arial" w:cs="Arial" w:eastAsia="Arial" w:hAnsi="Arial"/>
          <w:sz w:val="24"/>
          <w:szCs w:val="24"/>
        </w:rPr>
        <w:t xml:space="preserve">CERT-In (2023). Annual report on cyber threats in India. https://www.cert-in.org.in</w:t>
      </w:r>
    </w:p>
    <w:p>
      <w:pPr>
        <w:pStyle w:val="ListParagraph"/>
        <w:numPr>
          <w:ilvl w:val="0"/>
          <w:numId w:val="2"/>
        </w:numPr>
        <w:spacing w:before="60" w:after="60"/>
      </w:pPr>
      <w:r>
        <w:rPr>
          <w:rFonts w:ascii="Arial" w:cs="Arial" w:eastAsia="Arial" w:hAnsi="Arial"/>
          <w:sz w:val="24"/>
          <w:szCs w:val="24"/>
        </w:rPr>
        <w:t xml:space="preserve">National Cyber Crime Reporting Portal (2024). https://cybercrime.gov.in</w:t>
      </w:r>
    </w:p>
    <w:p>
      <w:pPr>
        <w:pStyle w:val="ListParagraph"/>
        <w:numPr>
          <w:ilvl w:val="0"/>
          <w:numId w:val="2"/>
        </w:numPr>
        <w:spacing w:before="60" w:after="60"/>
      </w:pPr>
      <w:r>
        <w:rPr>
          <w:rFonts w:ascii="Arial" w:cs="Arial" w:eastAsia="Arial" w:hAnsi="Arial"/>
          <w:sz w:val="24"/>
          <w:szCs w:val="24"/>
        </w:rPr>
        <w:t xml:space="preserve">VIT Bhopal University (2024). CSE0001 Digital Literacy – Project Assignment Brief.</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CSE0001 – Digital Literacy | VIT Bhopal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2026-03-26T16:08:42.834Z</dcterms:created>
  <dcterms:modified xsi:type="dcterms:W3CDTF">2026-03-26T16:08:42.835Z</dcterms:modified>
</cp:coreProperties>
</file>

<file path=docProps/custom.xml><?xml version="1.0" encoding="utf-8"?>
<Properties xmlns="http://schemas.openxmlformats.org/officeDocument/2006/custom-properties" xmlns:vt="http://schemas.openxmlformats.org/officeDocument/2006/docPropsVTypes"/>
</file>