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Microsoft YaHei" w:hAnsi="Microsoft YaHei" w:eastAsia="Microsoft YaHei"/>
          <w:b/>
          <w:color w:val="7F2A19"/>
          <w:sz w:val="22"/>
        </w:rPr>
        <w:t>BushfireReadyGPT</w:t>
      </w:r>
    </w:p>
    <w:p>
      <w:pPr>
        <w:pStyle w:val="Title"/>
        <w:jc w:val="center"/>
      </w:pPr>
      <w:r>
        <w:rPr>
          <w:rFonts w:ascii="Microsoft YaHei" w:hAnsi="Microsoft YaHei" w:eastAsia="Microsoft YaHei"/>
          <w:b/>
          <w:color w:val="18212F"/>
          <w:sz w:val="44"/>
        </w:rPr>
        <w:t>Bushfire Preparedness Planning Report for Cairns, Queensland - Draft for Human Review</w:t>
      </w:r>
    </w:p>
    <w:p>
      <w:pPr>
        <w:jc w:val="center"/>
      </w:pPr>
      <w:r>
        <w:rPr>
          <w:rFonts w:ascii="Microsoft YaHei" w:hAnsi="Microsoft YaHei" w:eastAsia="Microsoft YaHei"/>
          <w:b w:val="0"/>
          <w:color w:val="344054"/>
          <w:sz w:val="21"/>
        </w:rPr>
        <w:t>Location: Cairns, Queensland</w:t>
      </w:r>
    </w:p>
    <w:p>
      <w:pPr>
        <w:jc w:val="center"/>
      </w:pPr>
      <w:r>
        <w:rPr>
          <w:rFonts w:ascii="Microsoft YaHei" w:hAnsi="Microsoft YaHei" w:eastAsia="Microsoft YaHei"/>
          <w:b w:val="0"/>
          <w:color w:val="344054"/>
          <w:sz w:val="21"/>
        </w:rPr>
        <w:t>Audience: Council community resilience officers, school safety leads, and local service partners</w:t>
      </w:r>
    </w:p>
    <w:p>
      <w:pPr>
        <w:jc w:val="center"/>
      </w:pPr>
      <w:r>
        <w:rPr>
          <w:rFonts w:ascii="Microsoft YaHei" w:hAnsi="Microsoft YaHei" w:eastAsia="Microsoft YaHei"/>
          <w:b w:val="0"/>
          <w:color w:val="344054"/>
          <w:sz w:val="21"/>
        </w:rPr>
        <w:t>Generated: 2026-08-24 18:54</w:t>
      </w:r>
    </w:p>
    <w:p/>
    <w:p>
      <w:pPr>
        <w:jc w:val="center"/>
      </w:pPr>
      <w:r>
        <w:rPr>
          <w:rFonts w:ascii="Microsoft YaHei" w:hAnsi="Microsoft YaHei" w:eastAsia="Microsoft YaHei"/>
          <w:b/>
          <w:color w:val="B42318"/>
          <w:sz w:val="22"/>
        </w:rPr>
        <w:t>DRAFT - NOT EMERGENCY ADVICE - HUMAN REVIEW REQUIRED</w:t>
      </w:r>
    </w:p>
    <w:p>
      <w:pPr>
        <w:jc w:val="center"/>
      </w:pPr>
      <w:r>
        <w:rPr>
          <w:rFonts w:ascii="Microsoft YaHei" w:hAnsi="Microsoft YaHei" w:eastAsia="Microsoft YaHei"/>
          <w:b w:val="0"/>
          <w:color w:val="667085"/>
          <w:sz w:val="18"/>
        </w:rPr>
        <w:t>Preparedness planning support only. This document does not provide live fire conditions, fire bans, evacuation orders or life-safety directions. The responsible organisation must review and approve it before formal use. Call 000 in a life-threatening emergency.</w:t>
      </w:r>
    </w:p>
    <w:p>
      <w:r>
        <w:br w:type="page"/>
      </w:r>
    </w:p>
    <w:p>
      <w:pPr>
        <w:sectPr>
          <w:headerReference w:type="default" r:id="rId9"/>
          <w:footerReference w:type="default" r:id="rId10"/>
          <w:pgSz w:w="12240" w:h="15840"/>
          <w:pgMar w:top="1134" w:right="1134" w:bottom="1134" w:left="1134" w:header="720" w:footer="720" w:gutter="0"/>
          <w:cols w:space="720"/>
          <w:docGrid w:linePitch="360"/>
        </w:sectPr>
      </w:pPr>
    </w:p>
    <w:p>
      <w:pPr>
        <w:pStyle w:val="Heading1"/>
      </w:pPr>
      <w:r>
        <w:t>Bushfire Preparedness Planning Report for Cairns, Queensland - Draft for Human Review</w:t>
      </w:r>
    </w:p>
    <w:tbl>
      <w:tblPr>
        <w:tblStyle w:val="TableGrid"/>
        <w:tblW w:type="auto" w:w="0"/>
        <w:tblLook w:firstColumn="1" w:firstRow="1" w:lastColumn="0" w:lastRow="0" w:noHBand="0" w:noVBand="1" w:val="04A0"/>
      </w:tblPr>
      <w:tblGrid>
        <w:gridCol w:w="4986"/>
        <w:gridCol w:w="4986"/>
      </w:tblGrid>
      <w:tr>
        <w:tc>
          <w:tcPr>
            <w:tcW w:type="dxa" w:w="4986"/>
          </w:tcPr>
          <w:p>
            <w:r/>
            <w:r>
              <w:rPr>
                <w:rFonts w:ascii="Microsoft YaHei" w:hAnsi="Microsoft YaHei" w:eastAsia="Microsoft YaHei"/>
                <w:b/>
                <w:sz w:val="19"/>
              </w:rPr>
              <w:t>Location</w:t>
            </w:r>
          </w:p>
        </w:tc>
        <w:tc>
          <w:tcPr>
            <w:tcW w:type="dxa" w:w="4986"/>
          </w:tcPr>
          <w:p>
            <w:r/>
            <w:r>
              <w:rPr>
                <w:rFonts w:ascii="Microsoft YaHei" w:hAnsi="Microsoft YaHei" w:eastAsia="Microsoft YaHei"/>
                <w:b w:val="0"/>
                <w:sz w:val="19"/>
              </w:rPr>
              <w:t>Cairns, Queensland</w:t>
            </w:r>
          </w:p>
        </w:tc>
      </w:tr>
      <w:tr>
        <w:tc>
          <w:tcPr>
            <w:tcW w:type="dxa" w:w="4986"/>
          </w:tcPr>
          <w:p>
            <w:r/>
            <w:r>
              <w:rPr>
                <w:rFonts w:ascii="Microsoft YaHei" w:hAnsi="Microsoft YaHei" w:eastAsia="Microsoft YaHei"/>
                <w:b/>
                <w:sz w:val="19"/>
              </w:rPr>
              <w:t>Audience</w:t>
            </w:r>
          </w:p>
        </w:tc>
        <w:tc>
          <w:tcPr>
            <w:tcW w:type="dxa" w:w="4986"/>
          </w:tcPr>
          <w:p>
            <w:r/>
            <w:r>
              <w:rPr>
                <w:rFonts w:ascii="Microsoft YaHei" w:hAnsi="Microsoft YaHei" w:eastAsia="Microsoft YaHei"/>
                <w:b w:val="0"/>
                <w:sz w:val="19"/>
              </w:rPr>
              <w:t>Council community resilience officers, school safety leads, and local service partners</w:t>
            </w:r>
          </w:p>
        </w:tc>
      </w:tr>
      <w:tr>
        <w:tc>
          <w:tcPr>
            <w:tcW w:type="dxa" w:w="4986"/>
          </w:tcPr>
          <w:p>
            <w:r/>
            <w:r>
              <w:rPr>
                <w:rFonts w:ascii="Microsoft YaHei" w:hAnsi="Microsoft YaHei" w:eastAsia="Microsoft YaHei"/>
                <w:b/>
                <w:sz w:val="19"/>
              </w:rPr>
              <w:t>Generated</w:t>
            </w:r>
          </w:p>
        </w:tc>
        <w:tc>
          <w:tcPr>
            <w:tcW w:type="dxa" w:w="4986"/>
          </w:tcPr>
          <w:p>
            <w:r/>
            <w:r>
              <w:rPr>
                <w:rFonts w:ascii="Microsoft YaHei" w:hAnsi="Microsoft YaHei" w:eastAsia="Microsoft YaHei"/>
                <w:b w:val="0"/>
                <w:sz w:val="19"/>
              </w:rPr>
              <w:t>2026-08-24 18:54</w:t>
            </w:r>
          </w:p>
        </w:tc>
      </w:tr>
    </w:tbl>
    <w:p/>
    <w:p>
      <w:r>
        <w:rPr>
          <w:rFonts w:ascii="Microsoft YaHei" w:hAnsi="Microsoft YaHei" w:eastAsia="Microsoft YaHei"/>
        </w:rPr>
        <w:t>DRAFT STATUS NOTICE</w:t>
      </w:r>
    </w:p>
    <w:p>
      <w:r>
        <w:rPr>
          <w:rFonts w:ascii="Microsoft YaHei" w:hAnsi="Microsoft YaHei" w:eastAsia="Microsoft YaHei"/>
        </w:rPr>
        <w:t>This report is a preparedness planning draft. It is not emergency advice, does not provide live fire conditions, and does not issue evacuation orders, fire bans or life-safety directions. The responsible organisation must review and approve this draft before formal use. In a life-threatening emergency, call 000.</w:t>
      </w:r>
    </w:p>
    <w:p>
      <w:r>
        <w:rPr>
          <w:rFonts w:ascii="Microsoft YaHei" w:hAnsi="Microsoft YaHei" w:eastAsia="Microsoft YaHei"/>
        </w:rPr>
        <w:t>Safety disclaimer: live warnings, fire bans, evacuation orders and life-safety decisions must come from official emergency services and authorised public information sources.</w:t>
      </w:r>
    </w:p>
    <w:p>
      <w:pPr>
        <w:pStyle w:val="Heading1"/>
      </w:pPr>
      <w:r>
        <w:t>1. Title</w:t>
      </w:r>
    </w:p>
    <w:p>
      <w:pPr>
        <w:pStyle w:val="Heading1"/>
      </w:pPr>
      <w:r>
        <w:t>Title</w:t>
      </w:r>
    </w:p>
    <w:p>
      <w:r>
        <w:rPr>
          <w:rFonts w:ascii="Microsoft YaHei" w:hAnsi="Microsoft YaHei" w:eastAsia="Microsoft YaHei"/>
        </w:rPr>
        <w:t>Bushfire Preparedness Planning Report for Cairns, Queensland - Draft for Human Review</w:t>
      </w:r>
    </w:p>
    <w:p>
      <w:pPr>
        <w:pStyle w:val="Heading1"/>
      </w:pPr>
      <w:r>
        <w:t>2. Executive Summary</w:t>
      </w:r>
    </w:p>
    <w:p>
      <w:pPr>
        <w:pStyle w:val="Heading2"/>
      </w:pPr>
      <w:r>
        <w:t>Summary</w:t>
      </w:r>
    </w:p>
    <w:p>
      <w:r>
        <w:rPr>
          <w:rFonts w:ascii="Microsoft YaHei" w:hAnsi="Microsoft YaHei" w:eastAsia="Microsoft YaHei"/>
        </w:rPr>
        <w:t>This report is a draft preparedness plan for the Cairns, Queensland region, aimed at supporting Council community resilience officers, school safety leads, and local service partners. The plan focuses on evacuation, communication channels, smoke and health risks, roles and responsibilities, and official information sources. It is intended to support community resilience and preparedness for bushfire events, but does not provide live emergency directions. The draft must be reviewed and approved by the responsible organisation before formal use.</w:t>
      </w:r>
    </w:p>
    <w:p>
      <w:pPr>
        <w:pStyle w:val="Heading1"/>
      </w:pPr>
      <w:r>
        <w:t>3. Purpose and Scope</w:t>
      </w:r>
    </w:p>
    <w:p>
      <w:pPr>
        <w:pStyle w:val="Heading2"/>
      </w:pPr>
      <w:r>
        <w:t>Purpose</w:t>
      </w:r>
    </w:p>
    <w:p>
      <w:r>
        <w:rPr>
          <w:rFonts w:ascii="Microsoft YaHei" w:hAnsi="Microsoft YaHei" w:eastAsia="Microsoft YaHei"/>
        </w:rPr>
        <w:t>The purpose of this report is to provide a structured, evidence-based preparedness plan for the Cairns, Queensland region, focusing on community resilience and safety during bushfire events. The plan supports evacuation, communication, and health risk mitigation, while ensuring roles and responsibilities are clearly defined.</w:t>
      </w:r>
    </w:p>
    <w:p>
      <w:pPr>
        <w:pStyle w:val="Heading2"/>
      </w:pPr>
      <w:r>
        <w:t>Scope</w:t>
      </w:r>
    </w:p>
    <w:p>
      <w:r>
        <w:rPr>
          <w:rFonts w:ascii="Microsoft YaHei" w:hAnsi="Microsoft YaHei" w:eastAsia="Microsoft YaHei"/>
        </w:rPr>
        <w:t>This report does not provide live emergency directions or issue evacuation orders, fire bans, or life-safety decisions. It is a draft preparedness plan that requires human review and approval before operational use. Live warnings, fire bans, evacuation orders, and life-safety decisions must come from official emergency services and authorised public information sources.</w:t>
      </w:r>
    </w:p>
    <w:p>
      <w:pPr>
        <w:pStyle w:val="Heading1"/>
      </w:pPr>
      <w:r>
        <w:t>4. Selected Geography and Key Assumptions</w:t>
      </w:r>
    </w:p>
    <w:p>
      <w:pPr>
        <w:pStyle w:val="Heading2"/>
      </w:pPr>
      <w:r>
        <w:t>Selected Geography</w:t>
      </w:r>
    </w:p>
    <w:p>
      <w:r>
        <w:rPr>
          <w:rFonts w:ascii="Microsoft YaHei" w:hAnsi="Microsoft YaHei" w:eastAsia="Microsoft YaHei"/>
        </w:rPr>
        <w:t>The selected geography for this report includes the Cairns, Queensland region, with a focus on the local community and infrastructure. The report uses the 2021 SA2 names for geographic analysis, as provided by the Australian Bureau of Statistics (ABS).</w:t>
      </w:r>
    </w:p>
    <w:p>
      <w:pPr>
        <w:pStyle w:val="Heading2"/>
      </w:pPr>
      <w:r>
        <w:t>Key Assumptions</w:t>
      </w:r>
    </w:p>
    <w:p>
      <w:pPr>
        <w:pStyle w:val="ListBullet"/>
      </w:pPr>
      <w:r>
        <w:rPr>
          <w:rFonts w:ascii="Microsoft YaHei" w:hAnsi="Microsoft YaHei" w:eastAsia="Microsoft YaHei"/>
        </w:rPr>
        <w:t>The report is a draft and requires human review and approval before operational use.</w:t>
      </w:r>
    </w:p>
    <w:p>
      <w:pPr>
        <w:pStyle w:val="ListBullet"/>
      </w:pPr>
      <w:r>
        <w:rPr>
          <w:rFonts w:ascii="Microsoft YaHei" w:hAnsi="Microsoft YaHei" w:eastAsia="Microsoft YaHei"/>
        </w:rPr>
        <w:t>The selected geography is based on the 2021 SA2 names, which may not align perfectly with the current LGA boundaries.</w:t>
      </w:r>
    </w:p>
    <w:p>
      <w:pPr>
        <w:pStyle w:val="ListBullet"/>
      </w:pPr>
      <w:r>
        <w:rPr>
          <w:rFonts w:ascii="Microsoft YaHei" w:hAnsi="Microsoft YaHei" w:eastAsia="Microsoft YaHei"/>
        </w:rPr>
        <w:t>The community profile is based on the 2021 Census and 2022 ERP fields, which are four years old and may require verification.</w:t>
      </w:r>
    </w:p>
    <w:p>
      <w:pPr>
        <w:pStyle w:val="ListBullet"/>
      </w:pPr>
      <w:r>
        <w:rPr>
          <w:rFonts w:ascii="Microsoft YaHei" w:hAnsi="Microsoft YaHei" w:eastAsia="Microsoft YaHei"/>
        </w:rPr>
        <w:t>The report does not provide live emergency directions or issue evacuation orders, fire bans, or life-safety decisions.</w:t>
      </w:r>
    </w:p>
    <w:p>
      <w:pPr>
        <w:pStyle w:val="Heading1"/>
      </w:pPr>
      <w:r>
        <w:t>5. Data Sources and Limitations</w:t>
      </w:r>
    </w:p>
    <w:p>
      <w:pPr>
        <w:pStyle w:val="Heading2"/>
      </w:pPr>
      <w:r>
        <w:t>Data Sources</w:t>
      </w:r>
    </w:p>
    <w:p>
      <w:pPr>
        <w:pStyle w:val="ListBullet"/>
      </w:pPr>
      <w:r>
        <w:rPr>
          <w:rFonts w:ascii="Microsoft YaHei" w:hAnsi="Microsoft YaHei" w:eastAsia="Microsoft YaHei"/>
        </w:rPr>
        <w:t>ABS Data by Region: Community profile data from the 2021 Census and 2022 ERP fields.</w:t>
      </w:r>
    </w:p>
    <w:p>
      <w:pPr>
        <w:pStyle w:val="ListBullet"/>
      </w:pPr>
      <w:r>
        <w:rPr>
          <w:rFonts w:ascii="Microsoft YaHei" w:hAnsi="Microsoft YaHei" w:eastAsia="Microsoft YaHei"/>
        </w:rPr>
        <w:t>ASGS Allocation/Correspondence Files: Official geography reference data, not live emergency information.</w:t>
      </w:r>
    </w:p>
    <w:p>
      <w:pPr>
        <w:pStyle w:val="ListBullet"/>
      </w:pPr>
      <w:r>
        <w:rPr>
          <w:rFonts w:ascii="Microsoft YaHei" w:hAnsi="Microsoft YaHei" w:eastAsia="Microsoft YaHei"/>
        </w:rPr>
        <w:t>Official Source Registers: Queensland Fire Department / QFES, Get Ready Queensland, Queensland Government, Cairns Regional Council, Bureau of Meteorology, Triple Zero (000).</w:t>
      </w:r>
    </w:p>
    <w:p>
      <w:pPr>
        <w:pStyle w:val="Heading2"/>
      </w:pPr>
      <w:r>
        <w:t>Limitations</w:t>
      </w:r>
    </w:p>
    <w:p>
      <w:pPr>
        <w:pStyle w:val="ListBullet"/>
      </w:pPr>
      <w:r>
        <w:rPr>
          <w:rFonts w:ascii="Microsoft YaHei" w:hAnsi="Microsoft YaHei" w:eastAsia="Microsoft YaHei"/>
        </w:rPr>
        <w:t>The community profile data is four years old and may require verification.</w:t>
      </w:r>
    </w:p>
    <w:p>
      <w:pPr>
        <w:pStyle w:val="ListBullet"/>
      </w:pPr>
      <w:r>
        <w:rPr>
          <w:rFonts w:ascii="Microsoft YaHei" w:hAnsi="Microsoft YaHei" w:eastAsia="Microsoft YaHei"/>
        </w:rPr>
        <w:t>The ASGS allocation files are official geography reference data, not live emergency information.</w:t>
      </w:r>
    </w:p>
    <w:p>
      <w:pPr>
        <w:pStyle w:val="ListBullet"/>
      </w:pPr>
      <w:r>
        <w:rPr>
          <w:rFonts w:ascii="Microsoft YaHei" w:hAnsi="Microsoft YaHei" w:eastAsia="Microsoft YaHei"/>
        </w:rPr>
        <w:t>The report does not provide live emergency directions or issue evacuation orders, fire bans, or life-safety decisions.</w:t>
      </w:r>
    </w:p>
    <w:p>
      <w:pPr>
        <w:pStyle w:val="Heading1"/>
      </w:pPr>
      <w:r>
        <w:t>6. Local Risk Context</w:t>
      </w:r>
    </w:p>
    <w:p>
      <w:pPr>
        <w:pStyle w:val="Heading2"/>
      </w:pPr>
      <w:r>
        <w:t>Bushfire</w:t>
      </w:r>
    </w:p>
    <w:p>
      <w:pPr>
        <w:pStyle w:val="ListBullet"/>
      </w:pPr>
      <w:r>
        <w:rPr>
          <w:rFonts w:ascii="Microsoft YaHei" w:hAnsi="Microsoft YaHei" w:eastAsia="Microsoft YaHei"/>
        </w:rPr>
        <w:t>Queensland bushfire planning should account for official warning systems, changing fire weather, and local disaster coordination.</w:t>
      </w:r>
    </w:p>
    <w:p>
      <w:pPr>
        <w:pStyle w:val="ListBullet"/>
      </w:pPr>
      <w:r>
        <w:rPr>
          <w:rFonts w:ascii="Microsoft YaHei" w:hAnsi="Microsoft YaHei" w:eastAsia="Microsoft YaHei"/>
        </w:rPr>
        <w:t>Preparedness plans should separate routine readiness actions from active emergency decisions.</w:t>
      </w:r>
    </w:p>
    <w:p>
      <w:pPr>
        <w:pStyle w:val="ListBullet"/>
      </w:pPr>
      <w:r>
        <w:rPr>
          <w:rFonts w:ascii="Microsoft YaHei" w:hAnsi="Microsoft YaHei" w:eastAsia="Microsoft YaHei"/>
        </w:rPr>
        <w:t>Current fire danger ratings, fire bans, warnings, and evacuation advice must be verified through official Queensland channels.</w:t>
      </w:r>
    </w:p>
    <w:p>
      <w:pPr>
        <w:pStyle w:val="Heading2"/>
      </w:pPr>
      <w:r>
        <w:t>Smoke and Health Risks</w:t>
      </w:r>
    </w:p>
    <w:p>
      <w:pPr>
        <w:pStyle w:val="ListBullet"/>
      </w:pPr>
      <w:r>
        <w:rPr>
          <w:rFonts w:ascii="Microsoft YaHei" w:hAnsi="Microsoft YaHei" w:eastAsia="Microsoft YaHei"/>
        </w:rPr>
        <w:t>Cairns planning should consider tropical heat, smoke exposure, heavy rain or severe weather interactions, and road disruption.</w:t>
      </w:r>
    </w:p>
    <w:p>
      <w:pPr>
        <w:pStyle w:val="ListBullet"/>
      </w:pPr>
      <w:r>
        <w:rPr>
          <w:rFonts w:ascii="Microsoft YaHei" w:hAnsi="Microsoft YaHei" w:eastAsia="Microsoft YaHei"/>
        </w:rPr>
        <w:t>Power and communications outages can affect alerts, refrigeration, lighting, welfare checks, and access to official warning information.</w:t>
      </w:r>
    </w:p>
    <w:p>
      <w:pPr>
        <w:pStyle w:val="ListBullet"/>
      </w:pPr>
      <w:r>
        <w:rPr>
          <w:rFonts w:ascii="Microsoft YaHei" w:hAnsi="Microsoft YaHei" w:eastAsia="Microsoft YaHei"/>
        </w:rPr>
        <w:t>Surrounding vegetation, access roads, visitors, temporary residents, and seasonal population changes should be considered in communication planning.</w:t>
      </w:r>
    </w:p>
    <w:p>
      <w:pPr>
        <w:pStyle w:val="ListBullet"/>
      </w:pPr>
      <w:r>
        <w:rPr>
          <w:rFonts w:ascii="Microsoft YaHei" w:hAnsi="Microsoft YaHei" w:eastAsia="Microsoft YaHei"/>
        </w:rPr>
        <w:t>Community plans should define who checks on high-risk residents and how updates are distributed if internet or power fails.</w:t>
      </w:r>
    </w:p>
    <w:p>
      <w:pPr>
        <w:pStyle w:val="Heading2"/>
      </w:pPr>
      <w:r>
        <w:t>Road and Power</w:t>
      </w:r>
    </w:p>
    <w:p>
      <w:pPr>
        <w:pStyle w:val="ListBullet"/>
      </w:pPr>
      <w:r>
        <w:rPr>
          <w:rFonts w:ascii="Microsoft YaHei" w:hAnsi="Microsoft YaHei" w:eastAsia="Microsoft YaHei"/>
        </w:rPr>
        <w:t>Road closures and power outages can significantly impact evacuation and communication.</w:t>
      </w:r>
    </w:p>
    <w:p>
      <w:pPr>
        <w:pStyle w:val="ListBullet"/>
      </w:pPr>
      <w:r>
        <w:rPr>
          <w:rFonts w:ascii="Microsoft YaHei" w:hAnsi="Microsoft YaHei" w:eastAsia="Microsoft YaHei"/>
        </w:rPr>
        <w:t>Local council information and state emergency warnings should be used together.</w:t>
      </w:r>
    </w:p>
    <w:p>
      <w:pPr>
        <w:pStyle w:val="Heading2"/>
      </w:pPr>
      <w:r>
        <w:t>Community Vulnerability</w:t>
      </w:r>
    </w:p>
    <w:p>
      <w:pPr>
        <w:pStyle w:val="ListBullet"/>
      </w:pPr>
      <w:r>
        <w:rPr>
          <w:rFonts w:ascii="Microsoft YaHei" w:hAnsi="Microsoft YaHei" w:eastAsia="Microsoft YaHei"/>
        </w:rPr>
        <w:t>The population of Cairns is 172,888, with 15.6% of the population being older people.</w:t>
      </w:r>
    </w:p>
    <w:p>
      <w:pPr>
        <w:pStyle w:val="ListBullet"/>
      </w:pPr>
      <w:r>
        <w:rPr>
          <w:rFonts w:ascii="Microsoft YaHei" w:hAnsi="Microsoft YaHei" w:eastAsia="Microsoft YaHei"/>
        </w:rPr>
        <w:t>No-car households and language support needs are medium.</w:t>
      </w:r>
    </w:p>
    <w:p>
      <w:pPr>
        <w:pStyle w:val="ListBullet"/>
      </w:pPr>
      <w:r>
        <w:rPr>
          <w:rFonts w:ascii="Microsoft YaHei" w:hAnsi="Microsoft YaHei" w:eastAsia="Microsoft YaHei"/>
        </w:rPr>
        <w:t>Plain-language and multilingual communication should be considered for warnings, drills, and parent/community updates.</w:t>
      </w:r>
    </w:p>
    <w:p>
      <w:pPr>
        <w:pStyle w:val="Heading1"/>
      </w:pPr>
      <w:r>
        <w:t>7. Preparedness Priorities</w:t>
      </w:r>
    </w:p>
    <w:p>
      <w:pPr>
        <w:pStyle w:val="Heading2"/>
      </w:pPr>
      <w:r>
        <w:t>Highest-Priority Preparedness Actions</w:t>
      </w:r>
    </w:p>
    <w:p>
      <w:pPr>
        <w:pStyle w:val="ListNumber"/>
      </w:pPr>
      <w:r>
        <w:rPr>
          <w:rFonts w:ascii="Microsoft YaHei" w:hAnsi="Microsoft YaHei" w:eastAsia="Microsoft YaHei"/>
        </w:rPr>
        <w:t>Evacuation Planning: Develop and maintain an evacuation plan.</w:t>
      </w:r>
    </w:p>
    <w:p>
      <w:pPr>
        <w:pStyle w:val="ListNumber"/>
      </w:pPr>
      <w:r>
        <w:rPr>
          <w:rFonts w:ascii="Microsoft YaHei" w:hAnsi="Microsoft YaHei" w:eastAsia="Microsoft YaHei"/>
        </w:rPr>
        <w:t>Communication Channels: Establish and test communication channels.</w:t>
      </w:r>
    </w:p>
    <w:p>
      <w:pPr>
        <w:pStyle w:val="ListNumber"/>
      </w:pPr>
      <w:r>
        <w:rPr>
          <w:rFonts w:ascii="Microsoft YaHei" w:hAnsi="Microsoft YaHei" w:eastAsia="Microsoft YaHei"/>
        </w:rPr>
        <w:t>Smoke and Health Risk Mitigation: Implement measures to protect against smoke and health risks.</w:t>
      </w:r>
    </w:p>
    <w:p>
      <w:pPr>
        <w:pStyle w:val="ListNumber"/>
      </w:pPr>
      <w:r>
        <w:rPr>
          <w:rFonts w:ascii="Microsoft YaHei" w:hAnsi="Microsoft YaHei" w:eastAsia="Microsoft YaHei"/>
        </w:rPr>
        <w:t>Roles and Responsibilities: Define roles and responsibilities for staff, volunteers, and community members.</w:t>
      </w:r>
    </w:p>
    <w:p>
      <w:pPr>
        <w:pStyle w:val="ListNumber"/>
      </w:pPr>
      <w:r>
        <w:rPr>
          <w:rFonts w:ascii="Microsoft YaHei" w:hAnsi="Microsoft YaHei" w:eastAsia="Microsoft YaHei"/>
        </w:rPr>
        <w:t>First Aid and Training: Ensure first aid and training are available and up-to-date.</w:t>
      </w:r>
    </w:p>
    <w:p>
      <w:pPr>
        <w:pStyle w:val="ListNumber"/>
      </w:pPr>
      <w:r>
        <w:rPr>
          <w:rFonts w:ascii="Microsoft YaHei" w:hAnsi="Microsoft YaHei" w:eastAsia="Microsoft YaHei"/>
        </w:rPr>
        <w:t>Candidate Assembly Point Criteria: Identify and confirm candidate assembly points.</w:t>
      </w:r>
    </w:p>
    <w:p>
      <w:pPr>
        <w:pStyle w:val="ListNumber"/>
      </w:pPr>
      <w:r>
        <w:rPr>
          <w:rFonts w:ascii="Microsoft YaHei" w:hAnsi="Microsoft YaHei" w:eastAsia="Microsoft YaHei"/>
        </w:rPr>
        <w:t>Action Plan: Develop a concrete action plan with clear timelines and responsibilities.</w:t>
      </w:r>
    </w:p>
    <w:p>
      <w:pPr>
        <w:pStyle w:val="Heading1"/>
      </w:pPr>
      <w:r>
        <w:t>8. Evacuation Planning</w:t>
      </w:r>
    </w:p>
    <w:p>
      <w:pPr>
        <w:pStyle w:val="Heading2"/>
      </w:pPr>
      <w:r>
        <w:t>Warning Monitoring</w:t>
      </w:r>
    </w:p>
    <w:p>
      <w:pPr>
        <w:pStyle w:val="ListBullet"/>
      </w:pPr>
      <w:r>
        <w:rPr>
          <w:rFonts w:ascii="Microsoft YaHei" w:hAnsi="Microsoft YaHei" w:eastAsia="Microsoft YaHei"/>
        </w:rPr>
        <w:t>Monitor official sources for fire danger ratings, fire bans, warnings, and evacuation advice.</w:t>
      </w:r>
    </w:p>
    <w:p>
      <w:pPr>
        <w:pStyle w:val="ListBullet"/>
      </w:pPr>
      <w:r>
        <w:rPr>
          <w:rFonts w:ascii="Microsoft YaHei" w:hAnsi="Microsoft YaHei" w:eastAsia="Microsoft YaHei"/>
        </w:rPr>
        <w:t>Check Queensland Fire Department / QFES, Get Ready Queensland, Queensland Government, and Bureau of Meteorology for current information.</w:t>
      </w:r>
    </w:p>
    <w:p>
      <w:pPr>
        <w:pStyle w:val="Heading2"/>
      </w:pPr>
      <w:r>
        <w:t>Notification</w:t>
      </w:r>
    </w:p>
    <w:p>
      <w:pPr>
        <w:pStyle w:val="ListBullet"/>
      </w:pPr>
      <w:r>
        <w:rPr>
          <w:rFonts w:ascii="Microsoft YaHei" w:hAnsi="Microsoft YaHei" w:eastAsia="Microsoft YaHei"/>
        </w:rPr>
        <w:t>Use official channels to notify staff, students, families, and the public.</w:t>
      </w:r>
    </w:p>
    <w:p>
      <w:pPr>
        <w:pStyle w:val="ListBullet"/>
      </w:pPr>
      <w:r>
        <w:rPr>
          <w:rFonts w:ascii="Microsoft YaHei" w:hAnsi="Microsoft YaHei" w:eastAsia="Microsoft YaHei"/>
        </w:rPr>
        <w:t>Ensure multiple communication channels are available, including email, social media, and local media.</w:t>
      </w:r>
    </w:p>
    <w:p>
      <w:pPr>
        <w:pStyle w:val="Heading2"/>
      </w:pPr>
      <w:r>
        <w:t>Movement</w:t>
      </w:r>
    </w:p>
    <w:p>
      <w:pPr>
        <w:pStyle w:val="ListBullet"/>
      </w:pPr>
      <w:r>
        <w:rPr>
          <w:rFonts w:ascii="Microsoft YaHei" w:hAnsi="Microsoft YaHei" w:eastAsia="Microsoft YaHei"/>
        </w:rPr>
        <w:t>Develop clear evacuation routes and decision triggers.</w:t>
      </w:r>
    </w:p>
    <w:p>
      <w:pPr>
        <w:pStyle w:val="ListBullet"/>
      </w:pPr>
      <w:r>
        <w:rPr>
          <w:rFonts w:ascii="Microsoft YaHei" w:hAnsi="Microsoft YaHei" w:eastAsia="Microsoft YaHei"/>
        </w:rPr>
        <w:t>Account for vulnerable residents, transport access, and multilingual communication needs.</w:t>
      </w:r>
    </w:p>
    <w:p>
      <w:pPr>
        <w:pStyle w:val="Heading2"/>
      </w:pPr>
      <w:r>
        <w:t>Accountability and Update Processes</w:t>
      </w:r>
    </w:p>
    <w:p>
      <w:pPr>
        <w:pStyle w:val="ListBullet"/>
      </w:pPr>
      <w:r>
        <w:rPr>
          <w:rFonts w:ascii="Microsoft YaHei" w:hAnsi="Microsoft YaHei" w:eastAsia="Microsoft YaHei"/>
        </w:rPr>
        <w:t>Maintain a roll-call system to account for all individuals.</w:t>
      </w:r>
    </w:p>
    <w:p>
      <w:pPr>
        <w:pStyle w:val="ListBullet"/>
      </w:pPr>
      <w:r>
        <w:rPr>
          <w:rFonts w:ascii="Microsoft YaHei" w:hAnsi="Microsoft YaHei" w:eastAsia="Microsoft YaHei"/>
        </w:rPr>
        <w:t>Regularly update the community on the situation and provide clear instructions.</w:t>
      </w:r>
    </w:p>
    <w:p>
      <w:pPr>
        <w:pStyle w:val="Heading1"/>
      </w:pPr>
      <w:r>
        <w:t>9. Candidate Assembly Point Criteria</w:t>
      </w:r>
    </w:p>
    <w:p>
      <w:pPr>
        <w:pStyle w:val="ListBullet"/>
      </w:pPr>
      <w:r>
        <w:rPr>
          <w:rFonts w:ascii="Microsoft YaHei" w:hAnsi="Microsoft YaHei" w:eastAsia="Microsoft YaHei"/>
        </w:rPr>
        <w:t>Identify candidate assembly points based on local council and community input.</w:t>
      </w:r>
    </w:p>
    <w:p>
      <w:pPr>
        <w:pStyle w:val="ListBullet"/>
      </w:pPr>
      <w:r>
        <w:rPr>
          <w:rFonts w:ascii="Microsoft YaHei" w:hAnsi="Microsoft YaHei" w:eastAsia="Microsoft YaHei"/>
        </w:rPr>
        <w:t>Do not claim any venue as confirmed safe without local approval.</w:t>
      </w:r>
    </w:p>
    <w:p>
      <w:pPr>
        <w:pStyle w:val="Heading1"/>
      </w:pPr>
      <w:r>
        <w:t>10. Roles and Responsibilities</w:t>
      </w:r>
    </w:p>
    <w:p>
      <w:pPr>
        <w:keepNext/>
      </w:pPr>
      <w:r>
        <w:rPr>
          <w:rFonts w:ascii="Microsoft YaHei" w:hAnsi="Microsoft YaHei" w:eastAsia="Microsoft YaHei"/>
          <w:b/>
          <w:color w:val="7F2A19"/>
          <w:sz w:val="19"/>
        </w:rPr>
        <w:t>Record 1</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Management</w:t>
            </w:r>
          </w:p>
        </w:tc>
      </w:tr>
      <w:tr>
        <w:trPr>
          <w:cantSplit/>
        </w:trPr>
        <w:tc>
          <w:tcPr>
            <w:tcW w:type="dxa" w:w="2381"/>
            <w:shd w:fill="F6F8FB"/>
          </w:tcPr>
          <w:p>
            <w:pPr>
              <w:keepNext/>
            </w:pPr>
            <w:r/>
            <w:r>
              <w:rPr>
                <w:rFonts w:ascii="Microsoft YaHei" w:hAnsi="Microsoft YaHei" w:eastAsia="Microsoft YaHei"/>
                <w:b/>
                <w:sz w:val="19"/>
              </w:rPr>
              <w:t>Responsible Organisation</w:t>
            </w:r>
          </w:p>
        </w:tc>
        <w:tc>
          <w:tcPr>
            <w:tcW w:type="dxa" w:w="6803"/>
          </w:tcPr>
          <w:p>
            <w:pPr>
              <w:keepNext/>
            </w:pPr>
            <w:r/>
            <w:r>
              <w:rPr>
                <w:rFonts w:ascii="Microsoft YaHei" w:hAnsi="Microsoft YaHei" w:eastAsia="Microsoft YaHei"/>
                <w:b w:val="0"/>
                <w:sz w:val="19"/>
              </w:rPr>
              <w:t>Cairns Regional Council</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2</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Teachers/Staff</w:t>
            </w:r>
          </w:p>
        </w:tc>
      </w:tr>
      <w:tr>
        <w:trPr>
          <w:cantSplit/>
        </w:trPr>
        <w:tc>
          <w:tcPr>
            <w:tcW w:type="dxa" w:w="2381"/>
            <w:shd w:fill="F6F8FB"/>
          </w:tcPr>
          <w:p>
            <w:pPr>
              <w:keepNext/>
            </w:pPr>
            <w:r/>
            <w:r>
              <w:rPr>
                <w:rFonts w:ascii="Microsoft YaHei" w:hAnsi="Microsoft YaHei" w:eastAsia="Microsoft YaHei"/>
                <w:b/>
                <w:sz w:val="19"/>
              </w:rPr>
              <w:t>Responsible Organisation</w:t>
            </w:r>
          </w:p>
        </w:tc>
        <w:tc>
          <w:tcPr>
            <w:tcW w:type="dxa" w:w="6803"/>
          </w:tcPr>
          <w:p>
            <w:pPr>
              <w:keepNext/>
            </w:pPr>
            <w:r/>
            <w:r>
              <w:rPr>
                <w:rFonts w:ascii="Microsoft YaHei" w:hAnsi="Microsoft YaHei" w:eastAsia="Microsoft YaHei"/>
                <w:b w:val="0"/>
                <w:sz w:val="19"/>
              </w:rPr>
              <w:t>Schools</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3</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Students</w:t>
            </w:r>
          </w:p>
        </w:tc>
      </w:tr>
      <w:tr>
        <w:trPr>
          <w:cantSplit/>
        </w:trPr>
        <w:tc>
          <w:tcPr>
            <w:tcW w:type="dxa" w:w="2381"/>
            <w:shd w:fill="F6F8FB"/>
          </w:tcPr>
          <w:p>
            <w:pPr>
              <w:keepNext/>
            </w:pPr>
            <w:r/>
            <w:r>
              <w:rPr>
                <w:rFonts w:ascii="Microsoft YaHei" w:hAnsi="Microsoft YaHei" w:eastAsia="Microsoft YaHei"/>
                <w:b/>
                <w:sz w:val="19"/>
              </w:rPr>
              <w:t>Responsible Organisation</w:t>
            </w:r>
          </w:p>
        </w:tc>
        <w:tc>
          <w:tcPr>
            <w:tcW w:type="dxa" w:w="6803"/>
          </w:tcPr>
          <w:p>
            <w:pPr>
              <w:keepNext/>
            </w:pPr>
            <w:r/>
            <w:r>
              <w:rPr>
                <w:rFonts w:ascii="Microsoft YaHei" w:hAnsi="Microsoft YaHei" w:eastAsia="Microsoft YaHei"/>
                <w:b w:val="0"/>
                <w:sz w:val="19"/>
              </w:rPr>
              <w:t>Schools</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4</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Wardens</w:t>
            </w:r>
          </w:p>
        </w:tc>
      </w:tr>
      <w:tr>
        <w:trPr>
          <w:cantSplit/>
        </w:trPr>
        <w:tc>
          <w:tcPr>
            <w:tcW w:type="dxa" w:w="2381"/>
            <w:shd w:fill="F6F8FB"/>
          </w:tcPr>
          <w:p>
            <w:pPr>
              <w:keepNext/>
            </w:pPr>
            <w:r/>
            <w:r>
              <w:rPr>
                <w:rFonts w:ascii="Microsoft YaHei" w:hAnsi="Microsoft YaHei" w:eastAsia="Microsoft YaHei"/>
                <w:b/>
                <w:sz w:val="19"/>
              </w:rPr>
              <w:t>Responsible Organisation</w:t>
            </w:r>
          </w:p>
        </w:tc>
        <w:tc>
          <w:tcPr>
            <w:tcW w:type="dxa" w:w="6803"/>
          </w:tcPr>
          <w:p>
            <w:pPr>
              <w:keepNext/>
            </w:pPr>
            <w:r/>
            <w:r>
              <w:rPr>
                <w:rFonts w:ascii="Microsoft YaHei" w:hAnsi="Microsoft YaHei" w:eastAsia="Microsoft YaHei"/>
                <w:b w:val="0"/>
                <w:sz w:val="19"/>
              </w:rPr>
              <w:t>Community</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5</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First Aiders</w:t>
            </w:r>
          </w:p>
        </w:tc>
      </w:tr>
      <w:tr>
        <w:trPr>
          <w:cantSplit/>
        </w:trPr>
        <w:tc>
          <w:tcPr>
            <w:tcW w:type="dxa" w:w="2381"/>
            <w:shd w:fill="F6F8FB"/>
          </w:tcPr>
          <w:p>
            <w:pPr>
              <w:keepNext/>
            </w:pPr>
            <w:r/>
            <w:r>
              <w:rPr>
                <w:rFonts w:ascii="Microsoft YaHei" w:hAnsi="Microsoft YaHei" w:eastAsia="Microsoft YaHei"/>
                <w:b/>
                <w:sz w:val="19"/>
              </w:rPr>
              <w:t>Responsible Organisation</w:t>
            </w:r>
          </w:p>
        </w:tc>
        <w:tc>
          <w:tcPr>
            <w:tcW w:type="dxa" w:w="6803"/>
          </w:tcPr>
          <w:p>
            <w:pPr>
              <w:keepNext/>
            </w:pPr>
            <w:r/>
            <w:r>
              <w:rPr>
                <w:rFonts w:ascii="Microsoft YaHei" w:hAnsi="Microsoft YaHei" w:eastAsia="Microsoft YaHei"/>
                <w:b w:val="0"/>
                <w:sz w:val="19"/>
              </w:rPr>
              <w:t>Community</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keepNext/>
      </w:pPr>
      <w:r>
        <w:rPr>
          <w:rFonts w:ascii="Microsoft YaHei" w:hAnsi="Microsoft YaHei" w:eastAsia="Microsoft YaHei"/>
          <w:b/>
          <w:color w:val="7F2A19"/>
          <w:sz w:val="19"/>
        </w:rPr>
        <w:t>Record 6</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Role</w:t>
            </w:r>
          </w:p>
        </w:tc>
        <w:tc>
          <w:tcPr>
            <w:tcW w:type="dxa" w:w="6803"/>
          </w:tcPr>
          <w:p>
            <w:pPr>
              <w:keepNext/>
            </w:pPr>
            <w:r/>
            <w:r>
              <w:rPr>
                <w:rFonts w:ascii="Microsoft YaHei" w:hAnsi="Microsoft YaHei" w:eastAsia="Microsoft YaHei"/>
                <w:b w:val="0"/>
                <w:sz w:val="19"/>
              </w:rPr>
              <w:t>Communications</w:t>
            </w:r>
          </w:p>
        </w:tc>
      </w:tr>
      <w:tr>
        <w:trPr>
          <w:cantSplit/>
        </w:trPr>
        <w:tc>
          <w:tcPr>
            <w:tcW w:type="dxa" w:w="2381"/>
            <w:shd w:fill="F6F8FB"/>
          </w:tcPr>
          <w:p>
            <w:pPr>
              <w:keepNext/>
            </w:pPr>
            <w:r/>
            <w:r>
              <w:rPr>
                <w:rFonts w:ascii="Microsoft YaHei" w:hAnsi="Microsoft YaHei" w:eastAsia="Microsoft YaHei"/>
                <w:b/>
                <w:sz w:val="19"/>
              </w:rPr>
              <w:t>Responsible Organisation</w:t>
            </w:r>
          </w:p>
        </w:tc>
        <w:tc>
          <w:tcPr>
            <w:tcW w:type="dxa" w:w="6803"/>
          </w:tcPr>
          <w:p>
            <w:pPr>
              <w:keepNext/>
            </w:pPr>
            <w:r/>
            <w:r>
              <w:rPr>
                <w:rFonts w:ascii="Microsoft YaHei" w:hAnsi="Microsoft YaHei" w:eastAsia="Microsoft YaHei"/>
                <w:b w:val="0"/>
                <w:sz w:val="19"/>
              </w:rPr>
              <w:t>Cairns Regional Council</w:t>
            </w:r>
          </w:p>
        </w:tc>
      </w:tr>
      <w:tr>
        <w:trPr>
          <w:cantSplit/>
        </w:trPr>
        <w:tc>
          <w:tcPr>
            <w:tcW w:type="dxa" w:w="2381"/>
            <w:shd w:fill="F6F8FB"/>
          </w:tcPr>
          <w:p>
            <w:pPr>
              <w:keepNext/>
            </w:pPr>
            <w:r/>
            <w:r>
              <w:rPr>
                <w:rFonts w:ascii="Microsoft YaHei" w:hAnsi="Microsoft YaHei" w:eastAsia="Microsoft YaHei"/>
                <w:b/>
                <w:sz w:val="19"/>
              </w:rPr>
              <w:t>Staff</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Volunteers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Communications</w:t>
            </w:r>
          </w:p>
        </w:tc>
        <w:tc>
          <w:tcPr>
            <w:tcW w:type="dxa" w:w="6803"/>
          </w:tcPr>
          <w:p>
            <w:pPr>
              <w:keepNext/>
            </w:pPr>
            <w:r/>
            <w:r>
              <w:rPr>
                <w:rFonts w:ascii="Microsoft YaHei" w:hAnsi="Microsoft YaHei" w:eastAsia="Microsoft YaHei"/>
                <w:b w:val="0"/>
                <w:sz w:val="19"/>
              </w:rPr>
              <w:t>Yes</w:t>
            </w:r>
          </w:p>
        </w:tc>
      </w:tr>
      <w:tr>
        <w:trPr>
          <w:cantSplit/>
        </w:trPr>
        <w:tc>
          <w:tcPr>
            <w:tcW w:type="dxa" w:w="2381"/>
            <w:shd w:fill="F6F8FB"/>
          </w:tcPr>
          <w:p>
            <w:pPr>
              <w:keepNext/>
            </w:pPr>
            <w:r/>
            <w:r>
              <w:rPr>
                <w:rFonts w:ascii="Microsoft YaHei" w:hAnsi="Microsoft YaHei" w:eastAsia="Microsoft YaHei"/>
                <w:b/>
                <w:sz w:val="19"/>
              </w:rPr>
              <w:t>First Aid</w:t>
            </w:r>
          </w:p>
        </w:tc>
        <w:tc>
          <w:tcPr>
            <w:tcW w:type="dxa" w:w="6803"/>
          </w:tcPr>
          <w:p>
            <w:pPr>
              <w:keepNext/>
            </w:pPr>
            <w:r/>
            <w:r>
              <w:rPr>
                <w:rFonts w:ascii="Microsoft YaHei" w:hAnsi="Microsoft YaHei" w:eastAsia="Microsoft YaHei"/>
                <w:b w:val="0"/>
                <w:sz w:val="19"/>
              </w:rPr>
              <w:t>No</w:t>
            </w:r>
          </w:p>
        </w:tc>
      </w:tr>
      <w:tr>
        <w:trPr>
          <w:cantSplit/>
        </w:trPr>
        <w:tc>
          <w:tcPr>
            <w:tcW w:type="dxa" w:w="2381"/>
            <w:shd w:fill="F6F8FB"/>
          </w:tcPr>
          <w:p>
            <w:r/>
            <w:r>
              <w:rPr>
                <w:rFonts w:ascii="Microsoft YaHei" w:hAnsi="Microsoft YaHei" w:eastAsia="Microsoft YaHei"/>
                <w:b/>
                <w:sz w:val="19"/>
              </w:rPr>
              <w:t>Review</w:t>
            </w:r>
          </w:p>
        </w:tc>
        <w:tc>
          <w:tcPr>
            <w:tcW w:type="dxa" w:w="6803"/>
          </w:tcPr>
          <w:p>
            <w:r/>
            <w:r>
              <w:rPr>
                <w:rFonts w:ascii="Microsoft YaHei" w:hAnsi="Microsoft YaHei" w:eastAsia="Microsoft YaHei"/>
                <w:b w:val="0"/>
                <w:sz w:val="19"/>
              </w:rPr>
              <w:t>Yes</w:t>
            </w:r>
          </w:p>
        </w:tc>
      </w:tr>
    </w:tbl>
    <w:p/>
    <w:p>
      <w:pPr>
        <w:pStyle w:val="Heading1"/>
      </w:pPr>
      <w:r>
        <w:t>11. Communication and Inclusion Needs</w:t>
      </w:r>
    </w:p>
    <w:p>
      <w:pPr>
        <w:pStyle w:val="Heading2"/>
      </w:pPr>
      <w:r>
        <w:t>Internal Communication</w:t>
      </w:r>
    </w:p>
    <w:p>
      <w:pPr>
        <w:pStyle w:val="ListBullet"/>
      </w:pPr>
      <w:r>
        <w:rPr>
          <w:rFonts w:ascii="Microsoft YaHei" w:hAnsi="Microsoft YaHei" w:eastAsia="Microsoft YaHei"/>
        </w:rPr>
        <w:t>Use official channels for internal communication.</w:t>
      </w:r>
    </w:p>
    <w:p>
      <w:pPr>
        <w:pStyle w:val="ListBullet"/>
      </w:pPr>
      <w:r>
        <w:rPr>
          <w:rFonts w:ascii="Microsoft YaHei" w:hAnsi="Microsoft YaHei" w:eastAsia="Microsoft YaHei"/>
        </w:rPr>
        <w:t>Ensure clear and concise messages are provided to staff and volunteers.</w:t>
      </w:r>
    </w:p>
    <w:p>
      <w:pPr>
        <w:pStyle w:val="Heading2"/>
      </w:pPr>
      <w:r>
        <w:t>Public/Parent Communication</w:t>
      </w:r>
    </w:p>
    <w:p>
      <w:pPr>
        <w:pStyle w:val="ListBullet"/>
      </w:pPr>
      <w:r>
        <w:rPr>
          <w:rFonts w:ascii="Microsoft YaHei" w:hAnsi="Microsoft YaHei" w:eastAsia="Microsoft YaHei"/>
        </w:rPr>
        <w:t>Use multiple communication channels, including email, social media, and local media.</w:t>
      </w:r>
    </w:p>
    <w:p>
      <w:pPr>
        <w:pStyle w:val="ListBullet"/>
      </w:pPr>
      <w:r>
        <w:rPr>
          <w:rFonts w:ascii="Microsoft YaHei" w:hAnsi="Microsoft YaHei" w:eastAsia="Microsoft YaHei"/>
        </w:rPr>
        <w:t>Provide plain-language and multilingual communication for warnings, drills, and parent/community updates.</w:t>
      </w:r>
    </w:p>
    <w:p>
      <w:pPr>
        <w:pStyle w:val="Heading2"/>
      </w:pPr>
      <w:r>
        <w:t>Multilingual Needs</w:t>
      </w:r>
    </w:p>
    <w:p>
      <w:pPr>
        <w:pStyle w:val="ListBullet"/>
      </w:pPr>
      <w:r>
        <w:rPr>
          <w:rFonts w:ascii="Microsoft YaHei" w:hAnsi="Microsoft YaHei" w:eastAsia="Microsoft YaHei"/>
        </w:rPr>
        <w:t>Provide multilingual communication for warnings, drills, and parent/community updates.</w:t>
      </w:r>
    </w:p>
    <w:p>
      <w:pPr>
        <w:pStyle w:val="Heading2"/>
      </w:pPr>
      <w:r>
        <w:t>Backup Channels</w:t>
      </w:r>
    </w:p>
    <w:p>
      <w:pPr>
        <w:pStyle w:val="ListBullet"/>
      </w:pPr>
      <w:r>
        <w:rPr>
          <w:rFonts w:ascii="Microsoft YaHei" w:hAnsi="Microsoft YaHei" w:eastAsia="Microsoft YaHei"/>
        </w:rPr>
        <w:t>Use multiple communication channels to ensure redundancy.</w:t>
      </w:r>
    </w:p>
    <w:p>
      <w:pPr>
        <w:pStyle w:val="ListBullet"/>
      </w:pPr>
      <w:r>
        <w:rPr>
          <w:rFonts w:ascii="Microsoft YaHei" w:hAnsi="Microsoft YaHei" w:eastAsia="Microsoft YaHei"/>
        </w:rPr>
        <w:t>Ensure backup channels are tested and ready for use.</w:t>
      </w:r>
    </w:p>
    <w:p>
      <w:pPr>
        <w:pStyle w:val="Heading1"/>
      </w:pPr>
      <w:r>
        <w:t>12. First Aid, Training and Exercises</w:t>
      </w:r>
    </w:p>
    <w:p>
      <w:pPr>
        <w:pStyle w:val="Heading2"/>
      </w:pPr>
      <w:r>
        <w:t>First Aid</w:t>
      </w:r>
    </w:p>
    <w:p>
      <w:pPr>
        <w:pStyle w:val="ListBullet"/>
      </w:pPr>
      <w:r>
        <w:rPr>
          <w:rFonts w:ascii="Microsoft YaHei" w:hAnsi="Microsoft YaHei" w:eastAsia="Microsoft YaHei"/>
        </w:rPr>
        <w:t>Ensure first aid kits are available and up-to-date.</w:t>
      </w:r>
    </w:p>
    <w:p>
      <w:pPr>
        <w:pStyle w:val="ListBullet"/>
      </w:pPr>
      <w:r>
        <w:rPr>
          <w:rFonts w:ascii="Microsoft YaHei" w:hAnsi="Microsoft YaHei" w:eastAsia="Microsoft YaHei"/>
        </w:rPr>
        <w:t>Provide training for first aiders and staff.</w:t>
      </w:r>
    </w:p>
    <w:p>
      <w:pPr>
        <w:pStyle w:val="Heading2"/>
      </w:pPr>
      <w:r>
        <w:t>Smoke/Heat Exposure</w:t>
      </w:r>
    </w:p>
    <w:p>
      <w:pPr>
        <w:pStyle w:val="ListBullet"/>
      </w:pPr>
      <w:r>
        <w:rPr>
          <w:rFonts w:ascii="Microsoft YaHei" w:hAnsi="Microsoft YaHei" w:eastAsia="Microsoft YaHei"/>
        </w:rPr>
        <w:t>Implement measures to protect against smoke and heat exposure.</w:t>
      </w:r>
    </w:p>
    <w:p>
      <w:pPr>
        <w:pStyle w:val="ListBullet"/>
      </w:pPr>
      <w:r>
        <w:rPr>
          <w:rFonts w:ascii="Microsoft YaHei" w:hAnsi="Microsoft YaHei" w:eastAsia="Microsoft YaHei"/>
        </w:rPr>
        <w:t>Provide AEDs and burn response training.</w:t>
      </w:r>
    </w:p>
    <w:p>
      <w:pPr>
        <w:pStyle w:val="Heading2"/>
      </w:pPr>
      <w:r>
        <w:t>Drill Frequency and Exercise Records</w:t>
      </w:r>
    </w:p>
    <w:p>
      <w:pPr>
        <w:pStyle w:val="ListBullet"/>
      </w:pPr>
      <w:r>
        <w:rPr>
          <w:rFonts w:ascii="Microsoft YaHei" w:hAnsi="Microsoft YaHei" w:eastAsia="Microsoft YaHei"/>
        </w:rPr>
        <w:t>Conduct regular drills and exercises.</w:t>
      </w:r>
    </w:p>
    <w:p>
      <w:pPr>
        <w:pStyle w:val="ListBullet"/>
      </w:pPr>
      <w:r>
        <w:rPr>
          <w:rFonts w:ascii="Microsoft YaHei" w:hAnsi="Microsoft YaHei" w:eastAsia="Microsoft YaHei"/>
        </w:rPr>
        <w:t>Document and review exercise records.</w:t>
      </w:r>
    </w:p>
    <w:p>
      <w:pPr>
        <w:pStyle w:val="Heading1"/>
      </w:pPr>
      <w:r>
        <w:t>13. Action Plan</w:t>
      </w:r>
    </w:p>
    <w:p>
      <w:pPr>
        <w:pStyle w:val="Heading2"/>
      </w:pPr>
      <w:r>
        <w:t>Concrete Actions with Owners and Review Checkpoints</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
              <w:rPr>
                <w:rFonts w:ascii="Microsoft YaHei" w:hAnsi="Microsoft YaHei" w:eastAsia="Microsoft YaHei"/>
                <w:b/>
                <w:sz w:val="19"/>
              </w:rPr>
              <w:t>Day</w:t>
            </w:r>
          </w:p>
        </w:tc>
        <w:tc>
          <w:tcPr>
            <w:tcW w:type="dxa" w:w="2493"/>
          </w:tcPr>
          <w:p>
            <w:r/>
            <w:r>
              <w:rPr>
                <w:rFonts w:ascii="Microsoft YaHei" w:hAnsi="Microsoft YaHei" w:eastAsia="Microsoft YaHei"/>
                <w:b/>
                <w:sz w:val="19"/>
              </w:rPr>
              <w:t>Action</w:t>
            </w:r>
          </w:p>
        </w:tc>
        <w:tc>
          <w:tcPr>
            <w:tcW w:type="dxa" w:w="2493"/>
          </w:tcPr>
          <w:p>
            <w:r/>
            <w:r>
              <w:rPr>
                <w:rFonts w:ascii="Microsoft YaHei" w:hAnsi="Microsoft YaHei" w:eastAsia="Microsoft YaHei"/>
                <w:b/>
                <w:sz w:val="19"/>
              </w:rPr>
              <w:t>Owner</w:t>
            </w:r>
          </w:p>
        </w:tc>
        <w:tc>
          <w:tcPr>
            <w:tcW w:type="dxa" w:w="2493"/>
          </w:tcPr>
          <w:p>
            <w:r/>
            <w:r>
              <w:rPr>
                <w:rFonts w:ascii="Microsoft YaHei" w:hAnsi="Microsoft YaHei" w:eastAsia="Microsoft YaHei"/>
                <w:b/>
                <w:sz w:val="19"/>
              </w:rPr>
              <w:t>Review</w:t>
            </w:r>
          </w:p>
        </w:tc>
      </w:tr>
      <w:tr>
        <w:trPr>
          <w:cantSplit/>
        </w:trPr>
        <w:tc>
          <w:tcPr>
            <w:tcW w:type="dxa" w:w="2493"/>
          </w:tcPr>
          <w:p>
            <w:r/>
            <w:r>
              <w:rPr>
                <w:rFonts w:ascii="Microsoft YaHei" w:hAnsi="Microsoft YaHei" w:eastAsia="Microsoft YaHei"/>
                <w:b w:val="0"/>
                <w:sz w:val="19"/>
              </w:rPr>
              <w:t>1</w:t>
            </w:r>
          </w:p>
        </w:tc>
        <w:tc>
          <w:tcPr>
            <w:tcW w:type="dxa" w:w="2493"/>
          </w:tcPr>
          <w:p>
            <w:r/>
            <w:r>
              <w:rPr>
                <w:rFonts w:ascii="Microsoft YaHei" w:hAnsi="Microsoft YaHei" w:eastAsia="Microsoft YaHei"/>
                <w:b w:val="0"/>
                <w:sz w:val="19"/>
              </w:rPr>
              <w:t>Develop evacuation plan</w:t>
            </w:r>
          </w:p>
        </w:tc>
        <w:tc>
          <w:tcPr>
            <w:tcW w:type="dxa" w:w="2493"/>
          </w:tcPr>
          <w:p>
            <w:r/>
            <w:r>
              <w:rPr>
                <w:rFonts w:ascii="Microsoft YaHei" w:hAnsi="Microsoft YaHei" w:eastAsia="Microsoft YaHei"/>
                <w:b w:val="0"/>
                <w:sz w:val="19"/>
              </w:rPr>
              <w:t>Cairns Regional Council</w:t>
            </w:r>
          </w:p>
        </w:tc>
        <w:tc>
          <w:tcPr>
            <w:tcW w:type="dxa" w:w="2493"/>
          </w:tcPr>
          <w:p>
            <w:r/>
            <w:r>
              <w:rPr>
                <w:rFonts w:ascii="Microsoft YaHei" w:hAnsi="Microsoft YaHei" w:eastAsia="Microsoft YaHei"/>
                <w:b w:val="0"/>
                <w:sz w:val="19"/>
              </w:rPr>
              <w:t>14 days</w:t>
            </w:r>
          </w:p>
        </w:tc>
      </w:tr>
      <w:tr>
        <w:trPr>
          <w:cantSplit/>
        </w:trPr>
        <w:tc>
          <w:tcPr>
            <w:tcW w:type="dxa" w:w="2493"/>
          </w:tcPr>
          <w:p>
            <w:r/>
            <w:r>
              <w:rPr>
                <w:rFonts w:ascii="Microsoft YaHei" w:hAnsi="Microsoft YaHei" w:eastAsia="Microsoft YaHei"/>
                <w:b w:val="0"/>
                <w:sz w:val="19"/>
              </w:rPr>
              <w:t>2</w:t>
            </w:r>
          </w:p>
        </w:tc>
        <w:tc>
          <w:tcPr>
            <w:tcW w:type="dxa" w:w="2493"/>
          </w:tcPr>
          <w:p>
            <w:r/>
            <w:r>
              <w:rPr>
                <w:rFonts w:ascii="Microsoft YaHei" w:hAnsi="Microsoft YaHei" w:eastAsia="Microsoft YaHei"/>
                <w:b w:val="0"/>
                <w:sz w:val="19"/>
              </w:rPr>
              <w:t>Establish communication channels</w:t>
            </w:r>
          </w:p>
        </w:tc>
        <w:tc>
          <w:tcPr>
            <w:tcW w:type="dxa" w:w="2493"/>
          </w:tcPr>
          <w:p>
            <w:r/>
            <w:r>
              <w:rPr>
                <w:rFonts w:ascii="Microsoft YaHei" w:hAnsi="Microsoft YaHei" w:eastAsia="Microsoft YaHei"/>
                <w:b w:val="0"/>
                <w:sz w:val="19"/>
              </w:rPr>
              <w:t>Cairns Regional Council</w:t>
            </w:r>
          </w:p>
        </w:tc>
        <w:tc>
          <w:tcPr>
            <w:tcW w:type="dxa" w:w="2493"/>
          </w:tcPr>
          <w:p>
            <w:r/>
            <w:r>
              <w:rPr>
                <w:rFonts w:ascii="Microsoft YaHei" w:hAnsi="Microsoft YaHei" w:eastAsia="Microsoft YaHei"/>
                <w:b w:val="0"/>
                <w:sz w:val="19"/>
              </w:rPr>
              <w:t>14 days</w:t>
            </w:r>
          </w:p>
        </w:tc>
      </w:tr>
      <w:tr>
        <w:trPr>
          <w:cantSplit/>
        </w:trPr>
        <w:tc>
          <w:tcPr>
            <w:tcW w:type="dxa" w:w="2493"/>
          </w:tcPr>
          <w:p>
            <w:r/>
            <w:r>
              <w:rPr>
                <w:rFonts w:ascii="Microsoft YaHei" w:hAnsi="Microsoft YaHei" w:eastAsia="Microsoft YaHei"/>
                <w:b w:val="0"/>
                <w:sz w:val="19"/>
              </w:rPr>
              <w:t>3</w:t>
            </w:r>
          </w:p>
        </w:tc>
        <w:tc>
          <w:tcPr>
            <w:tcW w:type="dxa" w:w="2493"/>
          </w:tcPr>
          <w:p>
            <w:r/>
            <w:r>
              <w:rPr>
                <w:rFonts w:ascii="Microsoft YaHei" w:hAnsi="Microsoft YaHei" w:eastAsia="Microsoft YaHei"/>
                <w:b w:val="0"/>
                <w:sz w:val="19"/>
              </w:rPr>
              <w:t>Implement smoke and health risk mitigation measures</w:t>
            </w:r>
          </w:p>
        </w:tc>
        <w:tc>
          <w:tcPr>
            <w:tcW w:type="dxa" w:w="2493"/>
          </w:tcPr>
          <w:p>
            <w:r/>
            <w:r>
              <w:rPr>
                <w:rFonts w:ascii="Microsoft YaHei" w:hAnsi="Microsoft YaHei" w:eastAsia="Microsoft YaHei"/>
                <w:b w:val="0"/>
                <w:sz w:val="19"/>
              </w:rPr>
              <w:t>Cairns Regional Council</w:t>
            </w:r>
          </w:p>
        </w:tc>
        <w:tc>
          <w:tcPr>
            <w:tcW w:type="dxa" w:w="2493"/>
          </w:tcPr>
          <w:p>
            <w:r/>
            <w:r>
              <w:rPr>
                <w:rFonts w:ascii="Microsoft YaHei" w:hAnsi="Microsoft YaHei" w:eastAsia="Microsoft YaHei"/>
                <w:b w:val="0"/>
                <w:sz w:val="19"/>
              </w:rPr>
              <w:t>14 days</w:t>
            </w:r>
          </w:p>
        </w:tc>
      </w:tr>
      <w:tr>
        <w:trPr>
          <w:cantSplit/>
        </w:trPr>
        <w:tc>
          <w:tcPr>
            <w:tcW w:type="dxa" w:w="2493"/>
          </w:tcPr>
          <w:p>
            <w:r/>
            <w:r>
              <w:rPr>
                <w:rFonts w:ascii="Microsoft YaHei" w:hAnsi="Microsoft YaHei" w:eastAsia="Microsoft YaHei"/>
                <w:b w:val="0"/>
                <w:sz w:val="19"/>
              </w:rPr>
              <w:t>4</w:t>
            </w:r>
          </w:p>
        </w:tc>
        <w:tc>
          <w:tcPr>
            <w:tcW w:type="dxa" w:w="2493"/>
          </w:tcPr>
          <w:p>
            <w:r/>
            <w:r>
              <w:rPr>
                <w:rFonts w:ascii="Microsoft YaHei" w:hAnsi="Microsoft YaHei" w:eastAsia="Microsoft YaHei"/>
                <w:b w:val="0"/>
                <w:sz w:val="19"/>
              </w:rPr>
              <w:t>Define roles and responsibilities</w:t>
            </w:r>
          </w:p>
        </w:tc>
        <w:tc>
          <w:tcPr>
            <w:tcW w:type="dxa" w:w="2493"/>
          </w:tcPr>
          <w:p>
            <w:r/>
            <w:r>
              <w:rPr>
                <w:rFonts w:ascii="Microsoft YaHei" w:hAnsi="Microsoft YaHei" w:eastAsia="Microsoft YaHei"/>
                <w:b w:val="0"/>
                <w:sz w:val="19"/>
              </w:rPr>
              <w:t>Cairns Regional Council</w:t>
            </w:r>
          </w:p>
        </w:tc>
        <w:tc>
          <w:tcPr>
            <w:tcW w:type="dxa" w:w="2493"/>
          </w:tcPr>
          <w:p>
            <w:r/>
            <w:r>
              <w:rPr>
                <w:rFonts w:ascii="Microsoft YaHei" w:hAnsi="Microsoft YaHei" w:eastAsia="Microsoft YaHei"/>
                <w:b w:val="0"/>
                <w:sz w:val="19"/>
              </w:rPr>
              <w:t>14 days</w:t>
            </w:r>
          </w:p>
        </w:tc>
      </w:tr>
      <w:tr>
        <w:trPr>
          <w:cantSplit/>
        </w:trPr>
        <w:tc>
          <w:tcPr>
            <w:tcW w:type="dxa" w:w="2493"/>
          </w:tcPr>
          <w:p>
            <w:r/>
            <w:r>
              <w:rPr>
                <w:rFonts w:ascii="Microsoft YaHei" w:hAnsi="Microsoft YaHei" w:eastAsia="Microsoft YaHei"/>
                <w:b w:val="0"/>
                <w:sz w:val="19"/>
              </w:rPr>
              <w:t>5</w:t>
            </w:r>
          </w:p>
        </w:tc>
        <w:tc>
          <w:tcPr>
            <w:tcW w:type="dxa" w:w="2493"/>
          </w:tcPr>
          <w:p>
            <w:r/>
            <w:r>
              <w:rPr>
                <w:rFonts w:ascii="Microsoft YaHei" w:hAnsi="Microsoft YaHei" w:eastAsia="Microsoft YaHei"/>
                <w:b w:val="0"/>
                <w:sz w:val="19"/>
              </w:rPr>
              <w:t>Ensure first aid and training are available</w:t>
            </w:r>
          </w:p>
        </w:tc>
        <w:tc>
          <w:tcPr>
            <w:tcW w:type="dxa" w:w="2493"/>
          </w:tcPr>
          <w:p>
            <w:r/>
            <w:r>
              <w:rPr>
                <w:rFonts w:ascii="Microsoft YaHei" w:hAnsi="Microsoft YaHei" w:eastAsia="Microsoft YaHei"/>
                <w:b w:val="0"/>
                <w:sz w:val="19"/>
              </w:rPr>
              <w:t>Cairns Regional Council</w:t>
            </w:r>
          </w:p>
        </w:tc>
        <w:tc>
          <w:tcPr>
            <w:tcW w:type="dxa" w:w="2493"/>
          </w:tcPr>
          <w:p>
            <w:r/>
            <w:r>
              <w:rPr>
                <w:rFonts w:ascii="Microsoft YaHei" w:hAnsi="Microsoft YaHei" w:eastAsia="Microsoft YaHei"/>
                <w:b w:val="0"/>
                <w:sz w:val="19"/>
              </w:rPr>
              <w:t>14 days</w:t>
            </w:r>
          </w:p>
        </w:tc>
      </w:tr>
      <w:tr>
        <w:trPr>
          <w:cantSplit/>
        </w:trPr>
        <w:tc>
          <w:tcPr>
            <w:tcW w:type="dxa" w:w="2493"/>
          </w:tcPr>
          <w:p>
            <w:r/>
            <w:r>
              <w:rPr>
                <w:rFonts w:ascii="Microsoft YaHei" w:hAnsi="Microsoft YaHei" w:eastAsia="Microsoft YaHei"/>
                <w:b w:val="0"/>
                <w:sz w:val="19"/>
              </w:rPr>
              <w:t>6</w:t>
            </w:r>
          </w:p>
        </w:tc>
        <w:tc>
          <w:tcPr>
            <w:tcW w:type="dxa" w:w="2493"/>
          </w:tcPr>
          <w:p>
            <w:r/>
            <w:r>
              <w:rPr>
                <w:rFonts w:ascii="Microsoft YaHei" w:hAnsi="Microsoft YaHei" w:eastAsia="Microsoft YaHei"/>
                <w:b w:val="0"/>
                <w:sz w:val="19"/>
              </w:rPr>
              <w:t>Identify candidate assembly points</w:t>
            </w:r>
          </w:p>
        </w:tc>
        <w:tc>
          <w:tcPr>
            <w:tcW w:type="dxa" w:w="2493"/>
          </w:tcPr>
          <w:p>
            <w:r/>
            <w:r>
              <w:rPr>
                <w:rFonts w:ascii="Microsoft YaHei" w:hAnsi="Microsoft YaHei" w:eastAsia="Microsoft YaHei"/>
                <w:b w:val="0"/>
                <w:sz w:val="19"/>
              </w:rPr>
              <w:t>Cairns Regional Council</w:t>
            </w:r>
          </w:p>
        </w:tc>
        <w:tc>
          <w:tcPr>
            <w:tcW w:type="dxa" w:w="2493"/>
          </w:tcPr>
          <w:p>
            <w:r/>
            <w:r>
              <w:rPr>
                <w:rFonts w:ascii="Microsoft YaHei" w:hAnsi="Microsoft YaHei" w:eastAsia="Microsoft YaHei"/>
                <w:b w:val="0"/>
                <w:sz w:val="19"/>
              </w:rPr>
              <w:t>14 days</w:t>
            </w:r>
          </w:p>
        </w:tc>
      </w:tr>
      <w:tr>
        <w:trPr>
          <w:cantSplit/>
        </w:trPr>
        <w:tc>
          <w:tcPr>
            <w:tcW w:type="dxa" w:w="2493"/>
          </w:tcPr>
          <w:p>
            <w:r/>
            <w:r>
              <w:rPr>
                <w:rFonts w:ascii="Microsoft YaHei" w:hAnsi="Microsoft YaHei" w:eastAsia="Microsoft YaHei"/>
                <w:b w:val="0"/>
                <w:sz w:val="19"/>
              </w:rPr>
              <w:t>7</w:t>
            </w:r>
          </w:p>
        </w:tc>
        <w:tc>
          <w:tcPr>
            <w:tcW w:type="dxa" w:w="2493"/>
          </w:tcPr>
          <w:p>
            <w:r/>
            <w:r>
              <w:rPr>
                <w:rFonts w:ascii="Microsoft YaHei" w:hAnsi="Microsoft YaHei" w:eastAsia="Microsoft YaHei"/>
                <w:b w:val="0"/>
                <w:sz w:val="19"/>
              </w:rPr>
              <w:t>Develop action plan</w:t>
            </w:r>
          </w:p>
        </w:tc>
        <w:tc>
          <w:tcPr>
            <w:tcW w:type="dxa" w:w="2493"/>
          </w:tcPr>
          <w:p>
            <w:r/>
            <w:r>
              <w:rPr>
                <w:rFonts w:ascii="Microsoft YaHei" w:hAnsi="Microsoft YaHei" w:eastAsia="Microsoft YaHei"/>
                <w:b w:val="0"/>
                <w:sz w:val="19"/>
              </w:rPr>
              <w:t>Cairns Regional Council</w:t>
            </w:r>
          </w:p>
        </w:tc>
        <w:tc>
          <w:tcPr>
            <w:tcW w:type="dxa" w:w="2493"/>
          </w:tcPr>
          <w:p>
            <w:r/>
            <w:r>
              <w:rPr>
                <w:rFonts w:ascii="Microsoft YaHei" w:hAnsi="Microsoft YaHei" w:eastAsia="Microsoft YaHei"/>
                <w:b w:val="0"/>
                <w:sz w:val="19"/>
              </w:rPr>
              <w:t>14 days</w:t>
            </w:r>
          </w:p>
        </w:tc>
      </w:tr>
    </w:tbl>
    <w:p/>
    <w:p>
      <w:pPr>
        <w:pStyle w:val="Heading1"/>
      </w:pPr>
      <w:r>
        <w:t>14. Human Review and Approval Checklist</w:t>
      </w:r>
    </w:p>
    <w:p>
      <w:pPr>
        <w:pStyle w:val="ListBullet"/>
      </w:pPr>
      <w:r>
        <w:rPr>
          <w:rFonts w:ascii="Microsoft YaHei" w:hAnsi="Microsoft YaHei" w:eastAsia="Microsoft YaHei"/>
        </w:rPr>
        <w:t>☐ Confirm candidate assembly point criteria with responsible officers.</w:t>
      </w:r>
    </w:p>
    <w:p>
      <w:pPr>
        <w:pStyle w:val="ListBullet"/>
      </w:pPr>
      <w:r>
        <w:rPr>
          <w:rFonts w:ascii="Microsoft YaHei" w:hAnsi="Microsoft YaHei" w:eastAsia="Microsoft YaHei"/>
        </w:rPr>
        <w:t>☐ Verify current fire danger ratings, fire bans, warnings, and evacuation advice through official Queensland channels.</w:t>
      </w:r>
    </w:p>
    <w:p>
      <w:pPr>
        <w:pStyle w:val="ListBullet"/>
      </w:pPr>
      <w:r>
        <w:rPr>
          <w:rFonts w:ascii="Microsoft YaHei" w:hAnsi="Microsoft YaHei" w:eastAsia="Microsoft YaHei"/>
        </w:rPr>
        <w:t>☐ Check no-car household data from Census/Data by Region.</w:t>
      </w:r>
    </w:p>
    <w:p>
      <w:pPr>
        <w:pStyle w:val="ListBullet"/>
      </w:pPr>
      <w:r>
        <w:rPr>
          <w:rFonts w:ascii="Microsoft YaHei" w:hAnsi="Microsoft YaHei" w:eastAsia="Microsoft YaHei"/>
        </w:rPr>
        <w:t>☐ Verify local council information and state emergency warnings.</w:t>
      </w:r>
    </w:p>
    <w:p>
      <w:pPr>
        <w:pStyle w:val="ListBullet"/>
      </w:pPr>
      <w:r>
        <w:rPr>
          <w:rFonts w:ascii="Microsoft YaHei" w:hAnsi="Microsoft YaHei" w:eastAsia="Microsoft YaHei"/>
        </w:rPr>
        <w:t>☐ Validate the evacuation plan with local council and community input.</w:t>
      </w:r>
    </w:p>
    <w:p>
      <w:pPr>
        <w:pStyle w:val="ListBullet"/>
      </w:pPr>
      <w:r>
        <w:rPr>
          <w:rFonts w:ascii="Microsoft YaHei" w:hAnsi="Microsoft YaHei" w:eastAsia="Microsoft YaHei"/>
        </w:rPr>
        <w:t>☐ Ensure first aid and training are up-to-date.</w:t>
      </w:r>
    </w:p>
    <w:p>
      <w:pPr>
        <w:pStyle w:val="ListBullet"/>
      </w:pPr>
      <w:r>
        <w:rPr>
          <w:rFonts w:ascii="Microsoft YaHei" w:hAnsi="Microsoft YaHei" w:eastAsia="Microsoft YaHei"/>
        </w:rPr>
        <w:t>☐ Test and document communication channels.</w:t>
      </w:r>
    </w:p>
    <w:p>
      <w:pPr>
        <w:pStyle w:val="ListBullet"/>
      </w:pPr>
      <w:r>
        <w:rPr>
          <w:rFonts w:ascii="Microsoft YaHei" w:hAnsi="Microsoft YaHei" w:eastAsia="Microsoft YaHei"/>
        </w:rPr>
        <w:t>☐ Review and update the action plan.</w:t>
      </w:r>
    </w:p>
    <w:p>
      <w:pPr>
        <w:pStyle w:val="Heading1"/>
      </w:pPr>
      <w:r>
        <w:t>15. Safety Disclaimer</w:t>
      </w:r>
    </w:p>
    <w:p>
      <w:pPr>
        <w:pStyle w:val="Heading2"/>
      </w:pPr>
      <w:r>
        <w:t>Disclaimer</w:t>
      </w:r>
    </w:p>
    <w:p>
      <w:r>
        <w:rPr>
          <w:rFonts w:ascii="Microsoft YaHei" w:hAnsi="Microsoft YaHei" w:eastAsia="Microsoft YaHei"/>
        </w:rPr>
        <w:t>Live warnings, fire bans, evacuation orders, and life-safety decisions must come from official emergency services and authorised public information sources. Call 000 in life-threatening emergencies.</w:t>
      </w:r>
    </w:p>
    <w:p>
      <w:pPr>
        <w:pStyle w:val="Heading1"/>
      </w:pPr>
      <w:r>
        <w:t>Evidence Tables</w:t>
      </w:r>
    </w:p>
    <w:p>
      <w:r>
        <w:rPr>
          <w:rFonts w:ascii="Microsoft YaHei" w:hAnsi="Microsoft YaHei" w:eastAsia="Microsoft YaHei"/>
        </w:rPr>
        <w:t>These tables are generated from local pipeline outputs to support human review and audit traceability. They are not live emergency data.</w:t>
      </w:r>
    </w:p>
    <w:p>
      <w:pPr>
        <w:pStyle w:val="Heading2"/>
      </w:pPr>
      <w:r>
        <w:t>Evidence Confidence and Provenance</w:t>
      </w:r>
    </w:p>
    <w:p>
      <w:r>
        <w:rPr>
          <w:rFonts w:ascii="Microsoft YaHei" w:hAnsi="Microsoft YaHei" w:eastAsia="Microsoft YaHei"/>
        </w:rPr>
        <w:t>Evidence codes describe provenance and required review. They are not fire danger ratings, live incident severity levels or guarantees of legal or operational reliability.</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
              <w:rPr>
                <w:rFonts w:ascii="Microsoft YaHei" w:hAnsi="Microsoft YaHei" w:eastAsia="Microsoft YaHei"/>
                <w:b/>
                <w:sz w:val="19"/>
              </w:rPr>
              <w:t>Code</w:t>
            </w:r>
          </w:p>
        </w:tc>
        <w:tc>
          <w:tcPr>
            <w:tcW w:type="dxa" w:w="2493"/>
          </w:tcPr>
          <w:p>
            <w:r/>
            <w:r>
              <w:rPr>
                <w:rFonts w:ascii="Microsoft YaHei" w:hAnsi="Microsoft YaHei" w:eastAsia="Microsoft YaHei"/>
                <w:b/>
                <w:sz w:val="19"/>
              </w:rPr>
              <w:t>Evidence class</w:t>
            </w:r>
          </w:p>
        </w:tc>
        <w:tc>
          <w:tcPr>
            <w:tcW w:type="dxa" w:w="2493"/>
          </w:tcPr>
          <w:p>
            <w:r/>
            <w:r>
              <w:rPr>
                <w:rFonts w:ascii="Microsoft YaHei" w:hAnsi="Microsoft YaHei" w:eastAsia="Microsoft YaHei"/>
                <w:b/>
                <w:sz w:val="19"/>
              </w:rPr>
              <w:t>Confidence / use boundary</w:t>
            </w:r>
          </w:p>
        </w:tc>
        <w:tc>
          <w:tcPr>
            <w:tcW w:type="dxa" w:w="2493"/>
          </w:tcPr>
          <w:p>
            <w:r/>
            <w:r>
              <w:rPr>
                <w:rFonts w:ascii="Microsoft YaHei" w:hAnsi="Microsoft YaHei" w:eastAsia="Microsoft YaHei"/>
                <w:b/>
                <w:sz w:val="19"/>
              </w:rPr>
              <w:t>Required review</w:t>
            </w:r>
          </w:p>
        </w:tc>
      </w:tr>
      <w:tr>
        <w:trPr>
          <w:cantSplit/>
        </w:trPr>
        <w:tc>
          <w:tcPr>
            <w:tcW w:type="dxa" w:w="2493"/>
          </w:tcPr>
          <w:p>
            <w:r/>
            <w:r>
              <w:rPr>
                <w:rFonts w:ascii="Microsoft YaHei" w:hAnsi="Microsoft YaHei" w:eastAsia="Microsoft YaHei"/>
                <w:b w:val="0"/>
                <w:sz w:val="19"/>
              </w:rPr>
              <w:t>O1</w:t>
            </w:r>
          </w:p>
        </w:tc>
        <w:tc>
          <w:tcPr>
            <w:tcW w:type="dxa" w:w="2493"/>
          </w:tcPr>
          <w:p>
            <w:r/>
            <w:r>
              <w:rPr>
                <w:rFonts w:ascii="Microsoft YaHei" w:hAnsi="Microsoft YaHei" w:eastAsia="Microsoft YaHei"/>
                <w:b w:val="0"/>
                <w:sz w:val="19"/>
              </w:rPr>
              <w:t>Official-source reference</w:t>
            </w:r>
          </w:p>
        </w:tc>
        <w:tc>
          <w:tcPr>
            <w:tcW w:type="dxa" w:w="2493"/>
          </w:tcPr>
          <w:p>
            <w:r/>
            <w:r>
              <w:rPr>
                <w:rFonts w:ascii="Microsoft YaHei" w:hAnsi="Microsoft YaHei" w:eastAsia="Microsoft YaHei"/>
                <w:b w:val="0"/>
                <w:sz w:val="19"/>
              </w:rPr>
              <w:t>High source authority, but this report does not confirm currency, completeness or operational applicability.</w:t>
            </w:r>
          </w:p>
        </w:tc>
        <w:tc>
          <w:tcPr>
            <w:tcW w:type="dxa" w:w="2493"/>
          </w:tcPr>
          <w:p>
            <w:r/>
            <w:r>
              <w:rPr>
                <w:rFonts w:ascii="Microsoft YaHei" w:hAnsi="Microsoft YaHei" w:eastAsia="Microsoft YaHei"/>
                <w:b w:val="0"/>
                <w:sz w:val="19"/>
              </w:rPr>
              <w:t>Open the official source and verify current information before use.</w:t>
            </w:r>
          </w:p>
        </w:tc>
      </w:tr>
      <w:tr>
        <w:trPr>
          <w:cantSplit/>
        </w:trPr>
        <w:tc>
          <w:tcPr>
            <w:tcW w:type="dxa" w:w="2493"/>
          </w:tcPr>
          <w:p>
            <w:r/>
            <w:r>
              <w:rPr>
                <w:rFonts w:ascii="Microsoft YaHei" w:hAnsi="Microsoft YaHei" w:eastAsia="Microsoft YaHei"/>
                <w:b w:val="0"/>
                <w:sz w:val="19"/>
              </w:rPr>
              <w:t>P2</w:t>
            </w:r>
          </w:p>
        </w:tc>
        <w:tc>
          <w:tcPr>
            <w:tcW w:type="dxa" w:w="2493"/>
          </w:tcPr>
          <w:p>
            <w:r/>
            <w:r>
              <w:rPr>
                <w:rFonts w:ascii="Microsoft YaHei" w:hAnsi="Microsoft YaHei" w:eastAsia="Microsoft YaHei"/>
                <w:b w:val="0"/>
                <w:sz w:val="19"/>
              </w:rPr>
              <w:t>Processed official-origin data</w:t>
            </w:r>
          </w:p>
        </w:tc>
        <w:tc>
          <w:tcPr>
            <w:tcW w:type="dxa" w:w="2493"/>
          </w:tcPr>
          <w:p>
            <w:r/>
            <w:r>
              <w:rPr>
                <w:rFonts w:ascii="Microsoft YaHei" w:hAnsi="Microsoft YaHei" w:eastAsia="Microsoft YaHei"/>
                <w:b w:val="0"/>
                <w:sz w:val="19"/>
              </w:rPr>
              <w:t>Moderate and context-dependent; processing, aggregation and geographic matching can introduce limitations.</w:t>
            </w:r>
          </w:p>
        </w:tc>
        <w:tc>
          <w:tcPr>
            <w:tcW w:type="dxa" w:w="2493"/>
          </w:tcPr>
          <w:p>
            <w:r/>
            <w:r>
              <w:rPr>
                <w:rFonts w:ascii="Microsoft YaHei" w:hAnsi="Microsoft YaHei" w:eastAsia="Microsoft YaHei"/>
                <w:b w:val="0"/>
                <w:sz w:val="19"/>
              </w:rPr>
              <w:t>Check source year, transformation method, coverage and selected geography.</w:t>
            </w:r>
          </w:p>
        </w:tc>
      </w:tr>
      <w:tr>
        <w:trPr>
          <w:cantSplit/>
        </w:trPr>
        <w:tc>
          <w:tcPr>
            <w:tcW w:type="dxa" w:w="2493"/>
          </w:tcPr>
          <w:p>
            <w:r/>
            <w:r>
              <w:rPr>
                <w:rFonts w:ascii="Microsoft YaHei" w:hAnsi="Microsoft YaHei" w:eastAsia="Microsoft YaHei"/>
                <w:b w:val="0"/>
                <w:sz w:val="19"/>
              </w:rPr>
              <w:t>R3</w:t>
            </w:r>
          </w:p>
        </w:tc>
        <w:tc>
          <w:tcPr>
            <w:tcW w:type="dxa" w:w="2493"/>
          </w:tcPr>
          <w:p>
            <w:r/>
            <w:r>
              <w:rPr>
                <w:rFonts w:ascii="Microsoft YaHei" w:hAnsi="Microsoft YaHei" w:eastAsia="Microsoft YaHei"/>
                <w:b w:val="0"/>
                <w:sz w:val="19"/>
              </w:rPr>
              <w:t>Deterministic rule inference</w:t>
            </w:r>
          </w:p>
        </w:tc>
        <w:tc>
          <w:tcPr>
            <w:tcW w:type="dxa" w:w="2493"/>
          </w:tcPr>
          <w:p>
            <w:r/>
            <w:r>
              <w:rPr>
                <w:rFonts w:ascii="Microsoft YaHei" w:hAnsi="Microsoft YaHei" w:eastAsia="Microsoft YaHei"/>
                <w:b w:val="0"/>
                <w:sz w:val="19"/>
              </w:rPr>
              <w:t>Indicative and reproducible, but dependent on configured rules and input matching; it is not observed incident evidence.</w:t>
            </w:r>
          </w:p>
        </w:tc>
        <w:tc>
          <w:tcPr>
            <w:tcW w:type="dxa" w:w="2493"/>
          </w:tcPr>
          <w:p>
            <w:r/>
            <w:r>
              <w:rPr>
                <w:rFonts w:ascii="Microsoft YaHei" w:hAnsi="Microsoft YaHei" w:eastAsia="Microsoft YaHei"/>
                <w:b w:val="0"/>
                <w:sz w:val="19"/>
              </w:rPr>
              <w:t>Validate the inference with local officers, plans and current conditions.</w:t>
            </w:r>
          </w:p>
        </w:tc>
      </w:tr>
      <w:tr>
        <w:trPr>
          <w:cantSplit/>
        </w:trPr>
        <w:tc>
          <w:tcPr>
            <w:tcW w:type="dxa" w:w="2493"/>
          </w:tcPr>
          <w:p>
            <w:r/>
            <w:r>
              <w:rPr>
                <w:rFonts w:ascii="Microsoft YaHei" w:hAnsi="Microsoft YaHei" w:eastAsia="Microsoft YaHei"/>
                <w:b w:val="0"/>
                <w:sz w:val="19"/>
              </w:rPr>
              <w:t>A4</w:t>
            </w:r>
          </w:p>
        </w:tc>
        <w:tc>
          <w:tcPr>
            <w:tcW w:type="dxa" w:w="2493"/>
          </w:tcPr>
          <w:p>
            <w:r/>
            <w:r>
              <w:rPr>
                <w:rFonts w:ascii="Microsoft YaHei" w:hAnsi="Microsoft YaHei" w:eastAsia="Microsoft YaHei"/>
                <w:b w:val="0"/>
                <w:sz w:val="19"/>
              </w:rPr>
              <w:t>AI-generated draft synthesis</w:t>
            </w:r>
          </w:p>
        </w:tc>
        <w:tc>
          <w:tcPr>
            <w:tcW w:type="dxa" w:w="2493"/>
          </w:tcPr>
          <w:p>
            <w:r/>
            <w:r>
              <w:rPr>
                <w:rFonts w:ascii="Microsoft YaHei" w:hAnsi="Microsoft YaHei" w:eastAsia="Microsoft YaHei"/>
                <w:b w:val="0"/>
                <w:sz w:val="19"/>
              </w:rPr>
              <w:t>Not an evidence source. Model-generated narrative can omit, simplify or invent details.</w:t>
            </w:r>
          </w:p>
        </w:tc>
        <w:tc>
          <w:tcPr>
            <w:tcW w:type="dxa" w:w="2493"/>
          </w:tcPr>
          <w:p>
            <w:r/>
            <w:r>
              <w:rPr>
                <w:rFonts w:ascii="Microsoft YaHei" w:hAnsi="Microsoft YaHei" w:eastAsia="Microsoft YaHei"/>
                <w:b w:val="0"/>
                <w:sz w:val="19"/>
              </w:rPr>
              <w:t>A responsible human must verify every operational claim before approval.</w:t>
            </w:r>
          </w:p>
        </w:tc>
      </w:tr>
      <w:tr>
        <w:trPr>
          <w:cantSplit/>
        </w:trPr>
        <w:tc>
          <w:tcPr>
            <w:tcW w:type="dxa" w:w="2493"/>
          </w:tcPr>
          <w:p>
            <w:r/>
            <w:r>
              <w:rPr>
                <w:rFonts w:ascii="Microsoft YaHei" w:hAnsi="Microsoft YaHei" w:eastAsia="Microsoft YaHei"/>
                <w:b w:val="0"/>
                <w:sz w:val="19"/>
              </w:rPr>
              <w:t>U0</w:t>
            </w:r>
          </w:p>
        </w:tc>
        <w:tc>
          <w:tcPr>
            <w:tcW w:type="dxa" w:w="2493"/>
          </w:tcPr>
          <w:p>
            <w:r/>
            <w:r>
              <w:rPr>
                <w:rFonts w:ascii="Microsoft YaHei" w:hAnsi="Microsoft YaHei" w:eastAsia="Microsoft YaHei"/>
                <w:b w:val="0"/>
                <w:sz w:val="19"/>
              </w:rPr>
              <w:t>User-provided / unverified context</w:t>
            </w:r>
          </w:p>
        </w:tc>
        <w:tc>
          <w:tcPr>
            <w:tcW w:type="dxa" w:w="2493"/>
          </w:tcPr>
          <w:p>
            <w:r/>
            <w:r>
              <w:rPr>
                <w:rFonts w:ascii="Microsoft YaHei" w:hAnsi="Microsoft YaHei" w:eastAsia="Microsoft YaHei"/>
                <w:b w:val="0"/>
                <w:sz w:val="19"/>
              </w:rPr>
              <w:t>Unverified unless supported by organisational records or an official source.</w:t>
            </w:r>
          </w:p>
        </w:tc>
        <w:tc>
          <w:tcPr>
            <w:tcW w:type="dxa" w:w="2493"/>
          </w:tcPr>
          <w:p>
            <w:r/>
            <w:r>
              <w:rPr>
                <w:rFonts w:ascii="Microsoft YaHei" w:hAnsi="Microsoft YaHei" w:eastAsia="Microsoft YaHei"/>
                <w:b w:val="0"/>
                <w:sz w:val="19"/>
              </w:rPr>
              <w:t>Confirm inputs with the responsible organisation.</w:t>
            </w:r>
          </w:p>
        </w:tc>
      </w:tr>
    </w:tbl>
    <w:p/>
    <w:p>
      <w:r>
        <w:rPr>
          <w:rFonts w:ascii="Microsoft YaHei" w:hAnsi="Microsoft YaHei" w:eastAsia="Microsoft YaHei"/>
        </w:rPr>
        <w:t>Current report application</w:t>
      </w:r>
    </w:p>
    <w:p>
      <w:pPr>
        <w:pStyle w:val="ListBullet"/>
      </w:pPr>
      <w:r>
        <w:rPr>
          <w:rFonts w:ascii="Microsoft YaHei" w:hAnsi="Microsoft YaHei" w:eastAsia="Microsoft YaHei"/>
        </w:rPr>
        <w:t>O1 Official-source reference: 7 official entry-point reference(s) selected; 4 static official RAG passage(s) retrieved from verified index aa8e42d3d783 using dense_bm25_rrf_v1</w:t>
      </w:r>
    </w:p>
    <w:p>
      <w:pPr>
        <w:pStyle w:val="ListBullet"/>
      </w:pPr>
      <w:r>
        <w:rPr>
          <w:rFonts w:ascii="Microsoft YaHei" w:hAnsi="Microsoft YaHei" w:eastAsia="Microsoft YaHei"/>
        </w:rPr>
        <w:t>P2 Processed official-origin data: Community context: Cairns, Queensland; Community profile loaded from data_australia/processed/community_profiles.csv: ABS Data by Region / Digital Atlas of Australia SA2 population and people layer (2021 Census and 2022 ERP fields).</w:t>
      </w:r>
    </w:p>
    <w:p>
      <w:pPr>
        <w:pStyle w:val="ListBullet"/>
      </w:pPr>
      <w:r>
        <w:rPr>
          <w:rFonts w:ascii="Microsoft YaHei" w:hAnsi="Microsoft YaHei" w:eastAsia="Microsoft YaHei"/>
        </w:rPr>
        <w:t>R3 Deterministic rule inference: 3 configured rule(s) matched: queensland_general, cairns_local, community_scenario</w:t>
      </w:r>
    </w:p>
    <w:p>
      <w:pPr>
        <w:pStyle w:val="ListBullet"/>
      </w:pPr>
      <w:r>
        <w:rPr>
          <w:rFonts w:ascii="Microsoft YaHei" w:hAnsi="Microsoft YaHei" w:eastAsia="Microsoft YaHei"/>
        </w:rPr>
        <w:t>A4 AI-generated draft synthesis: The configured language model produces the narrative draft after deterministic analysis.</w:t>
      </w:r>
    </w:p>
    <w:p>
      <w:pPr>
        <w:pStyle w:val="ListBullet"/>
      </w:pPr>
      <w:r>
        <w:rPr>
          <w:rFonts w:ascii="Microsoft YaHei" w:hAnsi="Microsoft YaHei" w:eastAsia="Microsoft YaHei"/>
        </w:rPr>
        <w:t>U0 User-provided / unverified context: Location: Cairns, Queensland; audience: Council community resilience officers, school safety leads, and local service partners</w:t>
      </w:r>
    </w:p>
    <w:p>
      <w:pPr>
        <w:pStyle w:val="Heading2"/>
      </w:pPr>
      <w:r>
        <w:t>Evidence Table 1: Selected Geography</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Field</w:t>
            </w:r>
          </w:p>
        </w:tc>
        <w:tc>
          <w:tcPr>
            <w:tcW w:type="dxa" w:w="3324"/>
          </w:tcPr>
          <w:p>
            <w:r/>
            <w:r>
              <w:rPr>
                <w:rFonts w:ascii="Microsoft YaHei" w:hAnsi="Microsoft YaHei" w:eastAsia="Microsoft YaHei"/>
                <w:b/>
                <w:sz w:val="19"/>
              </w:rPr>
              <w:t>Value</w:t>
            </w:r>
          </w:p>
        </w:tc>
        <w:tc>
          <w:tcPr>
            <w:tcW w:type="dxa" w:w="3324"/>
          </w:tcPr>
          <w:p>
            <w:r/>
            <w:r>
              <w:rPr>
                <w:rFonts w:ascii="Microsoft YaHei" w:hAnsi="Microsoft YaHei" w:eastAsia="Microsoft YaHei"/>
                <w:b/>
                <w:sz w:val="19"/>
              </w:rPr>
              <w:t>Source / note</w:t>
            </w:r>
          </w:p>
        </w:tc>
      </w:tr>
      <w:tr>
        <w:trPr>
          <w:cantSplit/>
        </w:trPr>
        <w:tc>
          <w:tcPr>
            <w:tcW w:type="dxa" w:w="3324"/>
          </w:tcPr>
          <w:p>
            <w:r/>
            <w:r>
              <w:rPr>
                <w:rFonts w:ascii="Microsoft YaHei" w:hAnsi="Microsoft YaHei" w:eastAsia="Microsoft YaHei"/>
                <w:b w:val="0"/>
                <w:sz w:val="19"/>
              </w:rPr>
              <w:t>User location</w:t>
            </w:r>
          </w:p>
        </w:tc>
        <w:tc>
          <w:tcPr>
            <w:tcW w:type="dxa" w:w="3324"/>
          </w:tcPr>
          <w:p>
            <w:r/>
            <w:r>
              <w:rPr>
                <w:rFonts w:ascii="Microsoft YaHei" w:hAnsi="Microsoft YaHei" w:eastAsia="Microsoft YaHei"/>
                <w:b w:val="0"/>
                <w:sz w:val="19"/>
              </w:rPr>
              <w:t>Cairns, Queensland</w:t>
            </w:r>
          </w:p>
        </w:tc>
        <w:tc>
          <w:tcPr>
            <w:tcW w:type="dxa" w:w="3324"/>
          </w:tcPr>
          <w:p>
            <w:r/>
            <w:r>
              <w:rPr>
                <w:rFonts w:ascii="Microsoft YaHei" w:hAnsi="Microsoft YaHei" w:eastAsia="Microsoft YaHei"/>
                <w:b w:val="0"/>
                <w:sz w:val="19"/>
              </w:rPr>
              <w:t>[U0] Form input; confirm with the responsible organisation</w:t>
            </w:r>
          </w:p>
        </w:tc>
      </w:tr>
      <w:tr>
        <w:trPr>
          <w:cantSplit/>
        </w:trPr>
        <w:tc>
          <w:tcPr>
            <w:tcW w:type="dxa" w:w="3324"/>
          </w:tcPr>
          <w:p>
            <w:r/>
            <w:r>
              <w:rPr>
                <w:rFonts w:ascii="Microsoft YaHei" w:hAnsi="Microsoft YaHei" w:eastAsia="Microsoft YaHei"/>
                <w:b w:val="0"/>
                <w:sz w:val="19"/>
              </w:rPr>
              <w:t>Inferred state / territory</w:t>
            </w:r>
          </w:p>
        </w:tc>
        <w:tc>
          <w:tcPr>
            <w:tcW w:type="dxa" w:w="3324"/>
          </w:tcPr>
          <w:p>
            <w:r/>
            <w:r>
              <w:rPr>
                <w:rFonts w:ascii="Microsoft YaHei" w:hAnsi="Microsoft YaHei" w:eastAsia="Microsoft YaHei"/>
                <w:b w:val="0"/>
                <w:sz w:val="19"/>
              </w:rPr>
              <w:t>Queensland</w:t>
            </w:r>
          </w:p>
        </w:tc>
        <w:tc>
          <w:tcPr>
            <w:tcW w:type="dxa" w:w="3324"/>
          </w:tcPr>
          <w:p>
            <w:r/>
            <w:r>
              <w:rPr>
                <w:rFonts w:ascii="Microsoft YaHei" w:hAnsi="Microsoft YaHei" w:eastAsia="Microsoft YaHei"/>
                <w:b w:val="0"/>
                <w:sz w:val="19"/>
              </w:rPr>
              <w:t>[R3] Profile Agent text inference</w:t>
            </w:r>
          </w:p>
        </w:tc>
      </w:tr>
      <w:tr>
        <w:trPr>
          <w:cantSplit/>
        </w:trPr>
        <w:tc>
          <w:tcPr>
            <w:tcW w:type="dxa" w:w="3324"/>
          </w:tcPr>
          <w:p>
            <w:r/>
            <w:r>
              <w:rPr>
                <w:rFonts w:ascii="Microsoft YaHei" w:hAnsi="Microsoft YaHei" w:eastAsia="Microsoft YaHei"/>
                <w:b w:val="0"/>
                <w:sz w:val="19"/>
              </w:rPr>
              <w:t>Selected ASGS level</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Local processed ABS ASGS allocation reference</w:t>
            </w:r>
          </w:p>
        </w:tc>
      </w:tr>
      <w:tr>
        <w:trPr>
          <w:cantSplit/>
        </w:trPr>
        <w:tc>
          <w:tcPr>
            <w:tcW w:type="dxa" w:w="3324"/>
          </w:tcPr>
          <w:p>
            <w:r/>
            <w:r>
              <w:rPr>
                <w:rFonts w:ascii="Microsoft YaHei" w:hAnsi="Microsoft YaHei" w:eastAsia="Microsoft YaHei"/>
                <w:b w:val="0"/>
                <w:sz w:val="19"/>
              </w:rPr>
              <w:t>Selected ASGS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Map selection matched to local ASGS reference</w:t>
            </w:r>
          </w:p>
        </w:tc>
      </w:tr>
      <w:tr>
        <w:trPr>
          <w:cantSplit/>
        </w:trPr>
        <w:tc>
          <w:tcPr>
            <w:tcW w:type="dxa" w:w="3324"/>
          </w:tcPr>
          <w:p>
            <w:r/>
            <w:r>
              <w:rPr>
                <w:rFonts w:ascii="Microsoft YaHei" w:hAnsi="Microsoft YaHei" w:eastAsia="Microsoft YaHei"/>
                <w:b w:val="0"/>
                <w:sz w:val="19"/>
              </w:rPr>
              <w:t>SA2 rows in selected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To be confirmed</w:t>
            </w:r>
          </w:p>
        </w:tc>
      </w:tr>
      <w:tr>
        <w:trPr>
          <w:cantSplit/>
        </w:trPr>
        <w:tc>
          <w:tcPr>
            <w:tcW w:type="dxa" w:w="3324"/>
          </w:tcPr>
          <w:p>
            <w:r/>
            <w:r>
              <w:rPr>
                <w:rFonts w:ascii="Microsoft YaHei" w:hAnsi="Microsoft YaHei" w:eastAsia="Microsoft YaHei"/>
                <w:b w:val="0"/>
                <w:sz w:val="19"/>
              </w:rPr>
              <w:t>SA3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SA4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GCCSA reference</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hierarchy</w:t>
            </w:r>
          </w:p>
        </w:tc>
      </w:tr>
      <w:tr>
        <w:trPr>
          <w:cantSplit/>
        </w:trPr>
        <w:tc>
          <w:tcPr>
            <w:tcW w:type="dxa" w:w="3324"/>
          </w:tcPr>
          <w:p>
            <w:r/>
            <w:r>
              <w:rPr>
                <w:rFonts w:ascii="Microsoft YaHei" w:hAnsi="Microsoft YaHei" w:eastAsia="Microsoft YaHei"/>
                <w:b w:val="0"/>
                <w:sz w:val="19"/>
              </w:rPr>
              <w:t>Albers area</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[P2] Processed ABS ASGS allocation area field</w:t>
            </w:r>
          </w:p>
        </w:tc>
      </w:tr>
    </w:tbl>
    <w:p/>
    <w:p>
      <w:pPr>
        <w:pStyle w:val="Heading2"/>
      </w:pPr>
      <w:r>
        <w:t>Evidence Table 2: Community Indicators</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Indicator</w:t>
            </w:r>
          </w:p>
        </w:tc>
        <w:tc>
          <w:tcPr>
            <w:tcW w:type="dxa" w:w="3324"/>
          </w:tcPr>
          <w:p>
            <w:r/>
            <w:r>
              <w:rPr>
                <w:rFonts w:ascii="Microsoft YaHei" w:hAnsi="Microsoft YaHei" w:eastAsia="Microsoft YaHei"/>
                <w:b/>
                <w:sz w:val="19"/>
              </w:rPr>
              <w:t>Value</w:t>
            </w:r>
          </w:p>
        </w:tc>
        <w:tc>
          <w:tcPr>
            <w:tcW w:type="dxa" w:w="3324"/>
          </w:tcPr>
          <w:p>
            <w:r/>
            <w:r>
              <w:rPr>
                <w:rFonts w:ascii="Microsoft YaHei" w:hAnsi="Microsoft YaHei" w:eastAsia="Microsoft YaHei"/>
                <w:b/>
                <w:sz w:val="19"/>
              </w:rPr>
              <w:t>Source / note</w:t>
            </w:r>
          </w:p>
        </w:tc>
      </w:tr>
      <w:tr>
        <w:trPr>
          <w:cantSplit/>
        </w:trPr>
        <w:tc>
          <w:tcPr>
            <w:tcW w:type="dxa" w:w="3324"/>
          </w:tcPr>
          <w:p>
            <w:r/>
            <w:r>
              <w:rPr>
                <w:rFonts w:ascii="Microsoft YaHei" w:hAnsi="Microsoft YaHei" w:eastAsia="Microsoft YaHei"/>
                <w:b w:val="0"/>
                <w:sz w:val="19"/>
              </w:rPr>
              <w:t>Matched community profile</w:t>
            </w:r>
          </w:p>
        </w:tc>
        <w:tc>
          <w:tcPr>
            <w:tcW w:type="dxa" w:w="3324"/>
          </w:tcPr>
          <w:p>
            <w:r/>
            <w:r>
              <w:rPr>
                <w:rFonts w:ascii="Microsoft YaHei" w:hAnsi="Microsoft YaHei" w:eastAsia="Microsoft YaHei"/>
                <w:b w:val="0"/>
                <w:sz w:val="19"/>
              </w:rPr>
              <w:t>Cairns, Queensland</w:t>
            </w:r>
          </w:p>
        </w:tc>
        <w:tc>
          <w:tcPr>
            <w:tcW w:type="dxa" w:w="3324"/>
          </w:tcPr>
          <w:p>
            <w:r/>
            <w:r>
              <w:rPr>
                <w:rFonts w:ascii="Microsoft YaHei" w:hAnsi="Microsoft YaHei" w:eastAsia="Microsoft YaHei"/>
                <w:b w:val="0"/>
                <w:sz w:val="19"/>
              </w:rPr>
              <w:t>[P2] Processed geographic match</w:t>
            </w:r>
          </w:p>
        </w:tc>
      </w:tr>
      <w:tr>
        <w:trPr>
          <w:cantSplit/>
        </w:trPr>
        <w:tc>
          <w:tcPr>
            <w:tcW w:type="dxa" w:w="3324"/>
          </w:tcPr>
          <w:p>
            <w:r/>
            <w:r>
              <w:rPr>
                <w:rFonts w:ascii="Microsoft YaHei" w:hAnsi="Microsoft YaHei" w:eastAsia="Microsoft YaHei"/>
                <w:b w:val="0"/>
                <w:sz w:val="19"/>
              </w:rPr>
              <w:t>Population</w:t>
            </w:r>
          </w:p>
        </w:tc>
        <w:tc>
          <w:tcPr>
            <w:tcW w:type="dxa" w:w="3324"/>
          </w:tcPr>
          <w:p>
            <w:r/>
            <w:r>
              <w:rPr>
                <w:rFonts w:ascii="Microsoft YaHei" w:hAnsi="Microsoft YaHei" w:eastAsia="Microsoft YaHei"/>
                <w:b w:val="0"/>
                <w:sz w:val="19"/>
              </w:rPr>
              <w:t>172888</w:t>
            </w:r>
          </w:p>
        </w:tc>
        <w:tc>
          <w:tcPr>
            <w:tcW w:type="dxa" w:w="3324"/>
          </w:tcPr>
          <w:p>
            <w:r/>
            <w:r>
              <w:rPr>
                <w:rFonts w:ascii="Microsoft YaHei" w:hAnsi="Microsoft YaHei" w:eastAsia="Microsoft YaHei"/>
                <w:b w:val="0"/>
                <w:sz w:val="19"/>
              </w:rPr>
              <w:t>[P2] ABS-origin local processed data</w:t>
            </w:r>
          </w:p>
        </w:tc>
      </w:tr>
      <w:tr>
        <w:trPr>
          <w:cantSplit/>
        </w:trPr>
        <w:tc>
          <w:tcPr>
            <w:tcW w:type="dxa" w:w="3324"/>
          </w:tcPr>
          <w:p>
            <w:r/>
            <w:r>
              <w:rPr>
                <w:rFonts w:ascii="Microsoft YaHei" w:hAnsi="Microsoft YaHei" w:eastAsia="Microsoft YaHei"/>
                <w:b w:val="0"/>
                <w:sz w:val="19"/>
              </w:rPr>
              <w:t>Older people percentage</w:t>
            </w:r>
          </w:p>
        </w:tc>
        <w:tc>
          <w:tcPr>
            <w:tcW w:type="dxa" w:w="3324"/>
          </w:tcPr>
          <w:p>
            <w:r/>
            <w:r>
              <w:rPr>
                <w:rFonts w:ascii="Microsoft YaHei" w:hAnsi="Microsoft YaHei" w:eastAsia="Microsoft YaHei"/>
                <w:b w:val="0"/>
                <w:sz w:val="19"/>
              </w:rPr>
              <w:t>15.6 %</w:t>
            </w:r>
          </w:p>
        </w:tc>
        <w:tc>
          <w:tcPr>
            <w:tcW w:type="dxa" w:w="3324"/>
          </w:tcPr>
          <w:p>
            <w:r/>
            <w:r>
              <w:rPr>
                <w:rFonts w:ascii="Microsoft YaHei" w:hAnsi="Microsoft YaHei" w:eastAsia="Microsoft YaHei"/>
                <w:b w:val="0"/>
                <w:sz w:val="19"/>
              </w:rPr>
              <w:t>[P2] Derived from processed ABS-origin fields</w:t>
            </w:r>
          </w:p>
        </w:tc>
      </w:tr>
      <w:tr>
        <w:trPr>
          <w:cantSplit/>
        </w:trPr>
        <w:tc>
          <w:tcPr>
            <w:tcW w:type="dxa" w:w="3324"/>
          </w:tcPr>
          <w:p>
            <w:r/>
            <w:r>
              <w:rPr>
                <w:rFonts w:ascii="Microsoft YaHei" w:hAnsi="Microsoft YaHei" w:eastAsia="Microsoft YaHei"/>
                <w:b w:val="0"/>
                <w:sz w:val="19"/>
              </w:rPr>
              <w:t>Language other than English at home</w:t>
            </w:r>
          </w:p>
        </w:tc>
        <w:tc>
          <w:tcPr>
            <w:tcW w:type="dxa" w:w="3324"/>
          </w:tcPr>
          <w:p>
            <w:r/>
            <w:r>
              <w:rPr>
                <w:rFonts w:ascii="Microsoft YaHei" w:hAnsi="Microsoft YaHei" w:eastAsia="Microsoft YaHei"/>
                <w:b w:val="0"/>
                <w:sz w:val="19"/>
              </w:rPr>
              <w:t>13.6 %</w:t>
            </w:r>
          </w:p>
        </w:tc>
        <w:tc>
          <w:tcPr>
            <w:tcW w:type="dxa" w:w="3324"/>
          </w:tcPr>
          <w:p>
            <w:r/>
            <w:r>
              <w:rPr>
                <w:rFonts w:ascii="Microsoft YaHei" w:hAnsi="Microsoft YaHei" w:eastAsia="Microsoft YaHei"/>
                <w:b w:val="0"/>
                <w:sz w:val="19"/>
              </w:rPr>
              <w:t>[P2] Derived from processed ABS-origin fields</w:t>
            </w:r>
          </w:p>
        </w:tc>
      </w:tr>
      <w:tr>
        <w:trPr>
          <w:cantSplit/>
        </w:trPr>
        <w:tc>
          <w:tcPr>
            <w:tcW w:type="dxa" w:w="3324"/>
          </w:tcPr>
          <w:p>
            <w:r/>
            <w:r>
              <w:rPr>
                <w:rFonts w:ascii="Microsoft YaHei" w:hAnsi="Microsoft YaHei" w:eastAsia="Microsoft YaHei"/>
                <w:b w:val="0"/>
                <w:sz w:val="19"/>
              </w:rPr>
              <w:t>Language support need</w:t>
            </w:r>
          </w:p>
        </w:tc>
        <w:tc>
          <w:tcPr>
            <w:tcW w:type="dxa" w:w="3324"/>
          </w:tcPr>
          <w:p>
            <w:r/>
            <w:r>
              <w:rPr>
                <w:rFonts w:ascii="Microsoft YaHei" w:hAnsi="Microsoft YaHei" w:eastAsia="Microsoft YaHei"/>
                <w:b w:val="0"/>
                <w:sz w:val="19"/>
              </w:rPr>
              <w:t>medium</w:t>
            </w:r>
          </w:p>
        </w:tc>
        <w:tc>
          <w:tcPr>
            <w:tcW w:type="dxa" w:w="3324"/>
          </w:tcPr>
          <w:p>
            <w:r/>
            <w:r>
              <w:rPr>
                <w:rFonts w:ascii="Microsoft YaHei" w:hAnsi="Microsoft YaHei" w:eastAsia="Microsoft YaHei"/>
                <w:b w:val="0"/>
                <w:sz w:val="19"/>
              </w:rPr>
              <w:t>[R3] Threshold-based interpretation of processed data</w:t>
            </w:r>
          </w:p>
        </w:tc>
      </w:tr>
      <w:tr>
        <w:trPr>
          <w:cantSplit/>
        </w:trPr>
        <w:tc>
          <w:tcPr>
            <w:tcW w:type="dxa" w:w="3324"/>
          </w:tcPr>
          <w:p>
            <w:r/>
            <w:r>
              <w:rPr>
                <w:rFonts w:ascii="Microsoft YaHei" w:hAnsi="Microsoft YaHei" w:eastAsia="Microsoft YaHei"/>
                <w:b w:val="0"/>
                <w:sz w:val="19"/>
              </w:rPr>
              <w:t>Matched SA2 count</w:t>
            </w:r>
          </w:p>
        </w:tc>
        <w:tc>
          <w:tcPr>
            <w:tcW w:type="dxa" w:w="3324"/>
          </w:tcPr>
          <w:p>
            <w:r/>
            <w:r>
              <w:rPr>
                <w:rFonts w:ascii="Microsoft YaHei" w:hAnsi="Microsoft YaHei" w:eastAsia="Microsoft YaHei"/>
                <w:b w:val="0"/>
                <w:sz w:val="19"/>
              </w:rPr>
              <w:t>22</w:t>
            </w:r>
          </w:p>
        </w:tc>
        <w:tc>
          <w:tcPr>
            <w:tcW w:type="dxa" w:w="3324"/>
          </w:tcPr>
          <w:p>
            <w:r/>
            <w:r>
              <w:rPr>
                <w:rFonts w:ascii="Microsoft YaHei" w:hAnsi="Microsoft YaHei" w:eastAsia="Microsoft YaHei"/>
                <w:b w:val="0"/>
                <w:sz w:val="19"/>
              </w:rPr>
              <w:t>[P2] Processed geographic aggregation</w:t>
            </w:r>
          </w:p>
        </w:tc>
      </w:tr>
      <w:tr>
        <w:trPr>
          <w:cantSplit/>
        </w:trPr>
        <w:tc>
          <w:tcPr>
            <w:tcW w:type="dxa" w:w="3324"/>
          </w:tcPr>
          <w:p>
            <w:r/>
            <w:r>
              <w:rPr>
                <w:rFonts w:ascii="Microsoft YaHei" w:hAnsi="Microsoft YaHei" w:eastAsia="Microsoft YaHei"/>
                <w:b w:val="0"/>
                <w:sz w:val="19"/>
              </w:rPr>
              <w:t>Transport vulnerability</w:t>
            </w:r>
          </w:p>
        </w:tc>
        <w:tc>
          <w:tcPr>
            <w:tcW w:type="dxa" w:w="3324"/>
          </w:tcPr>
          <w:p>
            <w:r/>
            <w:r>
              <w:rPr>
                <w:rFonts w:ascii="Microsoft YaHei" w:hAnsi="Microsoft YaHei" w:eastAsia="Microsoft YaHei"/>
                <w:b w:val="0"/>
                <w:sz w:val="19"/>
              </w:rPr>
              <w:t>To be confirmed</w:t>
            </w:r>
          </w:p>
        </w:tc>
        <w:tc>
          <w:tcPr>
            <w:tcW w:type="dxa" w:w="3324"/>
          </w:tcPr>
          <w:p>
            <w:r/>
            <w:r>
              <w:rPr>
                <w:rFonts w:ascii="Microsoft YaHei" w:hAnsi="Microsoft YaHei" w:eastAsia="Microsoft YaHei"/>
                <w:b w:val="0"/>
                <w:sz w:val="19"/>
              </w:rPr>
              <w:t>[U0] To be confirmed if blank</w:t>
            </w:r>
          </w:p>
        </w:tc>
      </w:tr>
    </w:tbl>
    <w:p/>
    <w:p>
      <w:pPr>
        <w:pStyle w:val="Heading2"/>
      </w:pPr>
      <w:r>
        <w:t>Evidence Table 2A: Data Currency and Geographic Match</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Field</w:t>
            </w:r>
          </w:p>
        </w:tc>
        <w:tc>
          <w:tcPr>
            <w:tcW w:type="dxa" w:w="3324"/>
          </w:tcPr>
          <w:p>
            <w:r/>
            <w:r>
              <w:rPr>
                <w:rFonts w:ascii="Microsoft YaHei" w:hAnsi="Microsoft YaHei" w:eastAsia="Microsoft YaHei"/>
                <w:b/>
                <w:sz w:val="19"/>
              </w:rPr>
              <w:t>Assessment</w:t>
            </w:r>
          </w:p>
        </w:tc>
        <w:tc>
          <w:tcPr>
            <w:tcW w:type="dxa" w:w="3324"/>
          </w:tcPr>
          <w:p>
            <w:r/>
            <w:r>
              <w:rPr>
                <w:rFonts w:ascii="Microsoft YaHei" w:hAnsi="Microsoft YaHei" w:eastAsia="Microsoft YaHei"/>
                <w:b/>
                <w:sz w:val="19"/>
              </w:rPr>
              <w:t>Human review requirement</w:t>
            </w:r>
          </w:p>
        </w:tc>
      </w:tr>
      <w:tr>
        <w:trPr>
          <w:cantSplit/>
        </w:trPr>
        <w:tc>
          <w:tcPr>
            <w:tcW w:type="dxa" w:w="3324"/>
          </w:tcPr>
          <w:p>
            <w:r/>
            <w:r>
              <w:rPr>
                <w:rFonts w:ascii="Microsoft YaHei" w:hAnsi="Microsoft YaHei" w:eastAsia="Microsoft YaHei"/>
                <w:b w:val="0"/>
                <w:sz w:val="19"/>
              </w:rPr>
              <w:t>Source period</w:t>
            </w:r>
          </w:p>
        </w:tc>
        <w:tc>
          <w:tcPr>
            <w:tcW w:type="dxa" w:w="3324"/>
          </w:tcPr>
          <w:p>
            <w:r/>
            <w:r>
              <w:rPr>
                <w:rFonts w:ascii="Microsoft YaHei" w:hAnsi="Microsoft YaHei" w:eastAsia="Microsoft YaHei"/>
                <w:b w:val="0"/>
                <w:sz w:val="19"/>
              </w:rPr>
              <w:t>2021 Census and 2022 ERP fields</w:t>
            </w:r>
          </w:p>
        </w:tc>
        <w:tc>
          <w:tcPr>
            <w:tcW w:type="dxa" w:w="3324"/>
          </w:tcPr>
          <w:p>
            <w:r/>
            <w:r>
              <w:rPr>
                <w:rFonts w:ascii="Microsoft YaHei" w:hAnsi="Microsoft YaHei" w:eastAsia="Microsoft YaHei"/>
                <w:b w:val="0"/>
                <w:sz w:val="19"/>
              </w:rPr>
              <w:t>Confirm the source period is suitable for the decision</w:t>
            </w:r>
          </w:p>
        </w:tc>
      </w:tr>
      <w:tr>
        <w:trPr>
          <w:cantSplit/>
        </w:trPr>
        <w:tc>
          <w:tcPr>
            <w:tcW w:type="dxa" w:w="3324"/>
          </w:tcPr>
          <w:p>
            <w:r/>
            <w:r>
              <w:rPr>
                <w:rFonts w:ascii="Microsoft YaHei" w:hAnsi="Microsoft YaHei" w:eastAsia="Microsoft YaHei"/>
                <w:b w:val="0"/>
                <w:sz w:val="19"/>
              </w:rPr>
              <w:t>Latest source year</w:t>
            </w:r>
          </w:p>
        </w:tc>
        <w:tc>
          <w:tcPr>
            <w:tcW w:type="dxa" w:w="3324"/>
          </w:tcPr>
          <w:p>
            <w:r/>
            <w:r>
              <w:rPr>
                <w:rFonts w:ascii="Microsoft YaHei" w:hAnsi="Microsoft YaHei" w:eastAsia="Microsoft YaHei"/>
                <w:b w:val="0"/>
                <w:sz w:val="19"/>
              </w:rPr>
              <w:t>2022</w:t>
            </w:r>
          </w:p>
        </w:tc>
        <w:tc>
          <w:tcPr>
            <w:tcW w:type="dxa" w:w="3324"/>
          </w:tcPr>
          <w:p>
            <w:r/>
            <w:r>
              <w:rPr>
                <w:rFonts w:ascii="Microsoft YaHei" w:hAnsi="Microsoft YaHei" w:eastAsia="Microsoft YaHei"/>
                <w:b w:val="0"/>
                <w:sz w:val="19"/>
              </w:rPr>
              <w:t>Compare with current official or organisational data</w:t>
            </w:r>
          </w:p>
        </w:tc>
      </w:tr>
      <w:tr>
        <w:trPr>
          <w:cantSplit/>
        </w:trPr>
        <w:tc>
          <w:tcPr>
            <w:tcW w:type="dxa" w:w="3324"/>
          </w:tcPr>
          <w:p>
            <w:r/>
            <w:r>
              <w:rPr>
                <w:rFonts w:ascii="Microsoft YaHei" w:hAnsi="Microsoft YaHei" w:eastAsia="Microsoft YaHei"/>
                <w:b w:val="0"/>
                <w:sz w:val="19"/>
              </w:rPr>
              <w:t>Source age at analysis</w:t>
            </w:r>
          </w:p>
        </w:tc>
        <w:tc>
          <w:tcPr>
            <w:tcW w:type="dxa" w:w="3324"/>
          </w:tcPr>
          <w:p>
            <w:r/>
            <w:r>
              <w:rPr>
                <w:rFonts w:ascii="Microsoft YaHei" w:hAnsi="Microsoft YaHei" w:eastAsia="Microsoft YaHei"/>
                <w:b w:val="0"/>
                <w:sz w:val="19"/>
              </w:rPr>
              <w:t>4 years</w:t>
            </w:r>
          </w:p>
        </w:tc>
        <w:tc>
          <w:tcPr>
            <w:tcW w:type="dxa" w:w="3324"/>
          </w:tcPr>
          <w:p>
            <w:r/>
            <w:r>
              <w:rPr>
                <w:rFonts w:ascii="Microsoft YaHei" w:hAnsi="Microsoft YaHei" w:eastAsia="Microsoft YaHei"/>
                <w:b w:val="0"/>
                <w:sz w:val="19"/>
              </w:rPr>
              <w:t>Treat older indicators as a planning baseline</w:t>
            </w:r>
          </w:p>
        </w:tc>
      </w:tr>
      <w:tr>
        <w:trPr>
          <w:cantSplit/>
        </w:trPr>
        <w:tc>
          <w:tcPr>
            <w:tcW w:type="dxa" w:w="3324"/>
          </w:tcPr>
          <w:p>
            <w:r/>
            <w:r>
              <w:rPr>
                <w:rFonts w:ascii="Microsoft YaHei" w:hAnsi="Microsoft YaHei" w:eastAsia="Microsoft YaHei"/>
                <w:b w:val="0"/>
                <w:sz w:val="19"/>
              </w:rPr>
              <w:t>Freshness assessment</w:t>
            </w:r>
          </w:p>
        </w:tc>
        <w:tc>
          <w:tcPr>
            <w:tcW w:type="dxa" w:w="3324"/>
          </w:tcPr>
          <w:p>
            <w:r/>
            <w:r>
              <w:rPr>
                <w:rFonts w:ascii="Microsoft YaHei" w:hAnsi="Microsoft YaHei" w:eastAsia="Microsoft YaHei"/>
                <w:b w:val="0"/>
                <w:sz w:val="19"/>
              </w:rPr>
              <w:t>Aging planning baseline</w:t>
            </w:r>
          </w:p>
        </w:tc>
        <w:tc>
          <w:tcPr>
            <w:tcW w:type="dxa" w:w="3324"/>
          </w:tcPr>
          <w:p>
            <w:r/>
            <w:r>
              <w:rPr>
                <w:rFonts w:ascii="Microsoft YaHei" w:hAnsi="Microsoft YaHei" w:eastAsia="Microsoft YaHei"/>
                <w:b w:val="0"/>
                <w:sz w:val="19"/>
              </w:rPr>
              <w:t>Do not infer current conditions from historical indicators</w:t>
            </w:r>
          </w:p>
        </w:tc>
      </w:tr>
      <w:tr>
        <w:trPr>
          <w:cantSplit/>
        </w:trPr>
        <w:tc>
          <w:tcPr>
            <w:tcW w:type="dxa" w:w="3324"/>
          </w:tcPr>
          <w:p>
            <w:r/>
            <w:r>
              <w:rPr>
                <w:rFonts w:ascii="Microsoft YaHei" w:hAnsi="Microsoft YaHei" w:eastAsia="Microsoft YaHei"/>
                <w:b w:val="0"/>
                <w:sz w:val="19"/>
              </w:rPr>
              <w:t>Geographic match quality</w:t>
            </w:r>
          </w:p>
        </w:tc>
        <w:tc>
          <w:tcPr>
            <w:tcW w:type="dxa" w:w="3324"/>
          </w:tcPr>
          <w:p>
            <w:r/>
            <w:r>
              <w:rPr>
                <w:rFonts w:ascii="Microsoft YaHei" w:hAnsi="Microsoft YaHei" w:eastAsia="Microsoft YaHei"/>
                <w:b w:val="0"/>
                <w:sz w:val="19"/>
              </w:rPr>
              <w:t>Moderate — configured SA2 aggregation</w:t>
            </w:r>
          </w:p>
        </w:tc>
        <w:tc>
          <w:tcPr>
            <w:tcW w:type="dxa" w:w="3324"/>
          </w:tcPr>
          <w:p>
            <w:r/>
            <w:r>
              <w:rPr>
                <w:rFonts w:ascii="Microsoft YaHei" w:hAnsi="Microsoft YaHei" w:eastAsia="Microsoft YaHei"/>
                <w:b w:val="0"/>
                <w:sz w:val="19"/>
              </w:rPr>
              <w:t>The typed location matched a configured profile built from named SA2 areas; it is not an exact LGA boundary join.</w:t>
            </w:r>
          </w:p>
        </w:tc>
      </w:tr>
      <w:tr>
        <w:trPr>
          <w:cantSplit/>
        </w:trPr>
        <w:tc>
          <w:tcPr>
            <w:tcW w:type="dxa" w:w="3324"/>
          </w:tcPr>
          <w:p>
            <w:r/>
            <w:r>
              <w:rPr>
                <w:rFonts w:ascii="Microsoft YaHei" w:hAnsi="Microsoft YaHei" w:eastAsia="Microsoft YaHei"/>
                <w:b w:val="0"/>
                <w:sz w:val="19"/>
              </w:rPr>
              <w:t>Match method</w:t>
            </w:r>
          </w:p>
        </w:tc>
        <w:tc>
          <w:tcPr>
            <w:tcW w:type="dxa" w:w="3324"/>
          </w:tcPr>
          <w:p>
            <w:r/>
            <w:r>
              <w:rPr>
                <w:rFonts w:ascii="Microsoft YaHei" w:hAnsi="Microsoft YaHei" w:eastAsia="Microsoft YaHei"/>
                <w:b w:val="0"/>
                <w:sz w:val="19"/>
              </w:rPr>
              <w:t>configured_sa2_names</w:t>
            </w:r>
          </w:p>
        </w:tc>
        <w:tc>
          <w:tcPr>
            <w:tcW w:type="dxa" w:w="3324"/>
          </w:tcPr>
          <w:p>
            <w:r/>
            <w:r>
              <w:rPr>
                <w:rFonts w:ascii="Microsoft YaHei" w:hAnsi="Microsoft YaHei" w:eastAsia="Microsoft YaHei"/>
                <w:b w:val="0"/>
                <w:sz w:val="19"/>
              </w:rPr>
              <w:t>Confirm the statistical geography matches the operational area</w:t>
            </w:r>
          </w:p>
        </w:tc>
      </w:tr>
    </w:tbl>
    <w:p/>
    <w:p>
      <w:r>
        <w:rPr>
          <w:rFonts w:ascii="Microsoft YaHei" w:hAnsi="Microsoft YaHei" w:eastAsia="Microsoft YaHei"/>
        </w:rPr>
        <w:t>Data quality warnings</w:t>
      </w:r>
    </w:p>
    <w:p>
      <w:pPr>
        <w:pStyle w:val="ListBullet"/>
      </w:pPr>
      <w:r>
        <w:rPr>
          <w:rFonts w:ascii="Microsoft YaHei" w:hAnsi="Microsoft YaHei" w:eastAsia="Microsoft YaHei"/>
        </w:rPr>
        <w:t>The newest recorded community indicator year is 4 years old; verify material changes with current official or organisational data.</w:t>
      </w:r>
    </w:p>
    <w:p>
      <w:pPr>
        <w:pStyle w:val="ListBullet"/>
      </w:pPr>
      <w:r>
        <w:rPr>
          <w:rFonts w:ascii="Microsoft YaHei" w:hAnsi="Microsoft YaHei" w:eastAsia="Microsoft YaHei"/>
        </w:rPr>
        <w:t>The configured SA2 grouping is an approximation; confirm boundaries against the current official correspondence or GIS layer.</w:t>
      </w:r>
    </w:p>
    <w:p>
      <w:pPr>
        <w:pStyle w:val="ListBullet"/>
      </w:pPr>
      <w:r>
        <w:rPr>
          <w:rFonts w:ascii="Microsoft YaHei" w:hAnsi="Microsoft YaHei" w:eastAsia="Microsoft YaHei"/>
        </w:rPr>
        <w:t>Transport vulnerability is unavailable in this profile and requires separate verification.</w:t>
      </w:r>
    </w:p>
    <w:p>
      <w:pPr>
        <w:pStyle w:val="ListBullet"/>
      </w:pPr>
      <w:r>
        <w:rPr>
          <w:rFonts w:ascii="Microsoft YaHei" w:hAnsi="Microsoft YaHei" w:eastAsia="Microsoft YaHei"/>
        </w:rPr>
        <w:t>Community indicators are planning context only and must not be used as live incident, warning or evacuation data.</w:t>
      </w:r>
    </w:p>
    <w:p>
      <w:pPr>
        <w:pStyle w:val="Heading2"/>
      </w:pPr>
      <w:r>
        <w:t>Evidence Table 3: LGA 2025 Candidate Reference</w:t>
      </w:r>
    </w:p>
    <w:p>
      <w:pPr>
        <w:keepNext/>
      </w:pPr>
      <w:r>
        <w:rPr>
          <w:rFonts w:ascii="Microsoft YaHei" w:hAnsi="Microsoft YaHei" w:eastAsia="Microsoft YaHei"/>
          <w:b/>
          <w:color w:val="7F2A19"/>
          <w:sz w:val="19"/>
        </w:rPr>
        <w:t>Record 1</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LGA code</w:t>
            </w:r>
          </w:p>
        </w:tc>
        <w:tc>
          <w:tcPr>
            <w:tcW w:type="dxa" w:w="6803"/>
          </w:tcPr>
          <w:p>
            <w:pPr>
              <w:keepNext/>
            </w:pPr>
            <w:r/>
            <w:r>
              <w:rPr>
                <w:rFonts w:ascii="Microsoft YaHei" w:hAnsi="Microsoft YaHei" w:eastAsia="Microsoft YaHei"/>
                <w:b w:val="0"/>
                <w:sz w:val="19"/>
              </w:rPr>
              <w:t>32080</w:t>
            </w:r>
          </w:p>
        </w:tc>
      </w:tr>
      <w:tr>
        <w:trPr>
          <w:cantSplit/>
        </w:trPr>
        <w:tc>
          <w:tcPr>
            <w:tcW w:type="dxa" w:w="2381"/>
            <w:shd w:fill="F6F8FB"/>
          </w:tcPr>
          <w:p>
            <w:pPr>
              <w:keepNext/>
            </w:pPr>
            <w:r/>
            <w:r>
              <w:rPr>
                <w:rFonts w:ascii="Microsoft YaHei" w:hAnsi="Microsoft YaHei" w:eastAsia="Microsoft YaHei"/>
                <w:b/>
                <w:sz w:val="19"/>
              </w:rPr>
              <w:t>LGA name</w:t>
            </w:r>
          </w:p>
        </w:tc>
        <w:tc>
          <w:tcPr>
            <w:tcW w:type="dxa" w:w="6803"/>
          </w:tcPr>
          <w:p>
            <w:pPr>
              <w:keepNext/>
            </w:pPr>
            <w:r/>
            <w:r>
              <w:rPr>
                <w:rFonts w:ascii="Microsoft YaHei" w:hAnsi="Microsoft YaHei" w:eastAsia="Microsoft YaHei"/>
                <w:b w:val="0"/>
                <w:sz w:val="19"/>
              </w:rPr>
              <w:t>Cairns</w:t>
            </w:r>
          </w:p>
        </w:tc>
      </w:tr>
      <w:tr>
        <w:trPr>
          <w:cantSplit/>
        </w:trPr>
        <w:tc>
          <w:tcPr>
            <w:tcW w:type="dxa" w:w="2381"/>
            <w:shd w:fill="F6F8FB"/>
          </w:tcPr>
          <w:p>
            <w:pPr>
              <w:keepNext/>
            </w:pPr>
            <w:r/>
            <w:r>
              <w:rPr>
                <w:rFonts w:ascii="Microsoft YaHei" w:hAnsi="Microsoft YaHei" w:eastAsia="Microsoft YaHei"/>
                <w:b/>
                <w:sz w:val="19"/>
              </w:rPr>
              <w:t>State / territory</w:t>
            </w:r>
          </w:p>
        </w:tc>
        <w:tc>
          <w:tcPr>
            <w:tcW w:type="dxa" w:w="6803"/>
          </w:tcPr>
          <w:p>
            <w:pPr>
              <w:keepNext/>
            </w:pPr>
            <w:r/>
            <w:r>
              <w:rPr>
                <w:rFonts w:ascii="Microsoft YaHei" w:hAnsi="Microsoft YaHei" w:eastAsia="Microsoft YaHei"/>
                <w:b w:val="0"/>
                <w:sz w:val="19"/>
              </w:rPr>
              <w:t>Queensland</w:t>
            </w:r>
          </w:p>
        </w:tc>
      </w:tr>
      <w:tr>
        <w:trPr>
          <w:cantSplit/>
        </w:trPr>
        <w:tc>
          <w:tcPr>
            <w:tcW w:type="dxa" w:w="2381"/>
            <w:shd w:fill="F6F8FB"/>
          </w:tcPr>
          <w:p>
            <w:pPr>
              <w:keepNext/>
            </w:pPr>
            <w:r/>
            <w:r>
              <w:rPr>
                <w:rFonts w:ascii="Microsoft YaHei" w:hAnsi="Microsoft YaHei" w:eastAsia="Microsoft YaHei"/>
                <w:b/>
                <w:sz w:val="19"/>
              </w:rPr>
              <w:t>Mesh blocks</w:t>
            </w:r>
          </w:p>
        </w:tc>
        <w:tc>
          <w:tcPr>
            <w:tcW w:type="dxa" w:w="6803"/>
          </w:tcPr>
          <w:p>
            <w:pPr>
              <w:keepNext/>
            </w:pPr>
            <w:r/>
            <w:r>
              <w:rPr>
                <w:rFonts w:ascii="Microsoft YaHei" w:hAnsi="Microsoft YaHei" w:eastAsia="Microsoft YaHei"/>
                <w:b w:val="0"/>
                <w:sz w:val="19"/>
              </w:rPr>
              <w:t>2414</w:t>
            </w:r>
          </w:p>
        </w:tc>
      </w:tr>
      <w:tr>
        <w:trPr>
          <w:cantSplit/>
        </w:trPr>
        <w:tc>
          <w:tcPr>
            <w:tcW w:type="dxa" w:w="2381"/>
            <w:shd w:fill="F6F8FB"/>
          </w:tcPr>
          <w:p>
            <w:pPr>
              <w:keepNext/>
            </w:pPr>
            <w:r/>
            <w:r>
              <w:rPr>
                <w:rFonts w:ascii="Microsoft YaHei" w:hAnsi="Microsoft YaHei" w:eastAsia="Microsoft YaHei"/>
                <w:b/>
                <w:sz w:val="19"/>
              </w:rPr>
              <w:t>Albers area</w:t>
            </w:r>
          </w:p>
        </w:tc>
        <w:tc>
          <w:tcPr>
            <w:tcW w:type="dxa" w:w="6803"/>
          </w:tcPr>
          <w:p>
            <w:pPr>
              <w:keepNext/>
            </w:pPr>
            <w:r/>
            <w:r>
              <w:rPr>
                <w:rFonts w:ascii="Microsoft YaHei" w:hAnsi="Microsoft YaHei" w:eastAsia="Microsoft YaHei"/>
                <w:b w:val="0"/>
                <w:sz w:val="19"/>
              </w:rPr>
              <w:t>1689.3227 sq km</w:t>
            </w:r>
          </w:p>
        </w:tc>
      </w:tr>
      <w:tr>
        <w:trPr>
          <w:cantSplit/>
        </w:trPr>
        <w:tc>
          <w:tcPr>
            <w:tcW w:type="dxa" w:w="2381"/>
            <w:shd w:fill="F6F8FB"/>
          </w:tcPr>
          <w:p>
            <w:r/>
            <w:r>
              <w:rPr>
                <w:rFonts w:ascii="Microsoft YaHei" w:hAnsi="Microsoft YaHei" w:eastAsia="Microsoft YaHei"/>
                <w:b/>
                <w:sz w:val="19"/>
              </w:rPr>
              <w:t>Source</w:t>
            </w:r>
          </w:p>
        </w:tc>
        <w:tc>
          <w:tcPr>
            <w:tcW w:type="dxa" w:w="6803"/>
          </w:tcPr>
          <w:p>
            <w:r/>
            <w:r>
              <w:rPr>
                <w:rFonts w:ascii="Microsoft YaHei" w:hAnsi="Microsoft YaHei" w:eastAsia="Microsoft YaHei"/>
                <w:b w:val="0"/>
                <w:sz w:val="19"/>
              </w:rPr>
              <w:t>[P2] data_australia/processed/asgs_allocations/lga_2025_summary.csv</w:t>
            </w:r>
          </w:p>
        </w:tc>
      </w:tr>
    </w:tbl>
    <w:p/>
    <w:p>
      <w:pPr>
        <w:pStyle w:val="Heading2"/>
      </w:pPr>
      <w:r>
        <w:t>Evidence Table 4: Official Source Register</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Source</w:t>
            </w:r>
          </w:p>
        </w:tc>
        <w:tc>
          <w:tcPr>
            <w:tcW w:type="dxa" w:w="3324"/>
          </w:tcPr>
          <w:p>
            <w:r/>
            <w:r>
              <w:rPr>
                <w:rFonts w:ascii="Microsoft YaHei" w:hAnsi="Microsoft YaHei" w:eastAsia="Microsoft YaHei"/>
                <w:b/>
                <w:sz w:val="19"/>
              </w:rPr>
              <w:t>Purpose</w:t>
            </w:r>
          </w:p>
        </w:tc>
        <w:tc>
          <w:tcPr>
            <w:tcW w:type="dxa" w:w="3324"/>
          </w:tcPr>
          <w:p>
            <w:r/>
            <w:r>
              <w:rPr>
                <w:rFonts w:ascii="Microsoft YaHei" w:hAnsi="Microsoft YaHei" w:eastAsia="Microsoft YaHei"/>
                <w:b/>
                <w:sz w:val="19"/>
              </w:rPr>
              <w:t>URL</w:t>
            </w:r>
          </w:p>
        </w:tc>
      </w:tr>
      <w:tr>
        <w:trPr>
          <w:cantSplit/>
        </w:trPr>
        <w:tc>
          <w:tcPr>
            <w:tcW w:type="dxa" w:w="3324"/>
          </w:tcPr>
          <w:p>
            <w:r/>
            <w:r>
              <w:rPr>
                <w:rFonts w:ascii="Microsoft YaHei" w:hAnsi="Microsoft YaHei" w:eastAsia="Microsoft YaHei"/>
                <w:b w:val="0"/>
                <w:sz w:val="19"/>
              </w:rPr>
              <w:t>[O1] Queensland Fire Department / QFES</w:t>
            </w:r>
          </w:p>
        </w:tc>
        <w:tc>
          <w:tcPr>
            <w:tcW w:type="dxa" w:w="3324"/>
          </w:tcPr>
          <w:p>
            <w:r/>
            <w:r>
              <w:rPr>
                <w:rFonts w:ascii="Microsoft YaHei" w:hAnsi="Microsoft YaHei" w:eastAsia="Microsoft YaHei"/>
                <w:b w:val="0"/>
                <w:sz w:val="19"/>
              </w:rPr>
              <w:t>Queensland fire safety, bushfire preparedness, warnings, and incident guidance.</w:t>
            </w:r>
          </w:p>
        </w:tc>
        <w:tc>
          <w:tcPr>
            <w:tcW w:type="dxa" w:w="3324"/>
          </w:tcPr>
          <w:p>
            <w:r/>
            <w:r>
              <w:rPr>
                <w:rFonts w:ascii="Microsoft YaHei" w:hAnsi="Microsoft YaHei" w:eastAsia="Microsoft YaHei"/>
                <w:b w:val="0"/>
                <w:sz w:val="19"/>
              </w:rPr>
              <w:t>https://www.fire.qld.gov.au/</w:t>
            </w:r>
          </w:p>
        </w:tc>
      </w:tr>
      <w:tr>
        <w:trPr>
          <w:cantSplit/>
        </w:trPr>
        <w:tc>
          <w:tcPr>
            <w:tcW w:type="dxa" w:w="3324"/>
          </w:tcPr>
          <w:p>
            <w:r/>
            <w:r>
              <w:rPr>
                <w:rFonts w:ascii="Microsoft YaHei" w:hAnsi="Microsoft YaHei" w:eastAsia="Microsoft YaHei"/>
                <w:b w:val="0"/>
                <w:sz w:val="19"/>
              </w:rPr>
              <w:t>[O1] Get Ready Queensland - Current Bushfire Incidents</w:t>
            </w:r>
          </w:p>
        </w:tc>
        <w:tc>
          <w:tcPr>
            <w:tcW w:type="dxa" w:w="3324"/>
          </w:tcPr>
          <w:p>
            <w:r/>
            <w:r>
              <w:rPr>
                <w:rFonts w:ascii="Microsoft YaHei" w:hAnsi="Microsoft YaHei" w:eastAsia="Microsoft YaHei"/>
                <w:b w:val="0"/>
                <w:sz w:val="19"/>
              </w:rPr>
              <w:t>Queensland current bushfire incident entry point and public warning information.</w:t>
            </w:r>
          </w:p>
        </w:tc>
        <w:tc>
          <w:tcPr>
            <w:tcW w:type="dxa" w:w="3324"/>
          </w:tcPr>
          <w:p>
            <w:r/>
            <w:r>
              <w:rPr>
                <w:rFonts w:ascii="Microsoft YaHei" w:hAnsi="Microsoft YaHei" w:eastAsia="Microsoft YaHei"/>
                <w:b w:val="0"/>
                <w:sz w:val="19"/>
              </w:rPr>
              <w:t>https://www.getready.qld.gov.au/alerts-and-warnings/current-bushfire-incidents</w:t>
            </w:r>
          </w:p>
        </w:tc>
      </w:tr>
      <w:tr>
        <w:trPr>
          <w:cantSplit/>
        </w:trPr>
        <w:tc>
          <w:tcPr>
            <w:tcW w:type="dxa" w:w="3324"/>
          </w:tcPr>
          <w:p>
            <w:r/>
            <w:r>
              <w:rPr>
                <w:rFonts w:ascii="Microsoft YaHei" w:hAnsi="Microsoft YaHei" w:eastAsia="Microsoft YaHei"/>
                <w:b w:val="0"/>
                <w:sz w:val="19"/>
              </w:rPr>
              <w:t>[O1] Queensland Government Current Warnings</w:t>
            </w:r>
          </w:p>
        </w:tc>
        <w:tc>
          <w:tcPr>
            <w:tcW w:type="dxa" w:w="3324"/>
          </w:tcPr>
          <w:p>
            <w:r/>
            <w:r>
              <w:rPr>
                <w:rFonts w:ascii="Microsoft YaHei" w:hAnsi="Microsoft YaHei" w:eastAsia="Microsoft YaHei"/>
                <w:b w:val="0"/>
                <w:sz w:val="19"/>
              </w:rPr>
              <w:t>Queensland government current disaster warnings and emergency information.</w:t>
            </w:r>
          </w:p>
        </w:tc>
        <w:tc>
          <w:tcPr>
            <w:tcW w:type="dxa" w:w="3324"/>
          </w:tcPr>
          <w:p>
            <w:r/>
            <w:r>
              <w:rPr>
                <w:rFonts w:ascii="Microsoft YaHei" w:hAnsi="Microsoft YaHei" w:eastAsia="Microsoft YaHei"/>
                <w:b w:val="0"/>
                <w:sz w:val="19"/>
              </w:rPr>
              <w:t>https://www.disaster.qld.gov.au/current-warnings</w:t>
            </w:r>
          </w:p>
        </w:tc>
      </w:tr>
      <w:tr>
        <w:trPr>
          <w:cantSplit/>
        </w:trPr>
        <w:tc>
          <w:tcPr>
            <w:tcW w:type="dxa" w:w="3324"/>
          </w:tcPr>
          <w:p>
            <w:r/>
            <w:r>
              <w:rPr>
                <w:rFonts w:ascii="Microsoft YaHei" w:hAnsi="Microsoft YaHei" w:eastAsia="Microsoft YaHei"/>
                <w:b w:val="0"/>
                <w:sz w:val="19"/>
              </w:rPr>
              <w:t>[O1] Cairns Regional Council Disaster Information</w:t>
            </w:r>
          </w:p>
        </w:tc>
        <w:tc>
          <w:tcPr>
            <w:tcW w:type="dxa" w:w="3324"/>
          </w:tcPr>
          <w:p>
            <w:r/>
            <w:r>
              <w:rPr>
                <w:rFonts w:ascii="Microsoft YaHei" w:hAnsi="Microsoft YaHei" w:eastAsia="Microsoft YaHei"/>
                <w:b w:val="0"/>
                <w:sz w:val="19"/>
              </w:rPr>
              <w:t>Cairns local disaster information, council updates, and local service impacts.</w:t>
            </w:r>
          </w:p>
        </w:tc>
        <w:tc>
          <w:tcPr>
            <w:tcW w:type="dxa" w:w="3324"/>
          </w:tcPr>
          <w:p>
            <w:r/>
            <w:r>
              <w:rPr>
                <w:rFonts w:ascii="Microsoft YaHei" w:hAnsi="Microsoft YaHei" w:eastAsia="Microsoft YaHei"/>
                <w:b w:val="0"/>
                <w:sz w:val="19"/>
              </w:rPr>
              <w:t>https://www.cairns.qld.gov.au/community-and-environment/natural-disasters/stay-informed</w:t>
            </w:r>
          </w:p>
        </w:tc>
      </w:tr>
      <w:tr>
        <w:trPr>
          <w:cantSplit/>
        </w:trPr>
        <w:tc>
          <w:tcPr>
            <w:tcW w:type="dxa" w:w="3324"/>
          </w:tcPr>
          <w:p>
            <w:r/>
            <w:r>
              <w:rPr>
                <w:rFonts w:ascii="Microsoft YaHei" w:hAnsi="Microsoft YaHei" w:eastAsia="Microsoft YaHei"/>
                <w:b w:val="0"/>
                <w:sz w:val="19"/>
              </w:rPr>
              <w:t>[O1] Bureau of Meteorology Queensland Warnings</w:t>
            </w:r>
          </w:p>
        </w:tc>
        <w:tc>
          <w:tcPr>
            <w:tcW w:type="dxa" w:w="3324"/>
          </w:tcPr>
          <w:p>
            <w:r/>
            <w:r>
              <w:rPr>
                <w:rFonts w:ascii="Microsoft YaHei" w:hAnsi="Microsoft YaHei" w:eastAsia="Microsoft YaHei"/>
                <w:b w:val="0"/>
                <w:sz w:val="19"/>
              </w:rPr>
              <w:t>Queensland weather warnings, fire weather, heat, smoke-related weather context, and severe weather information.</w:t>
            </w:r>
          </w:p>
        </w:tc>
        <w:tc>
          <w:tcPr>
            <w:tcW w:type="dxa" w:w="3324"/>
          </w:tcPr>
          <w:p>
            <w:r/>
            <w:r>
              <w:rPr>
                <w:rFonts w:ascii="Microsoft YaHei" w:hAnsi="Microsoft YaHei" w:eastAsia="Microsoft YaHei"/>
                <w:b w:val="0"/>
                <w:sz w:val="19"/>
              </w:rPr>
              <w:t>https://www.bom.gov.au/qld/warnings/</w:t>
            </w:r>
          </w:p>
        </w:tc>
      </w:tr>
      <w:tr>
        <w:trPr>
          <w:cantSplit/>
        </w:trPr>
        <w:tc>
          <w:tcPr>
            <w:tcW w:type="dxa" w:w="3324"/>
          </w:tcPr>
          <w:p>
            <w:r/>
            <w:r>
              <w:rPr>
                <w:rFonts w:ascii="Microsoft YaHei" w:hAnsi="Microsoft YaHei" w:eastAsia="Microsoft YaHei"/>
                <w:b w:val="0"/>
                <w:sz w:val="19"/>
              </w:rPr>
              <w:t>[O1] Bureau of Meteorology - Warnings and Alerts</w:t>
            </w:r>
          </w:p>
        </w:tc>
        <w:tc>
          <w:tcPr>
            <w:tcW w:type="dxa" w:w="3324"/>
          </w:tcPr>
          <w:p>
            <w:r/>
            <w:r>
              <w:rPr>
                <w:rFonts w:ascii="Microsoft YaHei" w:hAnsi="Microsoft YaHei" w:eastAsia="Microsoft YaHei"/>
                <w:b w:val="0"/>
                <w:sz w:val="19"/>
              </w:rPr>
              <w:t>National weather warnings and alerts entry point for severe weather, heat, fire weather and related hazards.</w:t>
            </w:r>
          </w:p>
        </w:tc>
        <w:tc>
          <w:tcPr>
            <w:tcW w:type="dxa" w:w="3324"/>
          </w:tcPr>
          <w:p>
            <w:r/>
            <w:r>
              <w:rPr>
                <w:rFonts w:ascii="Microsoft YaHei" w:hAnsi="Microsoft YaHei" w:eastAsia="Microsoft YaHei"/>
                <w:b w:val="0"/>
                <w:sz w:val="19"/>
              </w:rPr>
              <w:t>https://www.bom.gov.au/weather-and-climate/warnings-and-alerts</w:t>
            </w:r>
          </w:p>
        </w:tc>
      </w:tr>
      <w:tr>
        <w:trPr>
          <w:cantSplit/>
        </w:trPr>
        <w:tc>
          <w:tcPr>
            <w:tcW w:type="dxa" w:w="3324"/>
          </w:tcPr>
          <w:p>
            <w:r/>
            <w:r>
              <w:rPr>
                <w:rFonts w:ascii="Microsoft YaHei" w:hAnsi="Microsoft YaHei" w:eastAsia="Microsoft YaHei"/>
                <w:b w:val="0"/>
                <w:sz w:val="19"/>
              </w:rPr>
              <w:t>[O1] Triple Zero (000)</w:t>
            </w:r>
          </w:p>
        </w:tc>
        <w:tc>
          <w:tcPr>
            <w:tcW w:type="dxa" w:w="3324"/>
          </w:tcPr>
          <w:p>
            <w:r/>
            <w:r>
              <w:rPr>
                <w:rFonts w:ascii="Microsoft YaHei" w:hAnsi="Microsoft YaHei" w:eastAsia="Microsoft YaHei"/>
                <w:b w:val="0"/>
                <w:sz w:val="19"/>
              </w:rPr>
              <w:t>Australian emergency phone number for life-threatening situations.</w:t>
            </w:r>
          </w:p>
        </w:tc>
        <w:tc>
          <w:tcPr>
            <w:tcW w:type="dxa" w:w="3324"/>
          </w:tcPr>
          <w:p>
            <w:r/>
            <w:r>
              <w:rPr>
                <w:rFonts w:ascii="Microsoft YaHei" w:hAnsi="Microsoft YaHei" w:eastAsia="Microsoft YaHei"/>
                <w:b w:val="0"/>
                <w:sz w:val="19"/>
              </w:rPr>
              <w:t>https://www.triplezero.gov.au/</w:t>
            </w:r>
          </w:p>
        </w:tc>
      </w:tr>
    </w:tbl>
    <w:p/>
    <w:p>
      <w:pPr>
        <w:pStyle w:val="Heading2"/>
      </w:pPr>
      <w:r>
        <w:t>Evidence Table 5: Retrieved Official Knowledge</w:t>
      </w:r>
    </w:p>
    <w:p>
      <w:r>
        <w:rPr>
          <w:rFonts w:ascii="Microsoft YaHei" w:hAnsi="Microsoft YaHei" w:eastAsia="Microsoft YaHei"/>
        </w:rPr>
        <w:t>The retrieval ranking combines dense similarity and BM25 term matching. It does not establish source currency, factual correctness or operational applicability.</w:t>
      </w:r>
    </w:p>
    <w:p>
      <w:pPr>
        <w:keepNext/>
      </w:pPr>
      <w:r>
        <w:rPr>
          <w:rFonts w:ascii="Microsoft YaHei" w:hAnsi="Microsoft YaHei" w:eastAsia="Microsoft YaHei"/>
          <w:b/>
          <w:color w:val="7F2A19"/>
          <w:sz w:val="19"/>
        </w:rPr>
        <w:t>Record 1</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 Evacuation plan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1</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1.0</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0.552109 / 1</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8.304751 / 1</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2022-03-03</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dc916532fb552b0bf225c8d36dbe98aa3d9c6f7e508a7572492f6a60fc7f6fe8</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https://www.qld.gov.au/emergency/dealing-disasters/evacuation-plan</w:t>
            </w:r>
          </w:p>
        </w:tc>
      </w:tr>
    </w:tbl>
    <w:p/>
    <w:p>
      <w:pPr>
        <w:keepNext/>
      </w:pPr>
      <w:r>
        <w:rPr>
          <w:rFonts w:ascii="Microsoft YaHei" w:hAnsi="Microsoft YaHei" w:eastAsia="Microsoft YaHei"/>
          <w:b/>
          <w:color w:val="7F2A19"/>
          <w:sz w:val="19"/>
        </w:rPr>
        <w:t>Record 2</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1</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1.0</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0.530354 / 2</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3.14827 / 2</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e2350ba9894f2287ad45dabc6597b4ceb65a5a6cb935ccf65d3cdbbecddd1429</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keepNext/>
      </w:pPr>
      <w:r>
        <w:rPr>
          <w:rFonts w:ascii="Microsoft YaHei" w:hAnsi="Microsoft YaHei" w:eastAsia="Microsoft YaHei"/>
          <w:b/>
          <w:color w:val="7F2A19"/>
          <w:sz w:val="19"/>
        </w:rPr>
        <w:t>Record 3</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3</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0.989077</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0.50049 / 3</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1.669454 / 5</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bbe2108cb7b9469e6797a69306f7ec49f30df3b362a84f4321601b97344b989b</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keepNext/>
      </w:pPr>
      <w:r>
        <w:rPr>
          <w:rFonts w:ascii="Microsoft YaHei" w:hAnsi="Microsoft YaHei" w:eastAsia="Microsoft YaHei"/>
          <w:b/>
          <w:color w:val="7F2A19"/>
          <w:sz w:val="19"/>
        </w:rPr>
        <w:t>Record 4</w:t>
      </w:r>
    </w:p>
    <w:tbl>
      <w:tblPr>
        <w:tblStyle w:val="TableGrid"/>
        <w:tblW w:type="auto" w:w="0"/>
        <w:jc w:val="center"/>
        <w:tblLayout w:type="fixed"/>
        <w:tblLook w:firstColumn="1" w:firstRow="1" w:lastColumn="0" w:lastRow="0" w:noHBand="0" w:noVBand="1" w:val="04A0"/>
      </w:tblPr>
      <w:tblGrid>
        <w:gridCol w:w="4986"/>
        <w:gridCol w:w="4986"/>
      </w:tblGrid>
      <w:tr>
        <w:trPr>
          <w:cantSplit/>
        </w:trPr>
        <w:tc>
          <w:tcPr>
            <w:tcW w:type="dxa" w:w="2381"/>
            <w:shd w:fill="F6F8FB"/>
          </w:tcPr>
          <w:p>
            <w:pPr>
              <w:keepNext/>
            </w:pPr>
            <w:r/>
            <w:r>
              <w:rPr>
                <w:rFonts w:ascii="Microsoft YaHei" w:hAnsi="Microsoft YaHei" w:eastAsia="Microsoft YaHei"/>
                <w:b/>
                <w:sz w:val="19"/>
              </w:rPr>
              <w:t>Source</w:t>
            </w:r>
          </w:p>
        </w:tc>
        <w:tc>
          <w:tcPr>
            <w:tcW w:type="dxa" w:w="6803"/>
          </w:tcPr>
          <w:p>
            <w:pPr>
              <w:keepNext/>
            </w:pPr>
            <w:r/>
            <w:r>
              <w:rPr>
                <w:rFonts w:ascii="Microsoft YaHei" w:hAnsi="Microsoft YaHei" w:eastAsia="Microsoft YaHei"/>
                <w:b w:val="0"/>
                <w:sz w:val="19"/>
              </w:rPr>
              <w:t>[O1-RAG] Prepare your home for bushfire season (Queensland Government)</w:t>
            </w:r>
          </w:p>
        </w:tc>
      </w:tr>
      <w:tr>
        <w:trPr>
          <w:cantSplit/>
        </w:trPr>
        <w:tc>
          <w:tcPr>
            <w:tcW w:type="dxa" w:w="2381"/>
            <w:shd w:fill="F6F8FB"/>
          </w:tcPr>
          <w:p>
            <w:pPr>
              <w:keepNext/>
            </w:pPr>
            <w:r/>
            <w:r>
              <w:rPr>
                <w:rFonts w:ascii="Microsoft YaHei" w:hAnsi="Microsoft YaHei" w:eastAsia="Microsoft YaHei"/>
                <w:b/>
                <w:sz w:val="19"/>
              </w:rPr>
              <w:t>Page / chunk</w:t>
            </w:r>
          </w:p>
        </w:tc>
        <w:tc>
          <w:tcPr>
            <w:tcW w:type="dxa" w:w="6803"/>
          </w:tcPr>
          <w:p>
            <w:pPr>
              <w:keepNext/>
            </w:pPr>
            <w:r/>
            <w:r>
              <w:rPr>
                <w:rFonts w:ascii="Microsoft YaHei" w:hAnsi="Microsoft YaHei" w:eastAsia="Microsoft YaHei"/>
                <w:b w:val="0"/>
                <w:sz w:val="19"/>
              </w:rPr>
              <w:t>web / 2</w:t>
            </w:r>
          </w:p>
        </w:tc>
      </w:tr>
      <w:tr>
        <w:trPr>
          <w:cantSplit/>
        </w:trPr>
        <w:tc>
          <w:tcPr>
            <w:tcW w:type="dxa" w:w="2381"/>
            <w:shd w:fill="F6F8FB"/>
          </w:tcPr>
          <w:p>
            <w:pPr>
              <w:keepNext/>
            </w:pPr>
            <w:r/>
            <w:r>
              <w:rPr>
                <w:rFonts w:ascii="Microsoft YaHei" w:hAnsi="Microsoft YaHei" w:eastAsia="Microsoft YaHei"/>
                <w:b/>
                <w:sz w:val="19"/>
              </w:rPr>
              <w:t>Hybrid score</w:t>
            </w:r>
          </w:p>
        </w:tc>
        <w:tc>
          <w:tcPr>
            <w:tcW w:type="dxa" w:w="6803"/>
          </w:tcPr>
          <w:p>
            <w:pPr>
              <w:keepNext/>
            </w:pPr>
            <w:r/>
            <w:r>
              <w:rPr>
                <w:rFonts w:ascii="Microsoft YaHei" w:hAnsi="Microsoft YaHei" w:eastAsia="Microsoft YaHei"/>
                <w:b w:val="0"/>
                <w:sz w:val="19"/>
              </w:rPr>
              <w:t>0.984375</w:t>
            </w:r>
          </w:p>
        </w:tc>
      </w:tr>
      <w:tr>
        <w:trPr>
          <w:cantSplit/>
        </w:trPr>
        <w:tc>
          <w:tcPr>
            <w:tcW w:type="dxa" w:w="2381"/>
            <w:shd w:fill="F6F8FB"/>
          </w:tcPr>
          <w:p>
            <w:pPr>
              <w:keepNext/>
            </w:pPr>
            <w:r/>
            <w:r>
              <w:rPr>
                <w:rFonts w:ascii="Microsoft YaHei" w:hAnsi="Microsoft YaHei" w:eastAsia="Microsoft YaHei"/>
                <w:b/>
                <w:sz w:val="19"/>
              </w:rPr>
              <w:t>Dense score / rank</w:t>
            </w:r>
          </w:p>
        </w:tc>
        <w:tc>
          <w:tcPr>
            <w:tcW w:type="dxa" w:w="6803"/>
          </w:tcPr>
          <w:p>
            <w:pPr>
              <w:keepNext/>
            </w:pPr>
            <w:r/>
            <w:r>
              <w:rPr>
                <w:rFonts w:ascii="Microsoft YaHei" w:hAnsi="Microsoft YaHei" w:eastAsia="Microsoft YaHei"/>
                <w:b w:val="0"/>
                <w:sz w:val="19"/>
              </w:rPr>
              <w:t>0.493182 / 4</w:t>
            </w:r>
          </w:p>
        </w:tc>
      </w:tr>
      <w:tr>
        <w:trPr>
          <w:cantSplit/>
        </w:trPr>
        <w:tc>
          <w:tcPr>
            <w:tcW w:type="dxa" w:w="2381"/>
            <w:shd w:fill="F6F8FB"/>
          </w:tcPr>
          <w:p>
            <w:pPr>
              <w:keepNext/>
            </w:pPr>
            <w:r/>
            <w:r>
              <w:rPr>
                <w:rFonts w:ascii="Microsoft YaHei" w:hAnsi="Microsoft YaHei" w:eastAsia="Microsoft YaHei"/>
                <w:b/>
                <w:sz w:val="19"/>
              </w:rPr>
              <w:t>BM25 score / rank</w:t>
            </w:r>
          </w:p>
        </w:tc>
        <w:tc>
          <w:tcPr>
            <w:tcW w:type="dxa" w:w="6803"/>
          </w:tcPr>
          <w:p>
            <w:pPr>
              <w:keepNext/>
            </w:pPr>
            <w:r/>
            <w:r>
              <w:rPr>
                <w:rFonts w:ascii="Microsoft YaHei" w:hAnsi="Microsoft YaHei" w:eastAsia="Microsoft YaHei"/>
                <w:b w:val="0"/>
                <w:sz w:val="19"/>
              </w:rPr>
              <w:t>2.287296 / 4</w:t>
            </w:r>
          </w:p>
        </w:tc>
      </w:tr>
      <w:tr>
        <w:trPr>
          <w:cantSplit/>
        </w:trPr>
        <w:tc>
          <w:tcPr>
            <w:tcW w:type="dxa" w:w="2381"/>
            <w:shd w:fill="F6F8FB"/>
          </w:tcPr>
          <w:p>
            <w:pPr>
              <w:keepNext/>
            </w:pPr>
            <w:r/>
            <w:r>
              <w:rPr>
                <w:rFonts w:ascii="Microsoft YaHei" w:hAnsi="Microsoft YaHei" w:eastAsia="Microsoft YaHei"/>
                <w:b/>
                <w:sz w:val="19"/>
              </w:rPr>
              <w:t>Document date</w:t>
            </w:r>
          </w:p>
        </w:tc>
        <w:tc>
          <w:tcPr>
            <w:tcW w:type="dxa" w:w="6803"/>
          </w:tcPr>
          <w:p>
            <w:pPr>
              <w:keepNext/>
            </w:pPr>
            <w:r/>
            <w:r>
              <w:rPr>
                <w:rFonts w:ascii="Microsoft YaHei" w:hAnsi="Microsoft YaHei" w:eastAsia="Microsoft YaHei"/>
                <w:b w:val="0"/>
                <w:sz w:val="19"/>
              </w:rPr>
              <w:t>2024-02-26</w:t>
            </w:r>
          </w:p>
        </w:tc>
      </w:tr>
      <w:tr>
        <w:trPr>
          <w:cantSplit/>
        </w:trPr>
        <w:tc>
          <w:tcPr>
            <w:tcW w:type="dxa" w:w="2381"/>
            <w:shd w:fill="F6F8FB"/>
          </w:tcPr>
          <w:p>
            <w:pPr>
              <w:keepNext/>
            </w:pPr>
            <w:r/>
            <w:r>
              <w:rPr>
                <w:rFonts w:ascii="Microsoft YaHei" w:hAnsi="Microsoft YaHei" w:eastAsia="Microsoft YaHei"/>
                <w:b/>
                <w:sz w:val="19"/>
              </w:rPr>
              <w:t>Passage hash</w:t>
            </w:r>
          </w:p>
        </w:tc>
        <w:tc>
          <w:tcPr>
            <w:tcW w:type="dxa" w:w="6803"/>
          </w:tcPr>
          <w:p>
            <w:pPr>
              <w:keepNext/>
            </w:pPr>
            <w:r/>
            <w:r>
              <w:rPr>
                <w:rFonts w:ascii="Microsoft YaHei" w:hAnsi="Microsoft YaHei" w:eastAsia="Microsoft YaHei"/>
                <w:b w:val="0"/>
                <w:sz w:val="19"/>
              </w:rPr>
              <w:t>cddc1c8cf24d8debd6bd06b5846bb04143e2ee3c43049e5096612d31c746fe38</w:t>
            </w:r>
          </w:p>
        </w:tc>
      </w:tr>
      <w:tr>
        <w:trPr>
          <w:cantSplit/>
        </w:trPr>
        <w:tc>
          <w:tcPr>
            <w:tcW w:type="dxa" w:w="2381"/>
            <w:shd w:fill="F6F8FB"/>
          </w:tcPr>
          <w:p>
            <w:r/>
            <w:r>
              <w:rPr>
                <w:rFonts w:ascii="Microsoft YaHei" w:hAnsi="Microsoft YaHei" w:eastAsia="Microsoft YaHei"/>
                <w:b/>
                <w:sz w:val="19"/>
              </w:rPr>
              <w:t>URL</w:t>
            </w:r>
          </w:p>
        </w:tc>
        <w:tc>
          <w:tcPr>
            <w:tcW w:type="dxa" w:w="6803"/>
          </w:tcPr>
          <w:p>
            <w:r/>
            <w:r>
              <w:rPr>
                <w:rFonts w:ascii="Microsoft YaHei" w:hAnsi="Microsoft YaHei" w:eastAsia="Microsoft YaHei"/>
                <w:b w:val="0"/>
                <w:sz w:val="19"/>
              </w:rPr>
              <w:t>https://www.qld.gov.au/emergency/dealing-disasters/disaster-types/bushfires/bushfire-prepare/prepare-your-home-for-bushfire-season</w:t>
            </w:r>
          </w:p>
        </w:tc>
      </w:tr>
    </w:tbl>
    <w:p/>
    <w:p>
      <w:pPr>
        <w:pStyle w:val="Heading2"/>
      </w:pPr>
      <w:r>
        <w:t>Evidence Table 6: Rule and AI Contributions</w:t>
      </w:r>
    </w:p>
    <w:tbl>
      <w:tblPr>
        <w:tblStyle w:val="TableGrid"/>
        <w:tblW w:type="auto" w:w="0"/>
        <w:tblLook w:firstColumn="1" w:firstRow="1" w:lastColumn="0" w:lastRow="0" w:noHBand="0" w:noVBand="1" w:val="04A0"/>
      </w:tblPr>
      <w:tblGrid>
        <w:gridCol w:w="3324"/>
        <w:gridCol w:w="3324"/>
        <w:gridCol w:w="3324"/>
      </w:tblGrid>
      <w:tr>
        <w:trPr>
          <w:tblHeader/>
          <w:cantSplit/>
        </w:trPr>
        <w:tc>
          <w:tcPr>
            <w:tcW w:type="dxa" w:w="3324"/>
          </w:tcPr>
          <w:p>
            <w:r/>
            <w:r>
              <w:rPr>
                <w:rFonts w:ascii="Microsoft YaHei" w:hAnsi="Microsoft YaHei" w:eastAsia="Microsoft YaHei"/>
                <w:b/>
                <w:sz w:val="19"/>
              </w:rPr>
              <w:t>Contribution</w:t>
            </w:r>
          </w:p>
        </w:tc>
        <w:tc>
          <w:tcPr>
            <w:tcW w:type="dxa" w:w="3324"/>
          </w:tcPr>
          <w:p>
            <w:r/>
            <w:r>
              <w:rPr>
                <w:rFonts w:ascii="Microsoft YaHei" w:hAnsi="Microsoft YaHei" w:eastAsia="Microsoft YaHei"/>
                <w:b/>
                <w:sz w:val="19"/>
              </w:rPr>
              <w:t>Current output</w:t>
            </w:r>
          </w:p>
        </w:tc>
        <w:tc>
          <w:tcPr>
            <w:tcW w:type="dxa" w:w="3324"/>
          </w:tcPr>
          <w:p>
            <w:r/>
            <w:r>
              <w:rPr>
                <w:rFonts w:ascii="Microsoft YaHei" w:hAnsi="Microsoft YaHei" w:eastAsia="Microsoft YaHei"/>
                <w:b/>
                <w:sz w:val="19"/>
              </w:rPr>
              <w:t>Evidence level / note</w:t>
            </w:r>
          </w:p>
        </w:tc>
      </w:tr>
      <w:tr>
        <w:trPr>
          <w:cantSplit/>
        </w:trPr>
        <w:tc>
          <w:tcPr>
            <w:tcW w:type="dxa" w:w="3324"/>
          </w:tcPr>
          <w:p>
            <w:r/>
            <w:r>
              <w:rPr>
                <w:rFonts w:ascii="Microsoft YaHei" w:hAnsi="Microsoft YaHei" w:eastAsia="Microsoft YaHei"/>
                <w:b w:val="0"/>
                <w:sz w:val="19"/>
              </w:rPr>
              <w:t>Matched risk rules</w:t>
            </w:r>
          </w:p>
        </w:tc>
        <w:tc>
          <w:tcPr>
            <w:tcW w:type="dxa" w:w="3324"/>
          </w:tcPr>
          <w:p>
            <w:r/>
            <w:r>
              <w:rPr>
                <w:rFonts w:ascii="Microsoft YaHei" w:hAnsi="Microsoft YaHei" w:eastAsia="Microsoft YaHei"/>
                <w:b w:val="0"/>
                <w:sz w:val="19"/>
              </w:rPr>
              <w:t>queensland_general, cairns_local, community_scenario</w:t>
            </w:r>
          </w:p>
        </w:tc>
        <w:tc>
          <w:tcPr>
            <w:tcW w:type="dxa" w:w="3324"/>
          </w:tcPr>
          <w:p>
            <w:r/>
            <w:r>
              <w:rPr>
                <w:rFonts w:ascii="Microsoft YaHei" w:hAnsi="Microsoft YaHei" w:eastAsia="Microsoft YaHei"/>
                <w:b w:val="0"/>
                <w:sz w:val="19"/>
              </w:rPr>
              <w:t>[R3] Deterministic configured-rule match; validate locally</w:t>
            </w:r>
          </w:p>
        </w:tc>
      </w:tr>
      <w:tr>
        <w:tc>
          <w:tcPr>
            <w:tcW w:type="dxa" w:w="3324"/>
          </w:tcPr>
          <w:p>
            <w:r/>
            <w:r>
              <w:rPr>
                <w:rFonts w:ascii="Microsoft YaHei" w:hAnsi="Microsoft YaHei" w:eastAsia="Microsoft YaHei"/>
                <w:b w:val="0"/>
                <w:sz w:val="19"/>
              </w:rPr>
              <w:t>Risk context</w:t>
            </w:r>
          </w:p>
        </w:tc>
        <w:tc>
          <w:tcPr>
            <w:tcW w:type="dxa" w:w="3324"/>
          </w:tcPr>
          <w:p>
            <w:r/>
            <w:r>
              <w:rPr>
                <w:rFonts w:ascii="Microsoft YaHei" w:hAnsi="Microsoft YaHei" w:eastAsia="Microsoft YaHei"/>
                <w:b w:val="0"/>
                <w:sz w:val="19"/>
              </w:rPr>
              <w:t>Queensland bushfire planning should account for official warning systems, changing fire weather, and local disaster coordination.; Preparedness plans should separate routine readiness actions from active emergency decisions.; Current fire danger ratings, fire bans, warnings, and evacuation advice must be verified through official Queensland channels.; Cairns planning should consider tropical heat, smoke exposure, heavy rain or severe weather interactions, and road disruption.; Preparedness plans should identify candidate assembly point criteria but must not treat a location as confirmed safe until checked by the responsible organisation and official guidance.; Power and communications outages can affect alerts, refrigeration, lighting, welfare checks, and access to official warning information.; Surrounding vegetation, access roads, visitors, temporary residents, and seasonal population changes should be considered in communication planning.; Community planning should include vulnerable residents, transport support, multilingual communication, pets, and household readiness.; Local council information and state emergency warnings should be used together.; Community plans should define who checks on high-risk residents and how updates are distributed if internet or power fails.</w:t>
            </w:r>
          </w:p>
        </w:tc>
        <w:tc>
          <w:tcPr>
            <w:tcW w:type="dxa" w:w="3324"/>
          </w:tcPr>
          <w:p>
            <w:r/>
            <w:r>
              <w:rPr>
                <w:rFonts w:ascii="Microsoft YaHei" w:hAnsi="Microsoft YaHei" w:eastAsia="Microsoft YaHei"/>
                <w:b w:val="0"/>
                <w:sz w:val="19"/>
              </w:rPr>
              <w:t>[R3] Rule-derived planning context, not observed incident evidence</w:t>
            </w:r>
          </w:p>
        </w:tc>
      </w:tr>
      <w:tr>
        <w:tc>
          <w:tcPr>
            <w:tcW w:type="dxa" w:w="3324"/>
          </w:tcPr>
          <w:p>
            <w:r/>
            <w:r>
              <w:rPr>
                <w:rFonts w:ascii="Microsoft YaHei" w:hAnsi="Microsoft YaHei" w:eastAsia="Microsoft YaHei"/>
                <w:b w:val="0"/>
                <w:sz w:val="19"/>
              </w:rPr>
              <w:t>Planning priorities</w:t>
            </w:r>
          </w:p>
        </w:tc>
        <w:tc>
          <w:tcPr>
            <w:tcW w:type="dxa" w:w="3324"/>
          </w:tcPr>
          <w:p>
            <w:r/>
            <w:r>
              <w:rPr>
                <w:rFonts w:ascii="Microsoft YaHei" w:hAnsi="Microsoft YaHei" w:eastAsia="Microsoft YaHei"/>
                <w:b w:val="0"/>
                <w:sz w:val="19"/>
              </w:rPr>
              <w:t>Confirm official information sources and assign one responsible person to monitor them.; Define evacuation triggers, communication channels, and roll-call responsibilities.; Identify candidate assembly point types and require local approval before treating them as safe.; Prepare first aid, smoke/heat health support, and backup communication arrangements.; Include clear evacuation routes, decision triggers, and accounting procedures.; Include primary and backup channels for staff, students, families, and official updates.; Include smoke exposure controls and support for people with asthma or respiratory conditions.; Use a role table with responsibilities for management, teachers/staff, students, wardens, first aiders, and communications.; List official sources and explain when each one should be checked.; Include review responsibilities, draft status and approval requirements before operational use.; Include vulnerable residents, transport access, multilingual communication, and neighbour check-ins.</w:t>
            </w:r>
          </w:p>
        </w:tc>
        <w:tc>
          <w:tcPr>
            <w:tcW w:type="dxa" w:w="3324"/>
          </w:tcPr>
          <w:p>
            <w:r/>
            <w:r>
              <w:rPr>
                <w:rFonts w:ascii="Microsoft YaHei" w:hAnsi="Microsoft YaHei" w:eastAsia="Microsoft YaHei"/>
                <w:b w:val="0"/>
                <w:sz w:val="19"/>
              </w:rPr>
              <w:t>[R3] Deterministic planning transformation</w:t>
            </w:r>
          </w:p>
        </w:tc>
      </w:tr>
      <w:tr>
        <w:trPr>
          <w:cantSplit/>
        </w:trPr>
        <w:tc>
          <w:tcPr>
            <w:tcW w:type="dxa" w:w="3324"/>
          </w:tcPr>
          <w:p>
            <w:r/>
            <w:r>
              <w:rPr>
                <w:rFonts w:ascii="Microsoft YaHei" w:hAnsi="Microsoft YaHei" w:eastAsia="Microsoft YaHei"/>
                <w:b w:val="0"/>
                <w:sz w:val="19"/>
              </w:rPr>
              <w:t>Narrative report body</w:t>
            </w:r>
          </w:p>
        </w:tc>
        <w:tc>
          <w:tcPr>
            <w:tcW w:type="dxa" w:w="3324"/>
          </w:tcPr>
          <w:p>
            <w:r/>
            <w:r>
              <w:rPr>
                <w:rFonts w:ascii="Microsoft YaHei" w:hAnsi="Microsoft YaHei" w:eastAsia="Microsoft YaHei"/>
                <w:b w:val="0"/>
                <w:sz w:val="19"/>
              </w:rPr>
              <w:t>Generated by the configured language model</w:t>
            </w:r>
          </w:p>
        </w:tc>
        <w:tc>
          <w:tcPr>
            <w:tcW w:type="dxa" w:w="3324"/>
          </w:tcPr>
          <w:p>
            <w:r/>
            <w:r>
              <w:rPr>
                <w:rFonts w:ascii="Microsoft YaHei" w:hAnsi="Microsoft YaHei" w:eastAsia="Microsoft YaHei"/>
                <w:b w:val="0"/>
                <w:sz w:val="19"/>
              </w:rPr>
              <w:t>[A4] Draft synthesis; not an evidence source and requires human verification</w:t>
            </w:r>
          </w:p>
        </w:tc>
      </w:tr>
    </w:tbl>
    <w:p/>
    <w:p>
      <w:pPr>
        <w:pStyle w:val="Heading2"/>
      </w:pPr>
      <w:r>
        <w:t>Evidence Table 7: Limitations Requiring Human Review</w:t>
      </w:r>
    </w:p>
    <w:p>
      <w:pPr>
        <w:pStyle w:val="ListBullet"/>
      </w:pPr>
      <w:r>
        <w:rPr>
          <w:rFonts w:ascii="Microsoft YaHei" w:hAnsi="Microsoft YaHei" w:eastAsia="Microsoft YaHei"/>
        </w:rPr>
        <w:t>The current prototype uses local metadata for official sources and does not read live warning feeds.</w:t>
      </w:r>
    </w:p>
    <w:p>
      <w:pPr>
        <w:pStyle w:val="ListBullet"/>
      </w:pPr>
      <w:r>
        <w:rPr>
          <w:rFonts w:ascii="Microsoft YaHei" w:hAnsi="Microsoft YaHei" w:eastAsia="Microsoft YaHei"/>
        </w:rPr>
        <w:t>Official websites must be checked for current warnings, fire bans, evacuation instructions, and severe weather updates.</w:t>
      </w:r>
    </w:p>
    <w:p>
      <w:pPr>
        <w:pStyle w:val="ListBullet"/>
      </w:pPr>
      <w:r>
        <w:rPr>
          <w:rFonts w:ascii="Microsoft YaHei" w:hAnsi="Microsoft YaHei" w:eastAsia="Microsoft YaHei"/>
        </w:rPr>
        <w:t>The newest recorded community indicator year is 4 years old; verify material changes with current official or organisational data.</w:t>
      </w:r>
    </w:p>
    <w:p>
      <w:pPr>
        <w:pStyle w:val="ListBullet"/>
      </w:pPr>
      <w:r>
        <w:rPr>
          <w:rFonts w:ascii="Microsoft YaHei" w:hAnsi="Microsoft YaHei" w:eastAsia="Microsoft YaHei"/>
        </w:rPr>
        <w:t>The configured SA2 grouping is an approximation; confirm boundaries against the current official correspondence or GIS layer.</w:t>
      </w:r>
    </w:p>
    <w:p>
      <w:pPr>
        <w:pStyle w:val="ListBullet"/>
      </w:pPr>
      <w:r>
        <w:rPr>
          <w:rFonts w:ascii="Microsoft YaHei" w:hAnsi="Microsoft YaHei" w:eastAsia="Microsoft YaHei"/>
        </w:rPr>
        <w:t>Transport vulnerability is unavailable in this profile and requires separate verification.</w:t>
      </w:r>
    </w:p>
    <w:p>
      <w:pPr>
        <w:pStyle w:val="ListBullet"/>
      </w:pPr>
      <w:r>
        <w:rPr>
          <w:rFonts w:ascii="Microsoft YaHei" w:hAnsi="Microsoft YaHei" w:eastAsia="Microsoft YaHei"/>
        </w:rPr>
        <w:t>Community indicators are planning context only and must not be used as live incident, warning or evacuation data.</w:t>
      </w:r>
    </w:p>
    <w:p>
      <w:pPr>
        <w:pStyle w:val="ListBullet"/>
      </w:pPr>
      <w:r>
        <w:rPr>
          <w:rFonts w:ascii="Microsoft YaHei" w:hAnsi="Microsoft YaHei" w:eastAsia="Microsoft YaHei"/>
        </w:rPr>
        <w:t>ASGS allocation files are official geography reference data, not live emergency information.</w:t>
      </w:r>
    </w:p>
    <w:p>
      <w:pPr>
        <w:pStyle w:val="ListBullet"/>
      </w:pPr>
      <w:r>
        <w:rPr>
          <w:rFonts w:ascii="Microsoft YaHei" w:hAnsi="Microsoft YaHei" w:eastAsia="Microsoft YaHei"/>
        </w:rPr>
        <w:t>LGA boundaries and SA2/SA3/SA4 statistical areas may not align cleanly; operational use needs human GIS review.</w:t>
      </w:r>
    </w:p>
    <w:p>
      <w:pPr>
        <w:pStyle w:val="ListBullet"/>
      </w:pPr>
      <w:r>
        <w:rPr>
          <w:rFonts w:ascii="Microsoft YaHei" w:hAnsi="Microsoft YaHei" w:eastAsia="Microsoft YaHei"/>
        </w:rPr>
        <w:t>The tool is not connected to live Queensland warning feeds.</w:t>
      </w:r>
    </w:p>
    <w:p>
      <w:pPr>
        <w:pStyle w:val="ListBullet"/>
      </w:pPr>
      <w:r>
        <w:rPr>
          <w:rFonts w:ascii="Microsoft YaHei" w:hAnsi="Microsoft YaHei" w:eastAsia="Microsoft YaHei"/>
        </w:rPr>
        <w:t>The report should be treated as preparedness planning support only.</w:t>
      </w:r>
    </w:p>
    <w:p>
      <w:pPr>
        <w:pStyle w:val="ListBullet"/>
      </w:pPr>
      <w:r>
        <w:rPr>
          <w:rFonts w:ascii="Microsoft YaHei" w:hAnsi="Microsoft YaHei" w:eastAsia="Microsoft YaHei"/>
        </w:rPr>
        <w:t>No live Cairns incident feed is connected.</w:t>
      </w:r>
    </w:p>
    <w:p>
      <w:pPr>
        <w:pStyle w:val="ListBullet"/>
      </w:pPr>
      <w:r>
        <w:rPr>
          <w:rFonts w:ascii="Microsoft YaHei" w:hAnsi="Microsoft YaHei" w:eastAsia="Microsoft YaHei"/>
        </w:rPr>
        <w:t>Candidate assembly points require local verification before use.</w:t>
      </w:r>
    </w:p>
    <w:p>
      <w:pPr>
        <w:pStyle w:val="ListBullet"/>
      </w:pPr>
      <w:r>
        <w:rPr>
          <w:rFonts w:ascii="Microsoft YaHei" w:hAnsi="Microsoft YaHei" w:eastAsia="Microsoft YaHei"/>
        </w:rPr>
        <w:t>The report should avoid assigning official authority to volunteers unless the user provides confirmation.</w:t>
      </w:r>
    </w:p>
    <w:p>
      <w:pPr>
        <w:pStyle w:val="ListBullet"/>
      </w:pPr>
      <w:r>
        <w:rPr>
          <w:rFonts w:ascii="Microsoft YaHei" w:hAnsi="Microsoft YaHei" w:eastAsia="Microsoft YaHei"/>
        </w:rPr>
        <w:t>Semantic similarity is not proof that a passage is current or operationally applicable.</w:t>
      </w:r>
    </w:p>
    <w:p>
      <w:pPr>
        <w:pStyle w:val="ListBullet"/>
      </w:pPr>
      <w:r>
        <w:rPr>
          <w:rFonts w:ascii="Microsoft YaHei" w:hAnsi="Microsoft YaHei" w:eastAsia="Microsoft YaHei"/>
        </w:rPr>
        <w:t>Hybrid ranking combines dense similarity, BM25 term matching and bounded metadata boosts.</w:t>
      </w:r>
    </w:p>
    <w:p>
      <w:pPr>
        <w:pStyle w:val="ListBullet"/>
      </w:pPr>
      <w:r>
        <w:rPr>
          <w:rFonts w:ascii="Microsoft YaHei" w:hAnsi="Microsoft YaHei" w:eastAsia="Microsoft YaHei"/>
        </w:rPr>
        <w:t>Retrieved passages are static planning references, not live warnings, incidents or evacuation directions.</w:t>
      </w:r>
    </w:p>
    <w:p>
      <w:pPr>
        <w:pStyle w:val="ListBullet"/>
      </w:pPr>
      <w:r>
        <w:rPr>
          <w:rFonts w:ascii="Microsoft YaHei" w:hAnsi="Microsoft YaHei" w:eastAsia="Microsoft YaHei"/>
        </w:rPr>
        <w:t>A reviewer must open each cited official source and verify the current page before use.</w:t>
      </w:r>
    </w:p>
    <w:p>
      <w:pPr>
        <w:pStyle w:val="ListBullet"/>
      </w:pPr>
      <w:r>
        <w:rPr>
          <w:rFonts w:ascii="Microsoft YaHei" w:hAnsi="Microsoft YaHei" w:eastAsia="Microsoft YaHei"/>
        </w:rPr>
        <w:t>Community profile loaded from data_australia/processed/community_profiles.csv: ABS Data by Region / Digital Atlas of Australia SA2 population and people layer (2021 Census and 2022 ERP fields).</w:t>
      </w:r>
    </w:p>
    <w:p>
      <w:r>
        <w:br w:type="page"/>
      </w:r>
    </w:p>
    <w:p>
      <w:pPr>
        <w:pStyle w:val="Heading1"/>
      </w:pPr>
      <w:r>
        <w:t>Human Review Sign-off</w:t>
      </w:r>
    </w:p>
    <w:p>
      <w:r>
        <w:rPr>
          <w:rFonts w:ascii="Microsoft YaHei" w:hAnsi="Microsoft YaHei" w:eastAsia="Microsoft YaHei"/>
        </w:rPr>
        <w:t>This section records human review status for pilot governance. It does not convert the report into official emergency advice.</w:t>
      </w:r>
    </w:p>
    <w:tbl>
      <w:tblPr>
        <w:tblStyle w:val="TableGrid"/>
        <w:tblW w:type="auto" w:w="0"/>
        <w:tblLook w:firstColumn="1" w:firstRow="1" w:lastColumn="0" w:lastRow="0" w:noHBand="0" w:noVBand="1" w:val="04A0"/>
      </w:tblPr>
      <w:tblGrid>
        <w:gridCol w:w="4986"/>
        <w:gridCol w:w="4986"/>
      </w:tblGrid>
      <w:tr>
        <w:trPr>
          <w:tblHeader/>
          <w:cantSplit/>
        </w:trPr>
        <w:tc>
          <w:tcPr>
            <w:tcW w:type="dxa" w:w="4986"/>
          </w:tcPr>
          <w:p>
            <w:r/>
            <w:r>
              <w:rPr>
                <w:rFonts w:ascii="Microsoft YaHei" w:hAnsi="Microsoft YaHei" w:eastAsia="Microsoft YaHei"/>
                <w:b/>
                <w:sz w:val="19"/>
              </w:rPr>
              <w:t>Field</w:t>
            </w:r>
          </w:p>
        </w:tc>
        <w:tc>
          <w:tcPr>
            <w:tcW w:type="dxa" w:w="4986"/>
          </w:tcPr>
          <w:p>
            <w:r/>
            <w:r>
              <w:rPr>
                <w:rFonts w:ascii="Microsoft YaHei" w:hAnsi="Microsoft YaHei" w:eastAsia="Microsoft YaHei"/>
                <w:b/>
                <w:sz w:val="19"/>
              </w:rPr>
              <w:t>Value</w:t>
            </w:r>
          </w:p>
        </w:tc>
      </w:tr>
      <w:tr>
        <w:trPr>
          <w:cantSplit/>
        </w:trPr>
        <w:tc>
          <w:tcPr>
            <w:tcW w:type="dxa" w:w="4986"/>
          </w:tcPr>
          <w:p>
            <w:r/>
            <w:r>
              <w:rPr>
                <w:rFonts w:ascii="Microsoft YaHei" w:hAnsi="Microsoft YaHei" w:eastAsia="Microsoft YaHei"/>
                <w:b w:val="0"/>
                <w:sz w:val="19"/>
              </w:rPr>
              <w:t>Review status</w:t>
            </w:r>
          </w:p>
        </w:tc>
        <w:tc>
          <w:tcPr>
            <w:tcW w:type="dxa" w:w="4986"/>
          </w:tcPr>
          <w:p>
            <w:r/>
            <w:r>
              <w:rPr>
                <w:rFonts w:ascii="Microsoft YaHei" w:hAnsi="Microsoft YaHei" w:eastAsia="Microsoft YaHei"/>
                <w:b w:val="0"/>
                <w:sz w:val="19"/>
              </w:rPr>
              <w:t>Draft - human review required</w:t>
            </w:r>
          </w:p>
        </w:tc>
      </w:tr>
      <w:tr>
        <w:trPr>
          <w:cantSplit/>
        </w:trPr>
        <w:tc>
          <w:tcPr>
            <w:tcW w:type="dxa" w:w="4986"/>
          </w:tcPr>
          <w:p>
            <w:r/>
            <w:r>
              <w:rPr>
                <w:rFonts w:ascii="Microsoft YaHei" w:hAnsi="Microsoft YaHei" w:eastAsia="Microsoft YaHei"/>
                <w:b w:val="0"/>
                <w:sz w:val="19"/>
              </w:rPr>
              <w:t>Reviewer name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Reviewer role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Review date</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Organisation / department</w:t>
            </w:r>
          </w:p>
        </w:tc>
        <w:tc>
          <w:tcPr>
            <w:tcW w:type="dxa" w:w="4986"/>
          </w:tcPr>
          <w:p>
            <w:r/>
            <w:r>
              <w:rPr>
                <w:rFonts w:ascii="Microsoft YaHei" w:hAnsi="Microsoft YaHei" w:eastAsia="Microsoft YaHei"/>
                <w:b w:val="0"/>
                <w:sz w:val="19"/>
              </w:rPr>
              <w:t>To be confirmed</w:t>
            </w:r>
          </w:p>
        </w:tc>
      </w:tr>
      <w:tr>
        <w:trPr>
          <w:cantSplit/>
        </w:trPr>
        <w:tc>
          <w:tcPr>
            <w:tcW w:type="dxa" w:w="4986"/>
          </w:tcPr>
          <w:p>
            <w:r/>
            <w:r>
              <w:rPr>
                <w:rFonts w:ascii="Microsoft YaHei" w:hAnsi="Microsoft YaHei" w:eastAsia="Microsoft YaHei"/>
                <w:b w:val="0"/>
                <w:sz w:val="19"/>
              </w:rPr>
              <w:t>Identity verification</w:t>
            </w:r>
          </w:p>
        </w:tc>
        <w:tc>
          <w:tcPr>
            <w:tcW w:type="dxa" w:w="4986"/>
          </w:tcPr>
          <w:p>
            <w:r/>
            <w:r>
              <w:rPr>
                <w:rFonts w:ascii="Microsoft YaHei" w:hAnsi="Microsoft YaHei" w:eastAsia="Microsoft YaHei"/>
                <w:b w:val="0"/>
                <w:sz w:val="19"/>
              </w:rPr>
              <w:t>Not technically verified by this prototype</w:t>
            </w:r>
          </w:p>
        </w:tc>
      </w:tr>
      <w:tr>
        <w:trPr>
          <w:cantSplit/>
        </w:trPr>
        <w:tc>
          <w:tcPr>
            <w:tcW w:type="dxa" w:w="4986"/>
          </w:tcPr>
          <w:p>
            <w:r/>
            <w:r>
              <w:rPr>
                <w:rFonts w:ascii="Microsoft YaHei" w:hAnsi="Microsoft YaHei" w:eastAsia="Microsoft YaHei"/>
                <w:b w:val="0"/>
                <w:sz w:val="19"/>
              </w:rPr>
              <w:t>Notes</w:t>
            </w:r>
          </w:p>
        </w:tc>
        <w:tc>
          <w:tcPr>
            <w:tcW w:type="dxa" w:w="4986"/>
          </w:tcPr>
          <w:p>
            <w:r/>
            <w:r>
              <w:rPr>
                <w:rFonts w:ascii="Microsoft YaHei" w:hAnsi="Microsoft YaHei" w:eastAsia="Microsoft YaHei"/>
                <w:b w:val="0"/>
                <w:sz w:val="19"/>
              </w:rPr>
              <w:t>To be confirmed</w:t>
            </w:r>
          </w:p>
        </w:tc>
      </w:tr>
    </w:tbl>
    <w:p/>
    <w:p>
      <w:pPr>
        <w:pStyle w:val="ListBullet"/>
      </w:pPr>
      <w:r>
        <w:rPr>
          <w:rFonts w:ascii="Microsoft YaHei" w:hAnsi="Microsoft YaHei" w:eastAsia="Microsoft YaHei"/>
        </w:rPr>
        <w:t>☐ Selected geography and community profile have been reviewed.</w:t>
      </w:r>
    </w:p>
    <w:p>
      <w:pPr>
        <w:pStyle w:val="ListBullet"/>
      </w:pPr>
      <w:r>
        <w:rPr>
          <w:rFonts w:ascii="Microsoft YaHei" w:hAnsi="Microsoft YaHei" w:eastAsia="Microsoft YaHei"/>
        </w:rPr>
        <w:t>☐ Official source links have been checked by a human reviewer.</w:t>
      </w:r>
    </w:p>
    <w:p>
      <w:pPr>
        <w:pStyle w:val="ListBullet"/>
      </w:pPr>
      <w:r>
        <w:rPr>
          <w:rFonts w:ascii="Microsoft YaHei" w:hAnsi="Microsoft YaHei" w:eastAsia="Microsoft YaHei"/>
        </w:rPr>
        <w:t>☐ No live warning, evacuation order, or fire ban has been generated by the app.</w:t>
      </w:r>
    </w:p>
    <w:p>
      <w:pPr>
        <w:pStyle w:val="ListBullet"/>
      </w:pPr>
      <w:r>
        <w:rPr>
          <w:rFonts w:ascii="Microsoft YaHei" w:hAnsi="Microsoft YaHei" w:eastAsia="Microsoft YaHei"/>
        </w:rPr>
        <w:t>☐ Candidate assembly points are marked as needing official/local confirmation.</w:t>
      </w:r>
    </w:p>
    <w:p>
      <w:pPr>
        <w:pStyle w:val="ListBullet"/>
      </w:pPr>
      <w:r>
        <w:rPr>
          <w:rFonts w:ascii="Microsoft YaHei" w:hAnsi="Microsoft YaHei" w:eastAsia="Microsoft YaHei"/>
        </w:rPr>
        <w:t>☐ The report is treated as a draft until approved by the responsible organisation.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667085"/>
        <w:sz w:val="17"/>
      </w:rPr>
      <w:t xml:space="preserve">Page </w:t>
    </w:r>
    <w:r>
      <w:rPr>
        <w:rFonts w:ascii="Microsoft YaHei" w:hAnsi="Microsoft YaHei" w:eastAsia="Microsoft YaHei"/>
        <w:b w:val="0"/>
        <w:color w:val="6670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val="0"/>
        <w:color w:val="667085"/>
        <w:sz w:val="17"/>
      </w:rPr>
      <w:t>BushfireReadyGPT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7F2A1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212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8212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