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/>
          <w:lang w:eastAsia="zh-CN"/>
        </w:rPr>
        <w:t>实现了</w:t>
      </w:r>
      <w:r>
        <w:rPr>
          <w:rFonts w:hint="eastAsia" w:ascii="Consolas" w:hAnsi="Consolas" w:eastAsia="Consolas"/>
          <w:color w:val="000000"/>
          <w:sz w:val="24"/>
        </w:rPr>
        <w:t xml:space="preserve">HandlerInterceptor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接口，改为继承HandlerInterceptorAdapter</w:t>
      </w: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</w:rPr>
        <w:t>HandlerInterceptor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接口的空实现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)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也行。</w:t>
      </w: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SecurityInterceptor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HandlerInterceptor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4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preHandle(HttpServletRequest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handler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requestURL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.getRequestURI();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requestURL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SysUser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userInfo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(SysUser)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.getSession().getAttribute(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"userInfo"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userInfo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.getContextPath()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考虑到可能有多层路径,如sysUser/</w:t>
            </w:r>
            <w:r>
              <w:rPr>
                <w:rFonts w:hint="eastAsia" w:ascii="Consolas" w:hAnsi="Consolas" w:eastAsia="Consolas"/>
                <w:color w:val="3F7F5F"/>
                <w:sz w:val="24"/>
                <w:u w:val="single"/>
              </w:rPr>
              <w:t>init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,这时重定向建议使用绝对路径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"tologin"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4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postHandle(HttpServletRequest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handler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ModelAndView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modelAndView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4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afterCompletion(HttpServletRequest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handler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Spring-mvc.xml配置拦截器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mvc:interceptors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配置拦截的路径，默认是所有请求--&gt;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mvc:interceptor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mvc:mapping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"/**"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mvc:exclude-mapping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"/tologin"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mvc:exclude-mapping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"/login"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mvc:exclude-mapping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"/static/**"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bean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"com.shupro.oa.interceptor.SecurityInterceptor"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mvc:interceptor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mvc:interceptors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/>
    <w:p>
      <w:pPr>
        <w:rPr>
          <w:rFonts w:hint="eastAsia" w:ascii="Consolas" w:hAnsi="Consolas" w:eastAsia="宋体"/>
          <w:color w:val="008080"/>
          <w:sz w:val="24"/>
          <w:lang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mvc:mapping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"/**"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  <w:r>
        <w:rPr>
          <w:rFonts w:hint="eastAsia" w:ascii="Consolas" w:hAnsi="Consolas" w:eastAsia="宋体"/>
          <w:color w:val="008080"/>
          <w:sz w:val="24"/>
          <w:lang w:eastAsia="zh-CN"/>
        </w:rPr>
        <w:t>拦截所有请求</w:t>
      </w:r>
    </w:p>
    <w:p>
      <w:pPr>
        <w:rPr>
          <w:rFonts w:hint="eastAsia" w:ascii="Consolas" w:hAnsi="Consolas" w:eastAsia="宋体"/>
          <w:color w:val="008080"/>
          <w:sz w:val="24"/>
          <w:lang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mvc:exclude-mapping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"/tologin"</w:t>
      </w:r>
      <w:r>
        <w:rPr>
          <w:rFonts w:hint="eastAsia" w:ascii="Consolas" w:hAnsi="Consolas" w:eastAsia="Consolas"/>
          <w:color w:val="008080"/>
          <w:sz w:val="24"/>
        </w:rPr>
        <w:t>/&gt;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 xml:space="preserve"> 排出什么请求不被拦截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A54B80"/>
    <w:rsid w:val="1C667895"/>
    <w:rsid w:val="3AF64596"/>
    <w:rsid w:val="3D362548"/>
    <w:rsid w:val="47F606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2016-07-05T06:34:43Z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