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线上审查清单导入回归测试报告</w:t>
      </w:r>
    </w:p>
    <w:p>
      <w:r>
        <w:rPr>
          <w:b w:val="0"/>
          <w:sz w:val="21"/>
        </w:rPr>
        <w:t>模块：智能审查规则管理 &gt; 审查清单 &gt; 导入清单</w:t>
      </w:r>
    </w:p>
    <w:p>
      <w:r>
        <w:rPr>
          <w:b w:val="0"/>
          <w:sz w:val="21"/>
        </w:rPr>
        <w:t>线上地址：https://contract-agent.qfei.cn/review-rule/checkList</w:t>
      </w:r>
    </w:p>
    <w:p>
      <w:r>
        <w:rPr>
          <w:b w:val="0"/>
          <w:sz w:val="21"/>
        </w:rPr>
        <w:t>测试时间：2026-04-08</w:t>
      </w:r>
    </w:p>
    <w:p>
      <w:r>
        <w:rPr>
          <w:b w:val="0"/>
          <w:sz w:val="21"/>
        </w:rPr>
        <w:t>测试方式：UI + API 混合回归，人工登录态复用</w:t>
      </w:r>
    </w:p>
    <w:p>
      <w:r>
        <w:rPr>
          <w:b w:val="0"/>
          <w:sz w:val="21"/>
        </w:rPr>
        <w:t>测试结论：本轮执行 10 条， 通过 9 条，失败 1 条。</w:t>
      </w:r>
    </w:p>
    <w:p>
      <w:pPr>
        <w:pStyle w:val="Heading1"/>
      </w:pPr>
      <w:r>
        <w:t>一、回归范围</w:t>
      </w:r>
    </w:p>
    <w:p>
      <w:r>
        <w:rPr>
          <w:b w:val="0"/>
          <w:sz w:val="21"/>
        </w:rPr>
        <w:t>覆盖页面可达性、导入弹窗、未选文件按钮状态、非法格式、超大文件、docx/xlsx/doc/xls 四种格式导入解析与保存、任务中心清理，以及测试数据删除回收。</w:t>
      </w:r>
    </w:p>
    <w:p>
      <w:pPr>
        <w:pStyle w:val="Heading1"/>
      </w:pPr>
      <w:r>
        <w:t>二、关键结果</w:t>
      </w:r>
    </w:p>
    <w:p>
      <w:r>
        <w:rPr>
          <w:b w:val="0"/>
          <w:sz w:val="21"/>
        </w:rPr>
        <w:t>1. 线上页面存在加载稳定性问题：并非每次刷新都能进入可操作态，存在连续多次刷新后仍不出现导入入口的情况。</w:t>
      </w:r>
    </w:p>
    <w:p>
      <w:r>
        <w:rPr>
          <w:b w:val="0"/>
          <w:sz w:val="21"/>
        </w:rPr>
        <w:t>2. 在页面成功进入可操作态后，导入弹窗文案、默认禁用态和 Word 上传创建任务链路均可用。</w:t>
      </w:r>
    </w:p>
    <w:p>
      <w:r>
        <w:rPr>
          <w:b w:val="0"/>
          <w:sz w:val="21"/>
        </w:rPr>
        <w:t>3. txt 非法文件和超 10MB 文件均被正确拦截。</w:t>
      </w:r>
    </w:p>
    <w:p>
      <w:r>
        <w:rPr>
          <w:b w:val="0"/>
          <w:sz w:val="21"/>
        </w:rPr>
        <w:t>4. docx、xlsx、doc、xls 四种样本均成功完成上传、解析、保存，并在保存后通过删除接口清理。</w:t>
      </w:r>
    </w:p>
    <w:p>
      <w:r>
        <w:rPr>
          <w:b w:val="0"/>
          <w:sz w:val="21"/>
        </w:rPr>
        <w:t>5. 任务中心清除已完成接口返回成功，回归结束后未残留本轮 codex_online_ 前缀测试清单。</w:t>
      </w:r>
    </w:p>
    <w:p>
      <w:pPr>
        <w:pStyle w:val="Heading1"/>
      </w:pPr>
      <w:r>
        <w:t>三、执行结果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用例ID</w:t>
            </w:r>
          </w:p>
        </w:tc>
        <w:tc>
          <w:tcPr>
            <w:tcW w:type="dxa" w:w="1440"/>
          </w:tcPr>
          <w:p>
            <w:r>
              <w:t>场景</w:t>
            </w:r>
          </w:p>
        </w:tc>
        <w:tc>
          <w:tcPr>
            <w:tcW w:type="dxa" w:w="1440"/>
          </w:tcPr>
          <w:p>
            <w:r>
              <w:t>预期</w:t>
            </w:r>
          </w:p>
        </w:tc>
        <w:tc>
          <w:tcPr>
            <w:tcW w:type="dxa" w:w="1440"/>
          </w:tcPr>
          <w:p>
            <w:r>
              <w:t>实际</w:t>
            </w:r>
          </w:p>
        </w:tc>
        <w:tc>
          <w:tcPr>
            <w:tcW w:type="dxa" w:w="1440"/>
          </w:tcPr>
          <w:p>
            <w:r>
              <w:t>结果</w:t>
            </w:r>
          </w:p>
        </w:tc>
        <w:tc>
          <w:tcPr>
            <w:tcW w:type="dxa" w:w="1440"/>
          </w:tcPr>
          <w:p>
            <w:r>
              <w:t>证据</w:t>
            </w:r>
          </w:p>
        </w:tc>
      </w:tr>
      <w:tr>
        <w:tc>
          <w:tcPr>
            <w:tcW w:type="dxa" w:w="1440"/>
          </w:tcPr>
          <w:p>
            <w:r>
              <w:t>OLR-001</w:t>
            </w:r>
          </w:p>
        </w:tc>
        <w:tc>
          <w:tcPr>
            <w:tcW w:type="dxa" w:w="1440"/>
          </w:tcPr>
          <w:p>
            <w:r>
              <w:t>页面加载与入口可见</w:t>
            </w:r>
          </w:p>
        </w:tc>
        <w:tc>
          <w:tcPr>
            <w:tcW w:type="dxa" w:w="1440"/>
          </w:tcPr>
          <w:p>
            <w:r>
              <w:t>刷新后页面可进入可操作态，展示导入清单、任务中心、新建清单</w:t>
            </w:r>
          </w:p>
        </w:tc>
        <w:tc>
          <w:tcPr>
            <w:tcW w:type="dxa" w:w="1440"/>
          </w:tcPr>
          <w:p>
            <w:r>
              <w:t>一次回归连续 4 次刷新均未出现入口；UI 复核累计第 8 次尝试后才出现入口</w:t>
            </w:r>
          </w:p>
        </w:tc>
        <w:tc>
          <w:tcPr>
            <w:tcW w:type="dxa" w:w="1440"/>
          </w:tcPr>
          <w:p>
            <w:r>
              <w:t>失败</w:t>
            </w:r>
          </w:p>
        </w:tc>
        <w:tc>
          <w:tcPr>
            <w:tcW w:type="dxa" w:w="1440"/>
          </w:tcPr>
          <w:p>
            <w:r>
              <w:t>/Users/shuyi/AIcodinghackathon/qa_artifacts/online/online-page-load-0.png | /Users/shuyi/AIcodinghackathon/qa_artifacts/online/online-page-load-1.png | /Users/shuyi/AIcodinghackathon/qa_artifacts/online/online-page-load-2.png | /Users/shuyi/AIcodinghackathon/qa_artifacts/online/online-page-load-3.png | /Users/shuyi/AIcodinghackathon/qa_artifacts/online/online-ui-recheck-load-1-2.png</w:t>
            </w:r>
          </w:p>
        </w:tc>
      </w:tr>
      <w:tr>
        <w:tc>
          <w:tcPr>
            <w:tcW w:type="dxa" w:w="1440"/>
          </w:tcPr>
          <w:p>
            <w:r>
              <w:t>OLR-002</w:t>
            </w:r>
          </w:p>
        </w:tc>
        <w:tc>
          <w:tcPr>
            <w:tcW w:type="dxa" w:w="1440"/>
          </w:tcPr>
          <w:p>
            <w:r>
              <w:t>导入弹窗展示与开始按钮默认禁用</w:t>
            </w:r>
          </w:p>
        </w:tc>
        <w:tc>
          <w:tcPr>
            <w:tcW w:type="dxa" w:w="1440"/>
          </w:tcPr>
          <w:p>
            <w:r>
              <w:t>弹窗展示支持格式和10MB限制，未选文件时开始导入解析按钮禁用</w:t>
            </w:r>
          </w:p>
        </w:tc>
        <w:tc>
          <w:tcPr>
            <w:tcW w:type="dxa" w:w="1440"/>
          </w:tcPr>
          <w:p>
            <w:r>
              <w:t>startDisabled=True; wordHint=1; excelHint=1; limitHint=1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  <w:tc>
          <w:tcPr>
            <w:tcW w:type="dxa" w:w="1440"/>
          </w:tcPr>
          <w:p>
            <w:r>
              <w:t>/Users/shuyi/AIcodinghackathon/qa_artifacts/online/online-ui-recheck-modal.png</w:t>
            </w:r>
          </w:p>
        </w:tc>
      </w:tr>
      <w:tr>
        <w:tc>
          <w:tcPr>
            <w:tcW w:type="dxa" w:w="1440"/>
          </w:tcPr>
          <w:p>
            <w:r>
              <w:t>OLR-003</w:t>
            </w:r>
          </w:p>
        </w:tc>
        <w:tc>
          <w:tcPr>
            <w:tcW w:type="dxa" w:w="1440"/>
          </w:tcPr>
          <w:p>
            <w:r>
              <w:t>UI 上传 Word 并创建解析任务</w:t>
            </w:r>
          </w:p>
        </w:tc>
        <w:tc>
          <w:tcPr>
            <w:tcW w:type="dxa" w:w="1440"/>
          </w:tcPr>
          <w:p>
            <w:r>
              <w:t>上传成功，开始导入解析按钮可用，并成功创建解析任务</w:t>
            </w:r>
          </w:p>
        </w:tc>
        <w:tc>
          <w:tcPr>
            <w:tcW w:type="dxa" w:w="1440"/>
          </w:tcPr>
          <w:p>
            <w:r>
              <w:t>enabledAfterUpload=True; taskId=1120526245172363372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  <w:tc>
          <w:tcPr>
            <w:tcW w:type="dxa" w:w="1440"/>
          </w:tcPr>
          <w:p>
            <w:r>
              <w:t>/Users/shuyi/AIcodinghackathon/qa_artifacts/online/online-ui-recheck-upload.png</w:t>
            </w:r>
          </w:p>
        </w:tc>
      </w:tr>
      <w:tr>
        <w:tc>
          <w:tcPr>
            <w:tcW w:type="dxa" w:w="1440"/>
          </w:tcPr>
          <w:p>
            <w:r>
              <w:t>OLR-004</w:t>
            </w:r>
          </w:p>
        </w:tc>
        <w:tc>
          <w:tcPr>
            <w:tcW w:type="dxa" w:w="1440"/>
          </w:tcPr>
          <w:p>
            <w:r>
              <w:t>非法 txt 文件校验</w:t>
            </w:r>
          </w:p>
        </w:tc>
        <w:tc>
          <w:tcPr>
            <w:tcW w:type="dxa" w:w="1440"/>
          </w:tcPr>
          <w:p>
            <w:r>
              <w:t>拦截非法格式，返回 Only doc/docx/xls/xlsx files are supported</w:t>
            </w:r>
          </w:p>
        </w:tc>
        <w:tc>
          <w:tcPr>
            <w:tcW w:type="dxa" w:w="1440"/>
          </w:tcPr>
          <w:p>
            <w:r>
              <w:t>Only doc/docx/xls/xlsx files are supported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  <w:tc>
          <w:tcPr>
            <w:tcW w:type="dxa" w:w="1440"/>
          </w:tcPr>
          <w:p>
            <w:r>
              <w:t>online_invalid_20260408_201439.txt -&gt; HTTP 400</w:t>
            </w:r>
          </w:p>
        </w:tc>
      </w:tr>
      <w:tr>
        <w:tc>
          <w:tcPr>
            <w:tcW w:type="dxa" w:w="1440"/>
          </w:tcPr>
          <w:p>
            <w:r>
              <w:t>OLR-005</w:t>
            </w:r>
          </w:p>
        </w:tc>
        <w:tc>
          <w:tcPr>
            <w:tcW w:type="dxa" w:w="1440"/>
          </w:tcPr>
          <w:p>
            <w:r>
              <w:t>超 10MB 文件大小校验</w:t>
            </w:r>
          </w:p>
        </w:tc>
        <w:tc>
          <w:tcPr>
            <w:tcW w:type="dxa" w:w="1440"/>
          </w:tcPr>
          <w:p>
            <w:r>
              <w:t>拦截超限文件，返回上传文件超过大小限制，当前最大支持10MB</w:t>
            </w:r>
          </w:p>
        </w:tc>
        <w:tc>
          <w:tcPr>
            <w:tcW w:type="dxa" w:w="1440"/>
          </w:tcPr>
          <w:p>
            <w:r>
              <w:t>上传文件超过大小限制，当前最大支持10MB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  <w:tc>
          <w:tcPr>
            <w:tcW w:type="dxa" w:w="1440"/>
          </w:tcPr>
          <w:p>
            <w:r>
              <w:t>qa_oversize_20260408_153608.docx -&gt; HTTP 413</w:t>
            </w:r>
          </w:p>
        </w:tc>
      </w:tr>
      <w:tr>
        <w:tc>
          <w:tcPr>
            <w:tcW w:type="dxa" w:w="1440"/>
          </w:tcPr>
          <w:p>
            <w:r>
              <w:t>OLR-006</w:t>
            </w:r>
          </w:p>
        </w:tc>
        <w:tc>
          <w:tcPr>
            <w:tcW w:type="dxa" w:w="1440"/>
          </w:tcPr>
          <w:p>
            <w:r>
              <w:t>docx 导入解析并保存</w:t>
            </w:r>
          </w:p>
        </w:tc>
        <w:tc>
          <w:tcPr>
            <w:tcW w:type="dxa" w:w="1440"/>
          </w:tcPr>
          <w:p>
            <w:r>
              <w:t>解析完成后可保存为正式清单，并可删除清理</w:t>
            </w:r>
          </w:p>
        </w:tc>
        <w:tc>
          <w:tcPr>
            <w:tcW w:type="dxa" w:w="1440"/>
          </w:tcPr>
          <w:p>
            <w:r>
              <w:t>taskStatus=DRAFT_READY; finalizeStatus=200; finalChecklistId=1120525011556237420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  <w:tc>
          <w:tcPr>
            <w:tcW w:type="dxa" w:w="1440"/>
          </w:tcPr>
          <w:p>
            <w:r>
              <w:t>online_valid_word_20260408_201439.docx -&gt; taskId=1120524852403372105</w:t>
            </w:r>
          </w:p>
        </w:tc>
      </w:tr>
      <w:tr>
        <w:tc>
          <w:tcPr>
            <w:tcW w:type="dxa" w:w="1440"/>
          </w:tcPr>
          <w:p>
            <w:r>
              <w:t>OLR-007</w:t>
            </w:r>
          </w:p>
        </w:tc>
        <w:tc>
          <w:tcPr>
            <w:tcW w:type="dxa" w:w="1440"/>
          </w:tcPr>
          <w:p>
            <w:r>
              <w:t>xlsx 导入解析并保存</w:t>
            </w:r>
          </w:p>
        </w:tc>
        <w:tc>
          <w:tcPr>
            <w:tcW w:type="dxa" w:w="1440"/>
          </w:tcPr>
          <w:p>
            <w:r>
              <w:t>解析完成后可保存为正式清单，并可删除清理</w:t>
            </w:r>
          </w:p>
        </w:tc>
        <w:tc>
          <w:tcPr>
            <w:tcW w:type="dxa" w:w="1440"/>
          </w:tcPr>
          <w:p>
            <w:r>
              <w:t>taskStatus=DRAFT_READY; finalizeStatus=200; finalChecklistId=1120525145945931849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  <w:tc>
          <w:tcPr>
            <w:tcW w:type="dxa" w:w="1440"/>
          </w:tcPr>
          <w:p>
            <w:r>
              <w:t>online_valid_excel_20260408_201439.xlsx -&gt; taskId=1120525013087158380</w:t>
            </w:r>
          </w:p>
        </w:tc>
      </w:tr>
      <w:tr>
        <w:tc>
          <w:tcPr>
            <w:tcW w:type="dxa" w:w="1440"/>
          </w:tcPr>
          <w:p>
            <w:r>
              <w:t>OLR-008</w:t>
            </w:r>
          </w:p>
        </w:tc>
        <w:tc>
          <w:tcPr>
            <w:tcW w:type="dxa" w:w="1440"/>
          </w:tcPr>
          <w:p>
            <w:r>
              <w:t>doc 旧版 Word 导入解析并保存</w:t>
            </w:r>
          </w:p>
        </w:tc>
        <w:tc>
          <w:tcPr>
            <w:tcW w:type="dxa" w:w="1440"/>
          </w:tcPr>
          <w:p>
            <w:r>
              <w:t>旧版 Word 可导入、保存并可删除清理</w:t>
            </w:r>
          </w:p>
        </w:tc>
        <w:tc>
          <w:tcPr>
            <w:tcW w:type="dxa" w:w="1440"/>
          </w:tcPr>
          <w:p>
            <w:r>
              <w:t>taskStatus=DRAFT_READY; finalizeStatus=200; finalChecklistId=1120525187842834505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  <w:tc>
          <w:tcPr>
            <w:tcW w:type="dxa" w:w="1440"/>
          </w:tcPr>
          <w:p>
            <w:r>
              <w:t>qa_valid_old_word_20260408.doc -&gt; taskId=1120525147443298377</w:t>
            </w:r>
          </w:p>
        </w:tc>
      </w:tr>
      <w:tr>
        <w:tc>
          <w:tcPr>
            <w:tcW w:type="dxa" w:w="1440"/>
          </w:tcPr>
          <w:p>
            <w:r>
              <w:t>OLR-009</w:t>
            </w:r>
          </w:p>
        </w:tc>
        <w:tc>
          <w:tcPr>
            <w:tcW w:type="dxa" w:w="1440"/>
          </w:tcPr>
          <w:p>
            <w:r>
              <w:t>xls 旧版 Excel 导入解析并保存</w:t>
            </w:r>
          </w:p>
        </w:tc>
        <w:tc>
          <w:tcPr>
            <w:tcW w:type="dxa" w:w="1440"/>
          </w:tcPr>
          <w:p>
            <w:r>
              <w:t>旧版 Excel 可导入、保存并可删除清理</w:t>
            </w:r>
          </w:p>
        </w:tc>
        <w:tc>
          <w:tcPr>
            <w:tcW w:type="dxa" w:w="1440"/>
          </w:tcPr>
          <w:p>
            <w:r>
              <w:t>taskStatus=DRAFT_READY; finalizeStatus=200; finalChecklistId=1120525229764902985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  <w:tc>
          <w:tcPr>
            <w:tcW w:type="dxa" w:w="1440"/>
          </w:tcPr>
          <w:p>
            <w:r>
              <w:t>qa_valid_old_excel_20260408.xls -&gt; taskId=1120525189201789001</w:t>
            </w:r>
          </w:p>
        </w:tc>
      </w:tr>
      <w:tr>
        <w:tc>
          <w:tcPr>
            <w:tcW w:type="dxa" w:w="1440"/>
          </w:tcPr>
          <w:p>
            <w:r>
              <w:t>OLR-010</w:t>
            </w:r>
          </w:p>
        </w:tc>
        <w:tc>
          <w:tcPr>
            <w:tcW w:type="dxa" w:w="1440"/>
          </w:tcPr>
          <w:p>
            <w:r>
              <w:t>任务中心清除已完成</w:t>
            </w:r>
          </w:p>
        </w:tc>
        <w:tc>
          <w:tcPr>
            <w:tcW w:type="dxa" w:w="1440"/>
          </w:tcPr>
          <w:p>
            <w:r>
              <w:t>清除已完成接口执行成功，已完成任务可被清理</w:t>
            </w:r>
          </w:p>
        </w:tc>
        <w:tc>
          <w:tcPr>
            <w:tcW w:type="dxa" w:w="1440"/>
          </w:tcPr>
          <w:p>
            <w:r>
              <w:t>before=0; after=0; clearStatus=200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  <w:tc>
          <w:tcPr>
            <w:tcW w:type="dxa" w:w="1440"/>
          </w:tcPr>
          <w:p>
            <w:r>
              <w:t>clear-completed API</w:t>
            </w:r>
          </w:p>
        </w:tc>
      </w:tr>
    </w:tbl>
    <w:p>
      <w:pPr>
        <w:pStyle w:val="Heading1"/>
      </w:pPr>
      <w:r>
        <w:t>四、Bug 清单</w:t>
      </w:r>
    </w:p>
    <w:p>
      <w:r>
        <w:rPr>
          <w:b w:val="0"/>
          <w:sz w:val="21"/>
        </w:rPr>
        <w:t>BUG-OLR-001 - 页面加载与入口可见 - 高 - 打开</w:t>
      </w:r>
    </w:p>
    <w:p>
      <w:pPr>
        <w:pStyle w:val="Heading1"/>
      </w:pPr>
      <w:r>
        <w:t>五、数据清理结果</w:t>
      </w:r>
    </w:p>
    <w:p>
      <w:r>
        <w:rPr>
          <w:b w:val="0"/>
          <w:sz w:val="21"/>
        </w:rPr>
        <w:t>本轮创建的 codex_online_ 前缀测试清单已清理完成，未发现残留。</w:t>
      </w:r>
    </w:p>
    <w:p>
      <w:pPr>
        <w:pStyle w:val="Heading1"/>
      </w:pPr>
      <w:r>
        <w:t>六、附件说明</w:t>
      </w:r>
    </w:p>
    <w:p>
      <w:r>
        <w:rPr>
          <w:b w:val="0"/>
          <w:sz w:val="21"/>
        </w:rPr>
        <w:t>/Users/shuyi/AIcodinghackathon/qa_artifacts/online-import-regression-results_20260408.json</w:t>
      </w:r>
    </w:p>
    <w:p>
      <w:r>
        <w:rPr>
          <w:b w:val="0"/>
          <w:sz w:val="21"/>
        </w:rPr>
        <w:t>/Users/shuyi/AIcodinghackathon/qa_artifacts/online-ui-recheck.json</w:t>
      </w:r>
    </w:p>
    <w:p>
      <w:r>
        <w:rPr>
          <w:b w:val="0"/>
          <w:sz w:val="21"/>
        </w:rPr>
        <w:t>/Users/shuyi/AIcodinghackathon/qa_artifacts/online/online-modal-smoke.png</w:t>
      </w:r>
    </w:p>
    <w:p>
      <w:r>
        <w:rPr>
          <w:b w:val="0"/>
          <w:sz w:val="21"/>
        </w:rPr>
        <w:t>/Users/shuyi/AIcodinghackathon/qa_artifacts/online/online-word-upload-ui.png</w:t>
      </w:r>
    </w:p>
    <w:p>
      <w:r>
        <w:rPr>
          <w:b w:val="0"/>
          <w:sz w:val="21"/>
        </w:rPr>
        <w:t>/Users/shuyi/AIcodinghackathon/qa_artifacts/online/online-ui-recheck-modal.png</w:t>
      </w:r>
    </w:p>
    <w:p>
      <w:r>
        <w:rPr>
          <w:b w:val="0"/>
          <w:sz w:val="21"/>
        </w:rPr>
        <w:t>/Users/shuyi/AIcodinghackathon/qa_artifacts/online/online-ui-recheck-upload.png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