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E8A4" w14:textId="77777777" w:rsidR="001E48FA" w:rsidRPr="000C1DC2" w:rsidRDefault="00000000" w:rsidP="0068406A">
      <w:pPr>
        <w:widowControl w:val="0"/>
        <w:spacing w:line="360" w:lineRule="auto"/>
        <w:ind w:right="2048"/>
        <w:jc w:val="both"/>
        <w:rPr>
          <w:sz w:val="52"/>
          <w:szCs w:val="52"/>
          <w:highlight w:val="lightGray"/>
        </w:rPr>
      </w:pPr>
      <w:r w:rsidRPr="000C1DC2">
        <w:rPr>
          <w:noProof/>
          <w:sz w:val="52"/>
          <w:szCs w:val="52"/>
          <w:highlight w:val="lightGray"/>
        </w:rPr>
        <w:drawing>
          <wp:inline distT="19050" distB="19050" distL="19050" distR="19050" wp14:anchorId="55C09084" wp14:editId="57750592">
            <wp:extent cx="3409950" cy="122872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409950" cy="1228725"/>
                    </a:xfrm>
                    <a:prstGeom prst="rect">
                      <a:avLst/>
                    </a:prstGeom>
                    <a:ln/>
                  </pic:spPr>
                </pic:pic>
              </a:graphicData>
            </a:graphic>
          </wp:inline>
        </w:drawing>
      </w:r>
    </w:p>
    <w:p w14:paraId="67DF8FCD" w14:textId="77777777" w:rsidR="001E48FA" w:rsidRPr="000C1DC2" w:rsidRDefault="001E48FA" w:rsidP="0068406A">
      <w:pPr>
        <w:widowControl w:val="0"/>
        <w:spacing w:line="360" w:lineRule="auto"/>
        <w:ind w:right="2048"/>
        <w:jc w:val="both"/>
        <w:rPr>
          <w:sz w:val="52"/>
          <w:szCs w:val="52"/>
          <w:highlight w:val="lightGray"/>
        </w:rPr>
      </w:pPr>
    </w:p>
    <w:p w14:paraId="069C9C78" w14:textId="77777777" w:rsidR="001E48FA" w:rsidRPr="000C1DC2" w:rsidRDefault="00000000" w:rsidP="0068406A">
      <w:pPr>
        <w:spacing w:line="360" w:lineRule="auto"/>
        <w:jc w:val="both"/>
        <w:rPr>
          <w:b/>
          <w:bCs/>
          <w:sz w:val="36"/>
          <w:szCs w:val="36"/>
          <w:highlight w:val="lightGray"/>
        </w:rPr>
      </w:pPr>
      <w:r w:rsidRPr="000C1DC2">
        <w:rPr>
          <w:b/>
          <w:bCs/>
          <w:sz w:val="36"/>
          <w:szCs w:val="36"/>
          <w:highlight w:val="lightGray"/>
        </w:rPr>
        <w:t>MA4891</w:t>
      </w:r>
    </w:p>
    <w:p w14:paraId="412B57C6" w14:textId="77777777" w:rsidR="001E48FA" w:rsidRPr="000C1DC2" w:rsidRDefault="00000000" w:rsidP="0068406A">
      <w:pPr>
        <w:spacing w:line="360" w:lineRule="auto"/>
        <w:jc w:val="both"/>
        <w:rPr>
          <w:b/>
          <w:bCs/>
          <w:sz w:val="36"/>
          <w:szCs w:val="36"/>
          <w:highlight w:val="lightGray"/>
        </w:rPr>
      </w:pPr>
      <w:r w:rsidRPr="000C1DC2">
        <w:rPr>
          <w:b/>
          <w:bCs/>
          <w:sz w:val="36"/>
          <w:szCs w:val="36"/>
          <w:highlight w:val="lightGray"/>
        </w:rPr>
        <w:t>AI/ML TO ENGINEERING APPLICATION</w:t>
      </w:r>
    </w:p>
    <w:p w14:paraId="36D318E7" w14:textId="77777777" w:rsidR="001E48FA" w:rsidRPr="000C1DC2" w:rsidRDefault="001E48FA" w:rsidP="0068406A">
      <w:pPr>
        <w:spacing w:line="360" w:lineRule="auto"/>
        <w:jc w:val="both"/>
        <w:rPr>
          <w:b/>
          <w:bCs/>
          <w:sz w:val="36"/>
          <w:szCs w:val="36"/>
          <w:highlight w:val="lightGray"/>
        </w:rPr>
      </w:pPr>
    </w:p>
    <w:p w14:paraId="5B6F24D1" w14:textId="77777777" w:rsidR="001E48FA" w:rsidRPr="000C1DC2" w:rsidRDefault="00000000" w:rsidP="0068406A">
      <w:pPr>
        <w:spacing w:line="360" w:lineRule="auto"/>
        <w:jc w:val="both"/>
        <w:rPr>
          <w:sz w:val="36"/>
          <w:szCs w:val="36"/>
          <w:highlight w:val="lightGray"/>
        </w:rPr>
      </w:pPr>
      <w:r w:rsidRPr="000C1DC2">
        <w:rPr>
          <w:sz w:val="36"/>
          <w:szCs w:val="36"/>
          <w:highlight w:val="lightGray"/>
        </w:rPr>
        <w:t>CA1 Report</w:t>
      </w:r>
    </w:p>
    <w:p w14:paraId="51E44A07" w14:textId="77777777" w:rsidR="001E48FA" w:rsidRPr="000C1DC2" w:rsidRDefault="001E48FA" w:rsidP="0068406A">
      <w:pPr>
        <w:spacing w:line="360" w:lineRule="auto"/>
        <w:jc w:val="both"/>
        <w:rPr>
          <w:sz w:val="36"/>
          <w:szCs w:val="36"/>
          <w:highlight w:val="lightGray"/>
        </w:rPr>
      </w:pPr>
    </w:p>
    <w:p w14:paraId="3DF8E228" w14:textId="77777777" w:rsidR="001E48FA" w:rsidRPr="000C1DC2" w:rsidRDefault="00000000" w:rsidP="0068406A">
      <w:pPr>
        <w:spacing w:line="360" w:lineRule="auto"/>
        <w:jc w:val="both"/>
        <w:rPr>
          <w:b/>
          <w:bCs/>
          <w:sz w:val="36"/>
          <w:szCs w:val="36"/>
          <w:highlight w:val="lightGray"/>
        </w:rPr>
      </w:pPr>
      <w:r w:rsidRPr="000C1DC2">
        <w:rPr>
          <w:sz w:val="36"/>
          <w:szCs w:val="36"/>
          <w:highlight w:val="lightGray"/>
        </w:rPr>
        <w:t>Nutrition Chatbot</w:t>
      </w:r>
    </w:p>
    <w:p w14:paraId="1008FCCA" w14:textId="77777777" w:rsidR="001E48FA" w:rsidRPr="000C1DC2" w:rsidRDefault="001E48FA" w:rsidP="0068406A">
      <w:pPr>
        <w:spacing w:line="360" w:lineRule="auto"/>
        <w:jc w:val="both"/>
        <w:rPr>
          <w:b/>
          <w:bCs/>
          <w:sz w:val="36"/>
          <w:szCs w:val="36"/>
          <w:highlight w:val="lightGray"/>
        </w:rPr>
      </w:pPr>
    </w:p>
    <w:p w14:paraId="43D68635" w14:textId="7EF581D4" w:rsidR="001E48FA" w:rsidRPr="000C1DC2" w:rsidRDefault="00000000" w:rsidP="0068406A">
      <w:pPr>
        <w:spacing w:line="360" w:lineRule="auto"/>
        <w:jc w:val="both"/>
        <w:rPr>
          <w:b/>
          <w:bCs/>
          <w:sz w:val="36"/>
          <w:szCs w:val="36"/>
          <w:highlight w:val="lightGray"/>
        </w:rPr>
      </w:pPr>
      <w:r w:rsidRPr="000C1DC2">
        <w:rPr>
          <w:b/>
          <w:bCs/>
          <w:sz w:val="36"/>
          <w:szCs w:val="36"/>
          <w:highlight w:val="lightGray"/>
        </w:rPr>
        <w:t xml:space="preserve">Instructor: </w:t>
      </w:r>
      <w:r w:rsidR="006D4A47" w:rsidRPr="000C1DC2">
        <w:rPr>
          <w:b/>
          <w:bCs/>
          <w:sz w:val="36"/>
          <w:szCs w:val="36"/>
          <w:highlight w:val="lightGray"/>
        </w:rPr>
        <w:t>Dr Sim Siang Kok</w:t>
      </w:r>
    </w:p>
    <w:p w14:paraId="17E77B45" w14:textId="77777777" w:rsidR="001E48FA" w:rsidRPr="000C1DC2" w:rsidRDefault="001E48FA" w:rsidP="0068406A">
      <w:pPr>
        <w:spacing w:line="360" w:lineRule="auto"/>
        <w:jc w:val="both"/>
        <w:rPr>
          <w:b/>
          <w:bCs/>
          <w:sz w:val="36"/>
          <w:szCs w:val="36"/>
          <w:highlight w:val="lightGray"/>
        </w:rPr>
      </w:pPr>
    </w:p>
    <w:p w14:paraId="72BA6EF2" w14:textId="13B73E3A" w:rsidR="001E48FA" w:rsidRPr="000C1DC2" w:rsidRDefault="006D4A47" w:rsidP="0068406A">
      <w:pPr>
        <w:spacing w:line="360" w:lineRule="auto"/>
        <w:jc w:val="both"/>
        <w:rPr>
          <w:b/>
          <w:bCs/>
          <w:sz w:val="36"/>
          <w:szCs w:val="36"/>
          <w:highlight w:val="lightGray"/>
        </w:rPr>
      </w:pPr>
      <w:r w:rsidRPr="000C1DC2">
        <w:rPr>
          <w:b/>
          <w:bCs/>
          <w:sz w:val="36"/>
          <w:szCs w:val="36"/>
          <w:highlight w:val="lightGray"/>
        </w:rPr>
        <w:t>Lim Shu Wu</w:t>
      </w:r>
      <w:r w:rsidRPr="000C1DC2">
        <w:rPr>
          <w:highlight w:val="lightGray"/>
        </w:rPr>
        <w:br w:type="page"/>
      </w:r>
    </w:p>
    <w:p w14:paraId="753F38FD" w14:textId="77777777" w:rsidR="001E48FA" w:rsidRPr="000C1DC2" w:rsidRDefault="00000000" w:rsidP="0068406A">
      <w:pPr>
        <w:pStyle w:val="Heading1"/>
        <w:spacing w:line="360" w:lineRule="auto"/>
        <w:jc w:val="both"/>
        <w:rPr>
          <w:highlight w:val="lightGray"/>
        </w:rPr>
      </w:pPr>
      <w:bookmarkStart w:id="0" w:name="_Toc223273897"/>
      <w:r w:rsidRPr="000C1DC2">
        <w:rPr>
          <w:highlight w:val="lightGray"/>
        </w:rPr>
        <w:lastRenderedPageBreak/>
        <w:t>Abstract</w:t>
      </w:r>
      <w:bookmarkEnd w:id="0"/>
    </w:p>
    <w:p w14:paraId="157A4483" w14:textId="77777777" w:rsidR="001E48FA" w:rsidRPr="000C1DC2" w:rsidRDefault="00000000" w:rsidP="0068406A">
      <w:pPr>
        <w:spacing w:line="360" w:lineRule="auto"/>
        <w:jc w:val="both"/>
        <w:rPr>
          <w:b/>
          <w:bCs/>
          <w:sz w:val="36"/>
          <w:szCs w:val="36"/>
          <w:highlight w:val="lightGray"/>
        </w:rPr>
      </w:pPr>
      <w:r w:rsidRPr="000C1DC2">
        <w:rPr>
          <w:highlight w:val="lightGray"/>
        </w:rPr>
        <w:br w:type="page"/>
      </w:r>
    </w:p>
    <w:p w14:paraId="0EA32026" w14:textId="77777777" w:rsidR="001E48FA" w:rsidRPr="000C1DC2" w:rsidRDefault="00000000" w:rsidP="0068406A">
      <w:pPr>
        <w:pStyle w:val="Heading1"/>
        <w:spacing w:line="360" w:lineRule="auto"/>
        <w:jc w:val="both"/>
        <w:rPr>
          <w:highlight w:val="lightGray"/>
        </w:rPr>
      </w:pPr>
      <w:bookmarkStart w:id="1" w:name="_Toc223273898"/>
      <w:r w:rsidRPr="000C1DC2">
        <w:rPr>
          <w:highlight w:val="lightGray"/>
        </w:rPr>
        <w:lastRenderedPageBreak/>
        <w:t>Table of Contents</w:t>
      </w:r>
      <w:bookmarkEnd w:id="1"/>
    </w:p>
    <w:sdt>
      <w:sdtPr>
        <w:rPr>
          <w:highlight w:val="lightGray"/>
        </w:rPr>
        <w:id w:val="-2001613435"/>
        <w:docPartObj>
          <w:docPartGallery w:val="Table of Contents"/>
          <w:docPartUnique/>
        </w:docPartObj>
      </w:sdtPr>
      <w:sdtContent>
        <w:p w14:paraId="7AF107CE" w14:textId="5AE5954C" w:rsidR="00E84857" w:rsidRPr="000C1DC2" w:rsidRDefault="001E48FA" w:rsidP="0068406A">
          <w:pPr>
            <w:pStyle w:val="TOC1"/>
            <w:tabs>
              <w:tab w:val="right" w:pos="9019"/>
            </w:tabs>
            <w:spacing w:line="360" w:lineRule="auto"/>
            <w:jc w:val="both"/>
            <w:rPr>
              <w:noProof/>
              <w:highlight w:val="lightGray"/>
            </w:rPr>
          </w:pPr>
          <w:r w:rsidRPr="000C1DC2">
            <w:rPr>
              <w:highlight w:val="lightGray"/>
            </w:rPr>
            <w:fldChar w:fldCharType="begin"/>
          </w:r>
          <w:r w:rsidRPr="000C1DC2">
            <w:rPr>
              <w:highlight w:val="lightGray"/>
            </w:rPr>
            <w:instrText xml:space="preserve"> TOC \h \u \z \t "Heading 1,1,Heading 2,2,Heading 3,3,Heading 4,4,Heading 5,5,Heading 6,6,"</w:instrText>
          </w:r>
          <w:r w:rsidRPr="000C1DC2">
            <w:rPr>
              <w:highlight w:val="lightGray"/>
            </w:rPr>
            <w:fldChar w:fldCharType="separate"/>
          </w:r>
          <w:hyperlink w:anchor="_Toc223273897" w:history="1">
            <w:r w:rsidR="00E84857" w:rsidRPr="000C1DC2">
              <w:rPr>
                <w:rStyle w:val="Hyperlink"/>
                <w:noProof/>
                <w:highlight w:val="lightGray"/>
              </w:rPr>
              <w:t>Abstract</w:t>
            </w:r>
            <w:r w:rsidR="00E84857" w:rsidRPr="000C1DC2">
              <w:rPr>
                <w:noProof/>
                <w:webHidden/>
                <w:highlight w:val="lightGray"/>
              </w:rPr>
              <w:tab/>
            </w:r>
            <w:r w:rsidR="00E84857" w:rsidRPr="000C1DC2">
              <w:rPr>
                <w:noProof/>
                <w:webHidden/>
                <w:highlight w:val="lightGray"/>
              </w:rPr>
              <w:fldChar w:fldCharType="begin"/>
            </w:r>
            <w:r w:rsidR="00E84857" w:rsidRPr="000C1DC2">
              <w:rPr>
                <w:noProof/>
                <w:webHidden/>
                <w:highlight w:val="lightGray"/>
              </w:rPr>
              <w:instrText xml:space="preserve"> PAGEREF _Toc223273897 \h </w:instrText>
            </w:r>
            <w:r w:rsidR="00E84857" w:rsidRPr="000C1DC2">
              <w:rPr>
                <w:noProof/>
                <w:webHidden/>
                <w:highlight w:val="lightGray"/>
              </w:rPr>
            </w:r>
            <w:r w:rsidR="00E84857" w:rsidRPr="000C1DC2">
              <w:rPr>
                <w:noProof/>
                <w:webHidden/>
                <w:highlight w:val="lightGray"/>
              </w:rPr>
              <w:fldChar w:fldCharType="separate"/>
            </w:r>
            <w:r w:rsidR="00E84857" w:rsidRPr="000C1DC2">
              <w:rPr>
                <w:noProof/>
                <w:webHidden/>
                <w:highlight w:val="lightGray"/>
              </w:rPr>
              <w:t>2</w:t>
            </w:r>
            <w:r w:rsidR="00E84857" w:rsidRPr="000C1DC2">
              <w:rPr>
                <w:noProof/>
                <w:webHidden/>
                <w:highlight w:val="lightGray"/>
              </w:rPr>
              <w:fldChar w:fldCharType="end"/>
            </w:r>
          </w:hyperlink>
        </w:p>
        <w:p w14:paraId="0BC56F5D" w14:textId="150C2A24" w:rsidR="00E84857" w:rsidRPr="000C1DC2" w:rsidRDefault="00E84857" w:rsidP="0068406A">
          <w:pPr>
            <w:pStyle w:val="TOC1"/>
            <w:tabs>
              <w:tab w:val="right" w:pos="9019"/>
            </w:tabs>
            <w:spacing w:line="360" w:lineRule="auto"/>
            <w:jc w:val="both"/>
            <w:rPr>
              <w:noProof/>
              <w:highlight w:val="lightGray"/>
            </w:rPr>
          </w:pPr>
          <w:hyperlink w:anchor="_Toc223273898" w:history="1">
            <w:r w:rsidRPr="000C1DC2">
              <w:rPr>
                <w:rStyle w:val="Hyperlink"/>
                <w:noProof/>
                <w:highlight w:val="lightGray"/>
              </w:rPr>
              <w:t>Table of Contents</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_Toc223273898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3</w:t>
            </w:r>
            <w:r w:rsidRPr="000C1DC2">
              <w:rPr>
                <w:noProof/>
                <w:webHidden/>
                <w:highlight w:val="lightGray"/>
              </w:rPr>
              <w:fldChar w:fldCharType="end"/>
            </w:r>
          </w:hyperlink>
        </w:p>
        <w:p w14:paraId="304DEA46" w14:textId="79497A71" w:rsidR="00E84857" w:rsidRPr="000C1DC2" w:rsidRDefault="00E84857" w:rsidP="0068406A">
          <w:pPr>
            <w:pStyle w:val="TOC1"/>
            <w:tabs>
              <w:tab w:val="left" w:pos="480"/>
              <w:tab w:val="right" w:pos="9019"/>
            </w:tabs>
            <w:spacing w:line="360" w:lineRule="auto"/>
            <w:jc w:val="both"/>
            <w:rPr>
              <w:noProof/>
              <w:highlight w:val="lightGray"/>
            </w:rPr>
          </w:pPr>
          <w:hyperlink w:anchor="_Toc223273899" w:history="1">
            <w:r w:rsidRPr="000C1DC2">
              <w:rPr>
                <w:rStyle w:val="Hyperlink"/>
                <w:noProof/>
                <w:highlight w:val="lightGray"/>
              </w:rPr>
              <w:t>1.</w:t>
            </w:r>
            <w:r w:rsidRPr="000C1DC2">
              <w:rPr>
                <w:noProof/>
                <w:highlight w:val="lightGray"/>
              </w:rPr>
              <w:tab/>
            </w:r>
            <w:r w:rsidRPr="000C1DC2">
              <w:rPr>
                <w:rStyle w:val="Hyperlink"/>
                <w:noProof/>
                <w:highlight w:val="lightGray"/>
              </w:rPr>
              <w:t>Introduction</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_Toc223273899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5</w:t>
            </w:r>
            <w:r w:rsidRPr="000C1DC2">
              <w:rPr>
                <w:noProof/>
                <w:webHidden/>
                <w:highlight w:val="lightGray"/>
              </w:rPr>
              <w:fldChar w:fldCharType="end"/>
            </w:r>
          </w:hyperlink>
        </w:p>
        <w:p w14:paraId="38214EB4" w14:textId="6655AACE" w:rsidR="00E84857" w:rsidRPr="000C1DC2" w:rsidRDefault="00E84857" w:rsidP="0068406A">
          <w:pPr>
            <w:pStyle w:val="TOC1"/>
            <w:tabs>
              <w:tab w:val="right" w:pos="9019"/>
            </w:tabs>
            <w:spacing w:line="360" w:lineRule="auto"/>
            <w:jc w:val="both"/>
            <w:rPr>
              <w:noProof/>
              <w:highlight w:val="lightGray"/>
            </w:rPr>
          </w:pPr>
          <w:hyperlink w:anchor="_Toc223273900" w:history="1">
            <w:r w:rsidRPr="000C1DC2">
              <w:rPr>
                <w:rStyle w:val="Hyperlink"/>
                <w:noProof/>
                <w:highlight w:val="lightGray"/>
              </w:rPr>
              <w:t>2. Overall System Architecture</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_Toc223273900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6</w:t>
            </w:r>
            <w:r w:rsidRPr="000C1DC2">
              <w:rPr>
                <w:noProof/>
                <w:webHidden/>
                <w:highlight w:val="lightGray"/>
              </w:rPr>
              <w:fldChar w:fldCharType="end"/>
            </w:r>
          </w:hyperlink>
        </w:p>
        <w:p w14:paraId="70D52FF8" w14:textId="6A2D7631" w:rsidR="00E84857" w:rsidRPr="000C1DC2" w:rsidRDefault="00E84857" w:rsidP="0068406A">
          <w:pPr>
            <w:pStyle w:val="TOC2"/>
            <w:tabs>
              <w:tab w:val="right" w:pos="9019"/>
            </w:tabs>
            <w:spacing w:line="360" w:lineRule="auto"/>
            <w:jc w:val="both"/>
            <w:rPr>
              <w:noProof/>
              <w:highlight w:val="lightGray"/>
            </w:rPr>
          </w:pPr>
          <w:hyperlink w:anchor="_Toc223273901" w:history="1">
            <w:r w:rsidRPr="000C1DC2">
              <w:rPr>
                <w:rStyle w:val="Hyperlink"/>
                <w:noProof/>
                <w:highlight w:val="lightGray"/>
              </w:rPr>
              <w:t>This staged architecture ensures that each component performs a clearly defined role to ensure a smooth overall workflow.2.1 Decision Chart / Flowchart Design</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_Toc223273901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6</w:t>
            </w:r>
            <w:r w:rsidRPr="000C1DC2">
              <w:rPr>
                <w:noProof/>
                <w:webHidden/>
                <w:highlight w:val="lightGray"/>
              </w:rPr>
              <w:fldChar w:fldCharType="end"/>
            </w:r>
          </w:hyperlink>
        </w:p>
        <w:p w14:paraId="3D9E4277" w14:textId="6BAFF44C" w:rsidR="00E84857" w:rsidRPr="000C1DC2" w:rsidRDefault="00E84857" w:rsidP="0068406A">
          <w:pPr>
            <w:pStyle w:val="TOC2"/>
            <w:tabs>
              <w:tab w:val="right" w:pos="9019"/>
            </w:tabs>
            <w:spacing w:line="360" w:lineRule="auto"/>
            <w:jc w:val="both"/>
            <w:rPr>
              <w:noProof/>
              <w:highlight w:val="lightGray"/>
            </w:rPr>
          </w:pPr>
          <w:hyperlink w:anchor="_Toc223273902" w:history="1">
            <w:r w:rsidRPr="000C1DC2">
              <w:rPr>
                <w:rStyle w:val="Hyperlink"/>
                <w:noProof/>
                <w:highlight w:val="lightGray"/>
              </w:rPr>
              <w:t>2.2 Stages 1 – 2: Keyword Check &amp; Substring Matching</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_Toc223273902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8</w:t>
            </w:r>
            <w:r w:rsidRPr="000C1DC2">
              <w:rPr>
                <w:noProof/>
                <w:webHidden/>
                <w:highlight w:val="lightGray"/>
              </w:rPr>
              <w:fldChar w:fldCharType="end"/>
            </w:r>
          </w:hyperlink>
        </w:p>
        <w:p w14:paraId="7B68B55B" w14:textId="0CFCC240" w:rsidR="00E84857" w:rsidRPr="000C1DC2" w:rsidRDefault="00E84857" w:rsidP="0068406A">
          <w:pPr>
            <w:pStyle w:val="TOC2"/>
            <w:tabs>
              <w:tab w:val="right" w:pos="9019"/>
            </w:tabs>
            <w:spacing w:line="360" w:lineRule="auto"/>
            <w:jc w:val="both"/>
            <w:rPr>
              <w:noProof/>
              <w:highlight w:val="lightGray"/>
            </w:rPr>
          </w:pPr>
          <w:hyperlink w:anchor="_Toc223273903" w:history="1">
            <w:r w:rsidRPr="000C1DC2">
              <w:rPr>
                <w:rStyle w:val="Hyperlink"/>
                <w:noProof/>
                <w:highlight w:val="lightGray"/>
                <w:lang w:val="en-SG"/>
              </w:rPr>
              <w:t>2.3 Stages 3 – 4: ML Intent Classifier &amp; SpaCy NER + Fuzzy Matching</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_Toc223273903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9</w:t>
            </w:r>
            <w:r w:rsidRPr="000C1DC2">
              <w:rPr>
                <w:noProof/>
                <w:webHidden/>
                <w:highlight w:val="lightGray"/>
              </w:rPr>
              <w:fldChar w:fldCharType="end"/>
            </w:r>
          </w:hyperlink>
        </w:p>
        <w:p w14:paraId="7B025400" w14:textId="4E9DF1B7" w:rsidR="00E84857" w:rsidRPr="000C1DC2" w:rsidRDefault="00E84857" w:rsidP="0068406A">
          <w:pPr>
            <w:pStyle w:val="TOC2"/>
            <w:tabs>
              <w:tab w:val="right" w:pos="9019"/>
            </w:tabs>
            <w:spacing w:line="360" w:lineRule="auto"/>
            <w:jc w:val="both"/>
            <w:rPr>
              <w:noProof/>
              <w:highlight w:val="lightGray"/>
            </w:rPr>
          </w:pPr>
          <w:hyperlink w:anchor="_Toc223273904" w:history="1">
            <w:r w:rsidRPr="000C1DC2">
              <w:rPr>
                <w:rStyle w:val="Hyperlink"/>
                <w:noProof/>
                <w:highlight w:val="lightGray"/>
              </w:rPr>
              <w:t>2.4 Stages 5 – 7: Analysis Pipeline &amp; Output Generator</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_Toc223273904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10</w:t>
            </w:r>
            <w:r w:rsidRPr="000C1DC2">
              <w:rPr>
                <w:noProof/>
                <w:webHidden/>
                <w:highlight w:val="lightGray"/>
              </w:rPr>
              <w:fldChar w:fldCharType="end"/>
            </w:r>
          </w:hyperlink>
        </w:p>
        <w:p w14:paraId="235D6C3A" w14:textId="15B7B1DB" w:rsidR="00E84857" w:rsidRPr="000C1DC2" w:rsidRDefault="00E84857" w:rsidP="0068406A">
          <w:pPr>
            <w:pStyle w:val="TOC1"/>
            <w:tabs>
              <w:tab w:val="right" w:pos="9019"/>
            </w:tabs>
            <w:spacing w:line="360" w:lineRule="auto"/>
            <w:jc w:val="both"/>
            <w:rPr>
              <w:noProof/>
              <w:highlight w:val="lightGray"/>
            </w:rPr>
          </w:pPr>
          <w:hyperlink w:anchor="_Toc223273905" w:history="1">
            <w:r w:rsidRPr="000C1DC2">
              <w:rPr>
                <w:rStyle w:val="Hyperlink"/>
                <w:noProof/>
                <w:highlight w:val="lightGray"/>
              </w:rPr>
              <w:t>3. Domain Dataset Preparation</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_Toc223273905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12</w:t>
            </w:r>
            <w:r w:rsidRPr="000C1DC2">
              <w:rPr>
                <w:noProof/>
                <w:webHidden/>
                <w:highlight w:val="lightGray"/>
              </w:rPr>
              <w:fldChar w:fldCharType="end"/>
            </w:r>
          </w:hyperlink>
        </w:p>
        <w:p w14:paraId="520DBA05" w14:textId="74EC2412" w:rsidR="00E84857" w:rsidRPr="000C1DC2" w:rsidRDefault="00E84857" w:rsidP="0068406A">
          <w:pPr>
            <w:pStyle w:val="TOC1"/>
            <w:tabs>
              <w:tab w:val="right" w:pos="9019"/>
            </w:tabs>
            <w:spacing w:line="360" w:lineRule="auto"/>
            <w:jc w:val="both"/>
            <w:rPr>
              <w:noProof/>
              <w:highlight w:val="lightGray"/>
            </w:rPr>
          </w:pPr>
          <w:hyperlink w:anchor="_Toc223273906" w:history="1">
            <w:r w:rsidRPr="000C1DC2">
              <w:rPr>
                <w:rStyle w:val="Hyperlink"/>
                <w:noProof/>
                <w:highlight w:val="lightGray"/>
              </w:rPr>
              <w:t>4. Development of Chatbot using SpaCy and Transformers</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_Toc223273906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13</w:t>
            </w:r>
            <w:r w:rsidRPr="000C1DC2">
              <w:rPr>
                <w:noProof/>
                <w:webHidden/>
                <w:highlight w:val="lightGray"/>
              </w:rPr>
              <w:fldChar w:fldCharType="end"/>
            </w:r>
          </w:hyperlink>
        </w:p>
        <w:p w14:paraId="73A6408F" w14:textId="41B8B60D" w:rsidR="00E84857" w:rsidRPr="000C1DC2" w:rsidRDefault="00E84857" w:rsidP="0068406A">
          <w:pPr>
            <w:pStyle w:val="TOC2"/>
            <w:tabs>
              <w:tab w:val="right" w:pos="9019"/>
            </w:tabs>
            <w:spacing w:line="360" w:lineRule="auto"/>
            <w:jc w:val="both"/>
            <w:rPr>
              <w:noProof/>
              <w:highlight w:val="lightGray"/>
            </w:rPr>
          </w:pPr>
          <w:hyperlink w:anchor="_Toc223273907" w:history="1">
            <w:r w:rsidRPr="000C1DC2">
              <w:rPr>
                <w:rStyle w:val="Hyperlink"/>
                <w:noProof/>
                <w:highlight w:val="lightGray"/>
              </w:rPr>
              <w:t>4.1 SpaCy for Entity Extraction &amp; Pattern Matching</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_Toc223273907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13</w:t>
            </w:r>
            <w:r w:rsidRPr="000C1DC2">
              <w:rPr>
                <w:noProof/>
                <w:webHidden/>
                <w:highlight w:val="lightGray"/>
              </w:rPr>
              <w:fldChar w:fldCharType="end"/>
            </w:r>
          </w:hyperlink>
        </w:p>
        <w:p w14:paraId="4C07999F" w14:textId="66546F48" w:rsidR="00E84857" w:rsidRPr="000C1DC2" w:rsidRDefault="00E84857" w:rsidP="0068406A">
          <w:pPr>
            <w:pStyle w:val="TOC2"/>
            <w:tabs>
              <w:tab w:val="right" w:pos="9019"/>
            </w:tabs>
            <w:spacing w:line="360" w:lineRule="auto"/>
            <w:jc w:val="both"/>
            <w:rPr>
              <w:noProof/>
              <w:highlight w:val="lightGray"/>
            </w:rPr>
          </w:pPr>
          <w:hyperlink w:anchor="_Toc223273908" w:history="1">
            <w:r w:rsidRPr="000C1DC2">
              <w:rPr>
                <w:rStyle w:val="Hyperlink"/>
                <w:noProof/>
                <w:highlight w:val="lightGray"/>
              </w:rPr>
              <w:t>4.2 Scikit-learn for ML Intent Classification</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_Toc223273908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13</w:t>
            </w:r>
            <w:r w:rsidRPr="000C1DC2">
              <w:rPr>
                <w:noProof/>
                <w:webHidden/>
                <w:highlight w:val="lightGray"/>
              </w:rPr>
              <w:fldChar w:fldCharType="end"/>
            </w:r>
          </w:hyperlink>
        </w:p>
        <w:p w14:paraId="5A9D4359" w14:textId="76EE2723" w:rsidR="00E84857" w:rsidRPr="000C1DC2" w:rsidRDefault="00E84857" w:rsidP="0068406A">
          <w:pPr>
            <w:pStyle w:val="TOC2"/>
            <w:tabs>
              <w:tab w:val="right" w:pos="9019"/>
            </w:tabs>
            <w:spacing w:line="360" w:lineRule="auto"/>
            <w:jc w:val="both"/>
            <w:rPr>
              <w:noProof/>
              <w:highlight w:val="lightGray"/>
            </w:rPr>
          </w:pPr>
          <w:hyperlink w:anchor="_Toc223273909" w:history="1">
            <w:r w:rsidRPr="000C1DC2">
              <w:rPr>
                <w:rStyle w:val="Hyperlink"/>
                <w:noProof/>
                <w:highlight w:val="lightGray"/>
              </w:rPr>
              <w:t>4.3 Rapidfuzz for Fuzzy String Matching</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_Toc223273909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13</w:t>
            </w:r>
            <w:r w:rsidRPr="000C1DC2">
              <w:rPr>
                <w:noProof/>
                <w:webHidden/>
                <w:highlight w:val="lightGray"/>
              </w:rPr>
              <w:fldChar w:fldCharType="end"/>
            </w:r>
          </w:hyperlink>
        </w:p>
        <w:p w14:paraId="5E2D9E53" w14:textId="735EC798" w:rsidR="00E84857" w:rsidRPr="000C1DC2" w:rsidRDefault="00E84857" w:rsidP="0068406A">
          <w:pPr>
            <w:pStyle w:val="TOC2"/>
            <w:tabs>
              <w:tab w:val="right" w:pos="9019"/>
            </w:tabs>
            <w:spacing w:line="360" w:lineRule="auto"/>
            <w:jc w:val="both"/>
            <w:rPr>
              <w:noProof/>
              <w:highlight w:val="lightGray"/>
            </w:rPr>
          </w:pPr>
          <w:hyperlink w:anchor="_Toc223273910" w:history="1">
            <w:r w:rsidRPr="000C1DC2">
              <w:rPr>
                <w:rStyle w:val="Hyperlink"/>
                <w:noProof/>
                <w:highlight w:val="lightGray"/>
              </w:rPr>
              <w:t>4.4 DistilBERT for Sentiment Analysis</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_Toc223273910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14</w:t>
            </w:r>
            <w:r w:rsidRPr="000C1DC2">
              <w:rPr>
                <w:noProof/>
                <w:webHidden/>
                <w:highlight w:val="lightGray"/>
              </w:rPr>
              <w:fldChar w:fldCharType="end"/>
            </w:r>
          </w:hyperlink>
        </w:p>
        <w:p w14:paraId="171FACB3" w14:textId="4D40B376" w:rsidR="00E84857" w:rsidRPr="000C1DC2" w:rsidRDefault="00E84857" w:rsidP="0068406A">
          <w:pPr>
            <w:pStyle w:val="TOC2"/>
            <w:tabs>
              <w:tab w:val="right" w:pos="9019"/>
            </w:tabs>
            <w:spacing w:line="360" w:lineRule="auto"/>
            <w:jc w:val="both"/>
            <w:rPr>
              <w:noProof/>
              <w:highlight w:val="lightGray"/>
            </w:rPr>
          </w:pPr>
          <w:hyperlink w:anchor="_Toc223273911" w:history="1">
            <w:r w:rsidRPr="000C1DC2">
              <w:rPr>
                <w:rStyle w:val="Hyperlink"/>
                <w:noProof/>
                <w:highlight w:val="lightGray"/>
              </w:rPr>
              <w:t>4.5 Flan-T5-small for Rephrasing</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_Toc223273911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14</w:t>
            </w:r>
            <w:r w:rsidRPr="000C1DC2">
              <w:rPr>
                <w:noProof/>
                <w:webHidden/>
                <w:highlight w:val="lightGray"/>
              </w:rPr>
              <w:fldChar w:fldCharType="end"/>
            </w:r>
          </w:hyperlink>
        </w:p>
        <w:p w14:paraId="3530FAA3" w14:textId="784E6E4F" w:rsidR="00E84857" w:rsidRPr="000C1DC2" w:rsidRDefault="00E84857" w:rsidP="0068406A">
          <w:pPr>
            <w:pStyle w:val="TOC1"/>
            <w:tabs>
              <w:tab w:val="right" w:pos="9019"/>
            </w:tabs>
            <w:spacing w:line="360" w:lineRule="auto"/>
            <w:jc w:val="both"/>
            <w:rPr>
              <w:noProof/>
              <w:highlight w:val="lightGray"/>
            </w:rPr>
          </w:pPr>
          <w:hyperlink w:anchor="_Toc223273912" w:history="1">
            <w:r w:rsidRPr="000C1DC2">
              <w:rPr>
                <w:rStyle w:val="Hyperlink"/>
                <w:noProof/>
                <w:highlight w:val="lightGray"/>
              </w:rPr>
              <w:t>5. Sample Dialogues</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_Toc223273912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15</w:t>
            </w:r>
            <w:r w:rsidRPr="000C1DC2">
              <w:rPr>
                <w:noProof/>
                <w:webHidden/>
                <w:highlight w:val="lightGray"/>
              </w:rPr>
              <w:fldChar w:fldCharType="end"/>
            </w:r>
          </w:hyperlink>
        </w:p>
        <w:p w14:paraId="330C0E1E" w14:textId="0F9304D0" w:rsidR="00E84857" w:rsidRPr="000C1DC2" w:rsidRDefault="00E84857" w:rsidP="0068406A">
          <w:pPr>
            <w:pStyle w:val="TOC1"/>
            <w:tabs>
              <w:tab w:val="right" w:pos="9019"/>
            </w:tabs>
            <w:spacing w:line="360" w:lineRule="auto"/>
            <w:jc w:val="both"/>
            <w:rPr>
              <w:noProof/>
              <w:highlight w:val="lightGray"/>
            </w:rPr>
          </w:pPr>
          <w:hyperlink w:anchor="_Toc223273913" w:history="1">
            <w:r w:rsidRPr="000C1DC2">
              <w:rPr>
                <w:rStyle w:val="Hyperlink"/>
                <w:noProof/>
                <w:highlight w:val="lightGray"/>
              </w:rPr>
              <w:t>6. Discussion and Conclusion</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_Toc223273913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16</w:t>
            </w:r>
            <w:r w:rsidRPr="000C1DC2">
              <w:rPr>
                <w:noProof/>
                <w:webHidden/>
                <w:highlight w:val="lightGray"/>
              </w:rPr>
              <w:fldChar w:fldCharType="end"/>
            </w:r>
          </w:hyperlink>
        </w:p>
        <w:p w14:paraId="708652A3" w14:textId="3D1E7C72" w:rsidR="00E84857" w:rsidRPr="000C1DC2" w:rsidRDefault="00E84857" w:rsidP="0068406A">
          <w:pPr>
            <w:pStyle w:val="TOC1"/>
            <w:tabs>
              <w:tab w:val="right" w:pos="9019"/>
            </w:tabs>
            <w:spacing w:line="360" w:lineRule="auto"/>
            <w:jc w:val="both"/>
            <w:rPr>
              <w:noProof/>
              <w:highlight w:val="lightGray"/>
            </w:rPr>
          </w:pPr>
          <w:hyperlink w:anchor="_Toc223273914" w:history="1">
            <w:r w:rsidRPr="000C1DC2">
              <w:rPr>
                <w:rStyle w:val="Hyperlink"/>
                <w:noProof/>
                <w:highlight w:val="lightGray"/>
              </w:rPr>
              <w:t>References</w:t>
            </w:r>
            <w:r w:rsidRPr="000C1DC2">
              <w:rPr>
                <w:noProof/>
                <w:webHidden/>
                <w:highlight w:val="lightGray"/>
              </w:rPr>
              <w:tab/>
            </w:r>
            <w:r w:rsidRPr="000C1DC2">
              <w:rPr>
                <w:noProof/>
                <w:webHidden/>
                <w:highlight w:val="lightGray"/>
              </w:rPr>
              <w:fldChar w:fldCharType="begin"/>
            </w:r>
            <w:r w:rsidRPr="000C1DC2">
              <w:rPr>
                <w:noProof/>
                <w:webHidden/>
                <w:highlight w:val="lightGray"/>
              </w:rPr>
              <w:instrText xml:space="preserve"> PAGEREF _Toc223273914 \h </w:instrText>
            </w:r>
            <w:r w:rsidRPr="000C1DC2">
              <w:rPr>
                <w:noProof/>
                <w:webHidden/>
                <w:highlight w:val="lightGray"/>
              </w:rPr>
            </w:r>
            <w:r w:rsidRPr="000C1DC2">
              <w:rPr>
                <w:noProof/>
                <w:webHidden/>
                <w:highlight w:val="lightGray"/>
              </w:rPr>
              <w:fldChar w:fldCharType="separate"/>
            </w:r>
            <w:r w:rsidRPr="000C1DC2">
              <w:rPr>
                <w:noProof/>
                <w:webHidden/>
                <w:highlight w:val="lightGray"/>
              </w:rPr>
              <w:t>18</w:t>
            </w:r>
            <w:r w:rsidRPr="000C1DC2">
              <w:rPr>
                <w:noProof/>
                <w:webHidden/>
                <w:highlight w:val="lightGray"/>
              </w:rPr>
              <w:fldChar w:fldCharType="end"/>
            </w:r>
          </w:hyperlink>
        </w:p>
        <w:p w14:paraId="6DFD3734" w14:textId="6C1D2AD4" w:rsidR="001E48FA" w:rsidRPr="000C1DC2" w:rsidRDefault="001E48FA" w:rsidP="0068406A">
          <w:pPr>
            <w:widowControl w:val="0"/>
            <w:tabs>
              <w:tab w:val="right" w:pos="12000"/>
            </w:tabs>
            <w:spacing w:before="60" w:line="360" w:lineRule="auto"/>
            <w:jc w:val="both"/>
            <w:rPr>
              <w:rFonts w:ascii="Arial" w:eastAsia="Arial" w:hAnsi="Arial" w:cs="Arial"/>
              <w:b/>
              <w:bCs/>
              <w:color w:val="000000"/>
              <w:sz w:val="22"/>
              <w:szCs w:val="22"/>
              <w:highlight w:val="lightGray"/>
            </w:rPr>
          </w:pPr>
          <w:r w:rsidRPr="000C1DC2">
            <w:rPr>
              <w:highlight w:val="lightGray"/>
            </w:rPr>
            <w:fldChar w:fldCharType="end"/>
          </w:r>
        </w:p>
      </w:sdtContent>
    </w:sdt>
    <w:p w14:paraId="263BC964" w14:textId="77777777" w:rsidR="001E48FA" w:rsidRPr="000C1DC2" w:rsidRDefault="001E48FA" w:rsidP="0068406A">
      <w:pPr>
        <w:spacing w:line="360" w:lineRule="auto"/>
        <w:jc w:val="both"/>
        <w:rPr>
          <w:b/>
          <w:bCs/>
          <w:sz w:val="36"/>
          <w:szCs w:val="36"/>
          <w:highlight w:val="lightGray"/>
        </w:rPr>
      </w:pPr>
    </w:p>
    <w:p w14:paraId="5EA9D2C6" w14:textId="77777777" w:rsidR="001E48FA" w:rsidRPr="000C1DC2" w:rsidRDefault="00000000" w:rsidP="0068406A">
      <w:pPr>
        <w:spacing w:line="360" w:lineRule="auto"/>
        <w:jc w:val="both"/>
        <w:rPr>
          <w:b/>
          <w:bCs/>
          <w:sz w:val="36"/>
          <w:szCs w:val="36"/>
          <w:highlight w:val="lightGray"/>
        </w:rPr>
      </w:pPr>
      <w:r w:rsidRPr="000C1DC2">
        <w:rPr>
          <w:highlight w:val="lightGray"/>
        </w:rPr>
        <w:br w:type="page"/>
      </w:r>
    </w:p>
    <w:p w14:paraId="3407E0C7" w14:textId="77777777" w:rsidR="001E48FA" w:rsidRPr="00A91E20" w:rsidRDefault="00000000" w:rsidP="0068406A">
      <w:pPr>
        <w:pStyle w:val="Heading1"/>
        <w:numPr>
          <w:ilvl w:val="0"/>
          <w:numId w:val="1"/>
        </w:numPr>
        <w:spacing w:line="360" w:lineRule="auto"/>
        <w:jc w:val="both"/>
      </w:pPr>
      <w:bookmarkStart w:id="2" w:name="_Toc223273899"/>
      <w:r w:rsidRPr="00A91E20">
        <w:lastRenderedPageBreak/>
        <w:t>Introduction</w:t>
      </w:r>
      <w:bookmarkEnd w:id="2"/>
    </w:p>
    <w:p w14:paraId="2D470CE2" w14:textId="77777777" w:rsidR="001E48FA" w:rsidRPr="00A91E20" w:rsidRDefault="001E48FA" w:rsidP="0068406A">
      <w:pPr>
        <w:spacing w:line="360" w:lineRule="auto"/>
        <w:jc w:val="both"/>
      </w:pPr>
    </w:p>
    <w:p w14:paraId="6918E97A" w14:textId="7919F52E" w:rsidR="00A91E20" w:rsidRPr="00A91E20" w:rsidRDefault="00A91E20" w:rsidP="0068406A">
      <w:pPr>
        <w:spacing w:line="360" w:lineRule="auto"/>
        <w:jc w:val="both"/>
        <w:rPr>
          <w:lang w:val="en-SG"/>
        </w:rPr>
      </w:pPr>
      <w:r w:rsidRPr="00A91E20">
        <w:rPr>
          <w:lang w:val="en-SG"/>
        </w:rPr>
        <w:t xml:space="preserve">This report presents the development of a food image recognition tool built using Convolutional Neural Networks (CNNs) in </w:t>
      </w:r>
      <w:proofErr w:type="spellStart"/>
      <w:r w:rsidRPr="00A91E20">
        <w:rPr>
          <w:lang w:val="en-SG"/>
        </w:rPr>
        <w:t>PyTorch</w:t>
      </w:r>
      <w:proofErr w:type="spellEnd"/>
      <w:r w:rsidRPr="00A91E20">
        <w:rPr>
          <w:lang w:val="en-SG"/>
        </w:rPr>
        <w:t>. The tool is designed to complement the elderly nutrition chatbot developed in CA1 by enabling automatic identification of food items from photographs. In a practical scenario, an elderly user or caregiver could photograph a meal, and the recognition system would identify the food category, allowing the chatbot to provide relevant nutritional advice and dietary recommendations.</w:t>
      </w:r>
      <w:r>
        <w:rPr>
          <w:lang w:val="en-SG"/>
        </w:rPr>
        <w:t xml:space="preserve"> This alleviate</w:t>
      </w:r>
      <w:r w:rsidR="005164EF">
        <w:rPr>
          <w:lang w:val="en-SG"/>
        </w:rPr>
        <w:t>s</w:t>
      </w:r>
      <w:r>
        <w:rPr>
          <w:lang w:val="en-SG"/>
        </w:rPr>
        <w:t xml:space="preserve"> some of the mental load to remember the names of the food the elderly eat in a day.</w:t>
      </w:r>
    </w:p>
    <w:p w14:paraId="7BC1EDE5" w14:textId="194A6B87" w:rsidR="00A91E20" w:rsidRPr="00A91E20" w:rsidRDefault="00A91E20" w:rsidP="0068406A">
      <w:pPr>
        <w:spacing w:line="360" w:lineRule="auto"/>
        <w:jc w:val="both"/>
        <w:rPr>
          <w:lang w:val="en-SG"/>
        </w:rPr>
      </w:pPr>
      <w:r w:rsidRPr="00A91E20">
        <w:t>The image dataset used is Food-11, sourced from EPFL, which contains 16,643 images across 11 food categories: bread, dairy product, dessert, egg, fried food, meat, noodles/pasta, rice, seafood, soup, and vegetable/fruit.</w:t>
      </w:r>
      <w:r w:rsidRPr="00A91E20">
        <w:rPr>
          <w:lang w:val="en-SG"/>
        </w:rPr>
        <w:t xml:space="preserve"> These categories align directly with the dietary groups relevant to elderly nutrition, covering staple carbohydrates (rice, bread, noodles), protein sources (meat, egg, seafood), and nutrient-rich items (vegetables, soup). The dataset is split into 70% training, 15% validation, and 15% testing subsets</w:t>
      </w:r>
      <w:r>
        <w:rPr>
          <w:lang w:val="en-SG"/>
        </w:rPr>
        <w:t xml:space="preserve"> at random.</w:t>
      </w:r>
    </w:p>
    <w:p w14:paraId="59D05EB4" w14:textId="77777777" w:rsidR="00A91E20" w:rsidRPr="00A91E20" w:rsidRDefault="00A91E20" w:rsidP="0068406A">
      <w:pPr>
        <w:spacing w:line="360" w:lineRule="auto"/>
        <w:jc w:val="both"/>
        <w:rPr>
          <w:lang w:val="en-SG"/>
        </w:rPr>
      </w:pPr>
      <w:r w:rsidRPr="00A91E20">
        <w:rPr>
          <w:lang w:val="en-SG"/>
        </w:rPr>
        <w:t xml:space="preserve">Two model architectures are developed and compared: a custom four-block CNN trained from scratch, and a MobileNetV2 transfer learning model fine-tuned on the same data. Both models are further evaluated with data augmentation and tested against 100+ external images from Google and </w:t>
      </w:r>
      <w:proofErr w:type="spellStart"/>
      <w:r w:rsidRPr="00A91E20">
        <w:rPr>
          <w:lang w:val="en-SG"/>
        </w:rPr>
        <w:t>Pixabay</w:t>
      </w:r>
      <w:proofErr w:type="spellEnd"/>
      <w:r w:rsidRPr="00A91E20">
        <w:rPr>
          <w:lang w:val="en-SG"/>
        </w:rPr>
        <w:t>, including out-of-category images, to assess real-world generalization and misclassification behaviour.</w:t>
      </w:r>
    </w:p>
    <w:p w14:paraId="5AAC91D4" w14:textId="77777777" w:rsidR="00E63235" w:rsidRPr="00A91E20" w:rsidRDefault="00E63235" w:rsidP="0068406A">
      <w:pPr>
        <w:spacing w:line="360" w:lineRule="auto"/>
        <w:jc w:val="both"/>
        <w:rPr>
          <w:highlight w:val="lightGray"/>
          <w:lang w:val="en-SG"/>
        </w:rPr>
      </w:pPr>
    </w:p>
    <w:p w14:paraId="649ADD1D" w14:textId="77777777" w:rsidR="00E63235" w:rsidRPr="000C1DC2" w:rsidRDefault="00E63235" w:rsidP="0068406A">
      <w:pPr>
        <w:spacing w:line="360" w:lineRule="auto"/>
        <w:jc w:val="both"/>
        <w:rPr>
          <w:highlight w:val="lightGray"/>
        </w:rPr>
      </w:pPr>
    </w:p>
    <w:p w14:paraId="3AC7C4BD" w14:textId="77777777" w:rsidR="005047F6" w:rsidRPr="000C1DC2" w:rsidRDefault="005047F6" w:rsidP="0068406A">
      <w:pPr>
        <w:spacing w:line="360" w:lineRule="auto"/>
        <w:jc w:val="both"/>
        <w:rPr>
          <w:b/>
          <w:bCs/>
          <w:sz w:val="36"/>
          <w:szCs w:val="36"/>
          <w:highlight w:val="lightGray"/>
        </w:rPr>
      </w:pPr>
      <w:r w:rsidRPr="000C1DC2">
        <w:rPr>
          <w:highlight w:val="lightGray"/>
        </w:rPr>
        <w:br w:type="page"/>
      </w:r>
    </w:p>
    <w:p w14:paraId="26621FBB" w14:textId="77777777" w:rsidR="00AC06A3" w:rsidRPr="00AC06A3" w:rsidRDefault="00AC06A3" w:rsidP="0068406A">
      <w:pPr>
        <w:pStyle w:val="Heading1"/>
        <w:jc w:val="both"/>
        <w:rPr>
          <w:lang w:val="en-SG"/>
        </w:rPr>
      </w:pPr>
      <w:bookmarkStart w:id="3" w:name="_Toc223273901"/>
      <w:r w:rsidRPr="00AC06A3">
        <w:rPr>
          <w:lang w:val="en-SG"/>
        </w:rPr>
        <w:lastRenderedPageBreak/>
        <w:t>Chapter 2: Design of the Custom CNN Architecture</w:t>
      </w:r>
    </w:p>
    <w:p w14:paraId="1D67FE6F" w14:textId="77777777" w:rsidR="00AC06A3" w:rsidRPr="00AC06A3" w:rsidRDefault="00AC06A3" w:rsidP="0068406A">
      <w:pPr>
        <w:pStyle w:val="Heading2"/>
        <w:jc w:val="both"/>
        <w:rPr>
          <w:lang w:val="en-SG"/>
        </w:rPr>
      </w:pPr>
      <w:r w:rsidRPr="00AC06A3">
        <w:rPr>
          <w:lang w:val="en-SG"/>
        </w:rPr>
        <w:t>2.1 Overview</w:t>
      </w:r>
    </w:p>
    <w:p w14:paraId="3998B653" w14:textId="45B54FBE" w:rsidR="00AC06A3" w:rsidRDefault="00AC06A3" w:rsidP="0068406A">
      <w:pPr>
        <w:jc w:val="both"/>
        <w:rPr>
          <w:lang w:val="en-SG"/>
        </w:rPr>
      </w:pPr>
      <w:r w:rsidRPr="00AC06A3">
        <w:rPr>
          <w:lang w:val="en-SG"/>
        </w:rPr>
        <w:t>This chapter presents the architecture of the custom Convolutional Neural Network (CNN) developed for food image recognition. The following sections first outline the overall design philosophy (Section 2.2), then describe each component of the network in detail (Section 2.3)</w:t>
      </w:r>
      <w:r w:rsidR="0068406A">
        <w:rPr>
          <w:lang w:val="en-SG"/>
        </w:rPr>
        <w:t>.</w:t>
      </w:r>
    </w:p>
    <w:p w14:paraId="51BC8131" w14:textId="77777777" w:rsidR="00E100E9" w:rsidRPr="00E100E9" w:rsidRDefault="00E100E9" w:rsidP="0068406A">
      <w:pPr>
        <w:jc w:val="both"/>
        <w:rPr>
          <w:lang w:val="en-SG"/>
        </w:rPr>
      </w:pPr>
    </w:p>
    <w:p w14:paraId="63E27917" w14:textId="77777777" w:rsidR="00E100E9" w:rsidRPr="00E100E9" w:rsidRDefault="00E100E9" w:rsidP="0068406A">
      <w:pPr>
        <w:pStyle w:val="Heading2"/>
        <w:jc w:val="both"/>
        <w:rPr>
          <w:lang w:val="en-SG"/>
        </w:rPr>
      </w:pPr>
      <w:r w:rsidRPr="00E100E9">
        <w:rPr>
          <w:lang w:val="en-SG"/>
        </w:rPr>
        <w:t>2.2 Design Philosophy</w:t>
      </w:r>
    </w:p>
    <w:p w14:paraId="024C5401" w14:textId="77777777" w:rsidR="00E100E9" w:rsidRPr="00E100E9" w:rsidRDefault="00E100E9" w:rsidP="0068406A">
      <w:pPr>
        <w:pStyle w:val="NoSpacing"/>
        <w:spacing w:line="360" w:lineRule="auto"/>
        <w:jc w:val="both"/>
        <w:rPr>
          <w:lang w:val="en-SG"/>
        </w:rPr>
      </w:pPr>
      <w:r w:rsidRPr="00E100E9">
        <w:rPr>
          <w:lang w:val="en-SG"/>
        </w:rPr>
        <w:t>The primary goal when designing the custom CNN was to build a model capable of distinguishing between 11 visually similar food categories, while remaining trainable within a reasonable timeframe on a single GPU. Several design decisions guided this process.</w:t>
      </w:r>
    </w:p>
    <w:p w14:paraId="453F6C60" w14:textId="5EB2C8FA" w:rsidR="00E100E9" w:rsidRPr="00E100E9" w:rsidRDefault="00E100E9" w:rsidP="0068406A">
      <w:pPr>
        <w:pStyle w:val="NoSpacing"/>
        <w:spacing w:line="360" w:lineRule="auto"/>
        <w:jc w:val="both"/>
        <w:rPr>
          <w:lang w:val="en-SG"/>
        </w:rPr>
      </w:pPr>
      <w:r w:rsidRPr="00E100E9">
        <w:rPr>
          <w:lang w:val="en-SG"/>
        </w:rPr>
        <w:t xml:space="preserve">First, a progressive filter expansion strategy was adopted, where the number of convolutional filters increases from 32 to 64, 128, and finally 256 across four blocks. </w:t>
      </w:r>
      <w:r>
        <w:rPr>
          <w:lang w:val="en-SG"/>
        </w:rPr>
        <w:t>From research, t</w:t>
      </w:r>
      <w:r w:rsidRPr="00E100E9">
        <w:rPr>
          <w:lang w:val="en-SG"/>
        </w:rPr>
        <w:t>his is a well-established pattern in CNN design, as earlier layers capture low-level features such as edges and textures, while deeper layers require more filters to represent higher-level, class-specific features like the shape of a bread roll or the appearance of soup in a bowl.</w:t>
      </w:r>
    </w:p>
    <w:p w14:paraId="2D2D79B1" w14:textId="3C424A8B" w:rsidR="00E100E9" w:rsidRPr="00E100E9" w:rsidRDefault="00E100E9" w:rsidP="0068406A">
      <w:pPr>
        <w:pStyle w:val="NoSpacing"/>
        <w:spacing w:line="360" w:lineRule="auto"/>
        <w:jc w:val="both"/>
        <w:rPr>
          <w:lang w:val="en-SG"/>
        </w:rPr>
      </w:pPr>
      <w:r w:rsidRPr="00E100E9">
        <w:rPr>
          <w:lang w:val="en-SG"/>
        </w:rPr>
        <w:t xml:space="preserve">Second, regularisation was a key concern throughout the design. Food images often share similar colours and textures across categories (for instance, fried food and meat can appear visually alike), which makes the model prone to overfitting. To address this, </w:t>
      </w:r>
      <w:r w:rsidR="00251608">
        <w:rPr>
          <w:lang w:val="en-SG"/>
        </w:rPr>
        <w:t xml:space="preserve">techniques </w:t>
      </w:r>
      <w:proofErr w:type="spellStart"/>
      <w:r w:rsidR="00251608">
        <w:rPr>
          <w:lang w:val="en-SG"/>
        </w:rPr>
        <w:t>susch</w:t>
      </w:r>
      <w:proofErr w:type="spellEnd"/>
      <w:r w:rsidR="00251608">
        <w:rPr>
          <w:lang w:val="en-SG"/>
        </w:rPr>
        <w:t xml:space="preserve"> as </w:t>
      </w:r>
      <w:r w:rsidR="005164EF">
        <w:rPr>
          <w:lang w:val="en-SG"/>
        </w:rPr>
        <w:t>Ba</w:t>
      </w:r>
      <w:r w:rsidRPr="00E100E9">
        <w:rPr>
          <w:lang w:val="en-SG"/>
        </w:rPr>
        <w:t xml:space="preserve">tch </w:t>
      </w:r>
      <w:r w:rsidR="005164EF">
        <w:rPr>
          <w:lang w:val="en-SG"/>
        </w:rPr>
        <w:t>N</w:t>
      </w:r>
      <w:r w:rsidRPr="00E100E9">
        <w:rPr>
          <w:lang w:val="en-SG"/>
        </w:rPr>
        <w:t xml:space="preserve">ormalisation, </w:t>
      </w:r>
      <w:r w:rsidR="005164EF">
        <w:rPr>
          <w:lang w:val="en-SG"/>
        </w:rPr>
        <w:t>D</w:t>
      </w:r>
      <w:r w:rsidRPr="00E100E9">
        <w:rPr>
          <w:lang w:val="en-SG"/>
        </w:rPr>
        <w:t xml:space="preserve">ropout, and </w:t>
      </w:r>
      <w:proofErr w:type="spellStart"/>
      <w:r w:rsidR="005164EF">
        <w:rPr>
          <w:lang w:val="en-SG"/>
        </w:rPr>
        <w:t>M</w:t>
      </w:r>
      <w:r w:rsidRPr="00E100E9">
        <w:rPr>
          <w:lang w:val="en-SG"/>
        </w:rPr>
        <w:t>ax</w:t>
      </w:r>
      <w:r w:rsidR="00251608">
        <w:rPr>
          <w:lang w:val="en-SG"/>
        </w:rPr>
        <w:t>p</w:t>
      </w:r>
      <w:r w:rsidRPr="00E100E9">
        <w:rPr>
          <w:lang w:val="en-SG"/>
        </w:rPr>
        <w:t>ooling</w:t>
      </w:r>
      <w:proofErr w:type="spellEnd"/>
      <w:r w:rsidRPr="00E100E9">
        <w:rPr>
          <w:lang w:val="en-SG"/>
        </w:rPr>
        <w:t xml:space="preserve"> were incorporated at every stage of the network.</w:t>
      </w:r>
    </w:p>
    <w:p w14:paraId="44A24B79" w14:textId="55BE4ED6" w:rsidR="00E100E9" w:rsidRPr="00E100E9" w:rsidRDefault="00E100E9" w:rsidP="0068406A">
      <w:pPr>
        <w:pStyle w:val="NoSpacing"/>
        <w:spacing w:line="360" w:lineRule="auto"/>
        <w:jc w:val="both"/>
        <w:rPr>
          <w:lang w:val="en-SG"/>
        </w:rPr>
      </w:pPr>
      <w:r w:rsidRPr="00E100E9">
        <w:rPr>
          <w:lang w:val="en-SG"/>
        </w:rPr>
        <w:t>Third, the input resolution was set at 150x150 pixels. This was chosen as a balance between preserving enough spatial detail for the model to differentiate food types and keeping the computational cost manageable for training over 30 epochs on the full dataset of 16,643 images.</w:t>
      </w:r>
    </w:p>
    <w:p w14:paraId="2C549038" w14:textId="16D2A096" w:rsidR="001E48FA" w:rsidRPr="000C1DC2" w:rsidRDefault="00E84857" w:rsidP="0068406A">
      <w:pPr>
        <w:pStyle w:val="NoSpacing"/>
        <w:spacing w:line="360" w:lineRule="auto"/>
        <w:jc w:val="both"/>
        <w:rPr>
          <w:highlight w:val="lightGray"/>
        </w:rPr>
      </w:pPr>
      <w:r w:rsidRPr="000C1DC2">
        <w:rPr>
          <w:highlight w:val="lightGray"/>
        </w:rPr>
        <w:br w:type="page"/>
      </w:r>
      <w:bookmarkEnd w:id="3"/>
    </w:p>
    <w:p w14:paraId="6F16F239" w14:textId="5283B679" w:rsidR="005164EF" w:rsidRPr="005164EF" w:rsidRDefault="005164EF" w:rsidP="0068406A">
      <w:pPr>
        <w:pStyle w:val="Heading2"/>
        <w:jc w:val="both"/>
        <w:rPr>
          <w:lang w:val="en-SG"/>
        </w:rPr>
      </w:pPr>
      <w:r w:rsidRPr="005164EF">
        <w:rPr>
          <w:lang w:val="en-SG"/>
        </w:rPr>
        <w:lastRenderedPageBreak/>
        <w:t xml:space="preserve">2.3 </w:t>
      </w:r>
      <w:r>
        <w:rPr>
          <w:lang w:val="en-SG"/>
        </w:rPr>
        <w:t>CNN Architecture</w:t>
      </w:r>
    </w:p>
    <w:p w14:paraId="6CB58677" w14:textId="444382A6" w:rsidR="005164EF" w:rsidRPr="005164EF" w:rsidRDefault="005164EF" w:rsidP="0068406A">
      <w:pPr>
        <w:spacing w:line="360" w:lineRule="auto"/>
        <w:jc w:val="both"/>
        <w:rPr>
          <w:lang w:val="en-SG"/>
        </w:rPr>
      </w:pPr>
      <w:r w:rsidRPr="005164EF">
        <w:rPr>
          <w:lang w:val="en-SG"/>
        </w:rPr>
        <w:t xml:space="preserve">The custom CNN, named </w:t>
      </w:r>
      <w:proofErr w:type="spellStart"/>
      <w:r w:rsidRPr="005164EF">
        <w:rPr>
          <w:lang w:val="en-SG"/>
        </w:rPr>
        <w:t>FoodCNN</w:t>
      </w:r>
      <w:proofErr w:type="spellEnd"/>
      <w:r w:rsidRPr="005164EF">
        <w:rPr>
          <w:lang w:val="en-SG"/>
        </w:rPr>
        <w:t>, consists of two main components: a feature extractor comprising four convolutional blocks, followed by a classifier head. Each component is described below.</w:t>
      </w:r>
    </w:p>
    <w:p w14:paraId="5BB705C4" w14:textId="77777777" w:rsidR="005164EF" w:rsidRPr="005164EF" w:rsidRDefault="005164EF" w:rsidP="0068406A">
      <w:pPr>
        <w:pStyle w:val="Heading3"/>
        <w:jc w:val="both"/>
        <w:rPr>
          <w:lang w:val="en-SG"/>
        </w:rPr>
      </w:pPr>
      <w:r w:rsidRPr="005164EF">
        <w:rPr>
          <w:lang w:val="en-SG"/>
        </w:rPr>
        <w:t>2.3.1 Feature Extractor</w:t>
      </w:r>
    </w:p>
    <w:p w14:paraId="1765270B" w14:textId="77777777" w:rsidR="005164EF" w:rsidRPr="005164EF" w:rsidRDefault="005164EF" w:rsidP="0068406A">
      <w:pPr>
        <w:spacing w:line="360" w:lineRule="auto"/>
        <w:jc w:val="both"/>
        <w:rPr>
          <w:lang w:val="en-SG"/>
        </w:rPr>
      </w:pPr>
      <w:r w:rsidRPr="005164EF">
        <w:rPr>
          <w:lang w:val="en-SG"/>
        </w:rPr>
        <w:t>The feature extractor is made up of four sequential convolutional blocks. Each block is responsible for extracting increasingly abstract features from the input image.</w:t>
      </w:r>
    </w:p>
    <w:p w14:paraId="1E97879F" w14:textId="6B051387" w:rsidR="005164EF" w:rsidRPr="005164EF" w:rsidRDefault="005164EF" w:rsidP="0068406A">
      <w:pPr>
        <w:spacing w:line="360" w:lineRule="auto"/>
        <w:jc w:val="both"/>
        <w:rPr>
          <w:lang w:val="en-SG"/>
        </w:rPr>
      </w:pPr>
      <w:r w:rsidRPr="005164EF">
        <w:rPr>
          <w:lang w:val="en-SG"/>
        </w:rPr>
        <w:t xml:space="preserve">The first block contains two convolutional layers with 32 filters of size 3x3 and padding of 1, which preserves the spatial dimensions. Batch Normalisation is applied after the first convolution to stabilise training and accelerate convergence. </w:t>
      </w:r>
      <w:proofErr w:type="spellStart"/>
      <w:r w:rsidRPr="005164EF">
        <w:rPr>
          <w:lang w:val="en-SG"/>
        </w:rPr>
        <w:t>ReLU</w:t>
      </w:r>
      <w:proofErr w:type="spellEnd"/>
      <w:r w:rsidRPr="005164EF">
        <w:rPr>
          <w:lang w:val="en-SG"/>
        </w:rPr>
        <w:t xml:space="preserve"> activation follows each convolution. A 2x2 </w:t>
      </w:r>
      <w:proofErr w:type="spellStart"/>
      <w:r w:rsidRPr="005164EF">
        <w:rPr>
          <w:lang w:val="en-SG"/>
        </w:rPr>
        <w:t>MaxPooling</w:t>
      </w:r>
      <w:proofErr w:type="spellEnd"/>
      <w:r w:rsidRPr="005164EF">
        <w:rPr>
          <w:lang w:val="en-SG"/>
        </w:rPr>
        <w:t xml:space="preserve"> layer then halves the spatial dimensions, and Dropout2D at a rate of 0.25 is applied to reduce overfitting from the outset.</w:t>
      </w:r>
    </w:p>
    <w:p w14:paraId="363AA233" w14:textId="3CCB191B" w:rsidR="005164EF" w:rsidRPr="005164EF" w:rsidRDefault="005164EF" w:rsidP="0068406A">
      <w:pPr>
        <w:spacing w:line="360" w:lineRule="auto"/>
        <w:jc w:val="both"/>
        <w:rPr>
          <w:lang w:val="en-SG"/>
        </w:rPr>
      </w:pPr>
      <w:r w:rsidRPr="005164EF">
        <w:rPr>
          <w:lang w:val="en-SG"/>
        </w:rPr>
        <w:t xml:space="preserve">The second block mirrors the structure of Block 1 but doubles the filter count to 64. This allows the network to begin combining the low-level edge and texture features from Block 1 into more meaningful mid-level patterns. The same Batch Normalisation, </w:t>
      </w:r>
      <w:proofErr w:type="spellStart"/>
      <w:r w:rsidRPr="005164EF">
        <w:rPr>
          <w:lang w:val="en-SG"/>
        </w:rPr>
        <w:t>MaxPooling</w:t>
      </w:r>
      <w:proofErr w:type="spellEnd"/>
      <w:r w:rsidRPr="005164EF">
        <w:rPr>
          <w:lang w:val="en-SG"/>
        </w:rPr>
        <w:t>, and Dropout (0.25) strategy is retained.</w:t>
      </w:r>
    </w:p>
    <w:p w14:paraId="026D444A" w14:textId="568EEC69" w:rsidR="005164EF" w:rsidRPr="005164EF" w:rsidRDefault="005164EF" w:rsidP="0068406A">
      <w:pPr>
        <w:spacing w:line="360" w:lineRule="auto"/>
        <w:jc w:val="both"/>
        <w:rPr>
          <w:lang w:val="en-SG"/>
        </w:rPr>
      </w:pPr>
      <w:r w:rsidRPr="005164EF">
        <w:rPr>
          <w:lang w:val="en-SG"/>
        </w:rPr>
        <w:t>The third block increases the filters to 128 and raises the Dropout rate to 0.3. As the network goes deeper, the risk of overfitting increases due to the growing number of parameters, so this higher dropout rate provides stronger regularisation at this stage.</w:t>
      </w:r>
    </w:p>
    <w:p w14:paraId="34E1827B" w14:textId="44105C8C" w:rsidR="005164EF" w:rsidRPr="005164EF" w:rsidRDefault="005164EF" w:rsidP="0068406A">
      <w:pPr>
        <w:spacing w:line="360" w:lineRule="auto"/>
        <w:jc w:val="both"/>
        <w:rPr>
          <w:lang w:val="en-SG"/>
        </w:rPr>
      </w:pPr>
      <w:r w:rsidRPr="005164EF">
        <w:rPr>
          <w:lang w:val="en-SG"/>
        </w:rPr>
        <w:t>The final convolutional block uses 256 filters but contains only a single convolutional layer, unlike the preceding blocks which each have two. This was a deliberate choice to limit the total parameter count while still allowing the network to learn high-level, category-specific representations. Dropout remains at 0.3.</w:t>
      </w:r>
    </w:p>
    <w:p w14:paraId="4A5779FC" w14:textId="03229670" w:rsidR="005164EF" w:rsidRPr="005164EF" w:rsidRDefault="005164EF" w:rsidP="0068406A">
      <w:pPr>
        <w:pStyle w:val="Heading3"/>
        <w:jc w:val="both"/>
        <w:rPr>
          <w:lang w:val="en-SG"/>
        </w:rPr>
      </w:pPr>
      <w:r w:rsidRPr="005164EF">
        <w:rPr>
          <w:lang w:val="en-SG"/>
        </w:rPr>
        <w:t>2.3.2 Classifier</w:t>
      </w:r>
    </w:p>
    <w:p w14:paraId="18EF861A" w14:textId="3F4B10E1" w:rsidR="005164EF" w:rsidRPr="0068406A" w:rsidRDefault="005164EF" w:rsidP="0068406A">
      <w:pPr>
        <w:spacing w:line="360" w:lineRule="auto"/>
        <w:jc w:val="both"/>
        <w:rPr>
          <w:lang w:val="en-SG"/>
        </w:rPr>
      </w:pPr>
      <w:r w:rsidRPr="0068406A">
        <w:rPr>
          <w:lang w:val="en-SG"/>
        </w:rPr>
        <w:t xml:space="preserve">After the four convolutional blocks, the feature maps are flattened into a one-dimensional vector of size 256 x 9 x 9 = 20,736. This vector is passed through a fully connected layer of 512 neurons with Batch Normalisation and </w:t>
      </w:r>
      <w:proofErr w:type="spellStart"/>
      <w:r w:rsidRPr="0068406A">
        <w:rPr>
          <w:lang w:val="en-SG"/>
        </w:rPr>
        <w:t>ReLU</w:t>
      </w:r>
      <w:proofErr w:type="spellEnd"/>
      <w:r w:rsidRPr="0068406A">
        <w:rPr>
          <w:lang w:val="en-SG"/>
        </w:rPr>
        <w:t xml:space="preserve"> activation. A </w:t>
      </w:r>
      <w:r w:rsidR="0068406A" w:rsidRPr="0068406A">
        <w:rPr>
          <w:lang w:val="en-SG"/>
        </w:rPr>
        <w:t>d</w:t>
      </w:r>
      <w:r w:rsidRPr="0068406A">
        <w:rPr>
          <w:lang w:val="en-SG"/>
        </w:rPr>
        <w:t>ropout rate of 0.5 is applied here</w:t>
      </w:r>
      <w:r w:rsidR="0068406A" w:rsidRPr="0068406A">
        <w:rPr>
          <w:lang w:val="en-SG"/>
        </w:rPr>
        <w:t xml:space="preserve">, which is </w:t>
      </w:r>
      <w:r w:rsidRPr="0068406A">
        <w:rPr>
          <w:lang w:val="en-SG"/>
        </w:rPr>
        <w:t>the highest in the network</w:t>
      </w:r>
      <w:r w:rsidR="0068406A" w:rsidRPr="0068406A">
        <w:rPr>
          <w:lang w:val="en-SG"/>
        </w:rPr>
        <w:t>,</w:t>
      </w:r>
      <w:r w:rsidRPr="0068406A">
        <w:rPr>
          <w:lang w:val="en-SG"/>
        </w:rPr>
        <w:t xml:space="preserve"> as fully connected layers are the most susceptible to overfitting due to their large number of parameters. A final linear layer maps the 512 features to 11 output neurons, one for each food category.</w:t>
      </w:r>
    </w:p>
    <w:p w14:paraId="03C1FF93" w14:textId="77777777" w:rsidR="0068406A" w:rsidRPr="0068406A" w:rsidRDefault="0068406A" w:rsidP="0068406A">
      <w:pPr>
        <w:pStyle w:val="Heading1"/>
        <w:rPr>
          <w:lang w:val="en-SG"/>
        </w:rPr>
      </w:pPr>
      <w:r w:rsidRPr="0068406A">
        <w:rPr>
          <w:lang w:val="en-SG"/>
        </w:rPr>
        <w:lastRenderedPageBreak/>
        <w:t>Chapter 3: Transfer Learning with MobileNetV2</w:t>
      </w:r>
    </w:p>
    <w:p w14:paraId="447649B9" w14:textId="77777777" w:rsidR="0068406A" w:rsidRPr="0068406A" w:rsidRDefault="0068406A" w:rsidP="0068406A">
      <w:pPr>
        <w:pStyle w:val="Heading2"/>
        <w:rPr>
          <w:lang w:val="en-SG"/>
        </w:rPr>
      </w:pPr>
      <w:r w:rsidRPr="0068406A">
        <w:rPr>
          <w:lang w:val="en-SG"/>
        </w:rPr>
        <w:t>3.1 Rationale for Transfer Learning</w:t>
      </w:r>
    </w:p>
    <w:p w14:paraId="08F71534" w14:textId="77777777" w:rsidR="0068406A" w:rsidRDefault="0068406A" w:rsidP="0068406A">
      <w:pPr>
        <w:spacing w:line="360" w:lineRule="auto"/>
        <w:jc w:val="both"/>
        <w:rPr>
          <w:lang w:val="en-SG"/>
        </w:rPr>
      </w:pPr>
      <w:r w:rsidRPr="0068406A">
        <w:rPr>
          <w:lang w:val="en-SG"/>
        </w:rPr>
        <w:t>Training a CNN from scratch requires the model to learn all visual features from the ground up, which demands large datasets and significant compute time. Transfer learning addresses this by reusing a model that has already been trained on a large-scale dataset, allowing it to apply previously learned features to a new task. This is especially useful when the available dataset is relatively small, as is the case with Food-11's 16,643 images.</w:t>
      </w:r>
    </w:p>
    <w:p w14:paraId="4848EB3B" w14:textId="77777777" w:rsidR="0068406A" w:rsidRPr="0068406A" w:rsidRDefault="0068406A" w:rsidP="0068406A">
      <w:pPr>
        <w:spacing w:line="360" w:lineRule="auto"/>
        <w:jc w:val="both"/>
        <w:rPr>
          <w:lang w:val="en-SG"/>
        </w:rPr>
      </w:pPr>
    </w:p>
    <w:p w14:paraId="09F51AF3" w14:textId="77777777" w:rsidR="0068406A" w:rsidRPr="0068406A" w:rsidRDefault="0068406A" w:rsidP="0068406A">
      <w:pPr>
        <w:pStyle w:val="Heading2"/>
        <w:rPr>
          <w:lang w:val="en-SG"/>
        </w:rPr>
      </w:pPr>
      <w:r w:rsidRPr="0068406A">
        <w:rPr>
          <w:lang w:val="en-SG"/>
        </w:rPr>
        <w:t>3.2 Choice of MobileNetV2</w:t>
      </w:r>
    </w:p>
    <w:p w14:paraId="1B179274" w14:textId="32FF8BB7" w:rsidR="0068406A" w:rsidRDefault="0068406A" w:rsidP="0068406A">
      <w:pPr>
        <w:spacing w:line="360" w:lineRule="auto"/>
        <w:jc w:val="both"/>
        <w:rPr>
          <w:lang w:val="en-SG"/>
        </w:rPr>
      </w:pPr>
      <w:r w:rsidRPr="0068406A">
        <w:rPr>
          <w:lang w:val="en-SG"/>
        </w:rPr>
        <w:t>MobileNetV2 was selected as the transfer learning model for several reasons. First</w:t>
      </w:r>
      <w:r w:rsidR="00531849">
        <w:rPr>
          <w:lang w:val="en-SG"/>
        </w:rPr>
        <w:t>ly</w:t>
      </w:r>
      <w:r w:rsidRPr="0068406A">
        <w:rPr>
          <w:lang w:val="en-SG"/>
        </w:rPr>
        <w:t xml:space="preserve">, it was pre-trained on ImageNet, which contains over 1 million images across 1,000 classes, including many food-related categories. This means the model has already learned to recognise visual features relevant to food, such as colours, textures, and shapes. Second, MobileNetV2 uses </w:t>
      </w:r>
      <w:proofErr w:type="spellStart"/>
      <w:r w:rsidRPr="0068406A">
        <w:rPr>
          <w:lang w:val="en-SG"/>
        </w:rPr>
        <w:t>depthwise</w:t>
      </w:r>
      <w:proofErr w:type="spellEnd"/>
      <w:r w:rsidRPr="0068406A">
        <w:rPr>
          <w:lang w:val="en-SG"/>
        </w:rPr>
        <w:t xml:space="preserve"> separable convolutions, which significantly reduce the number of parameters compared to heavier architectures like VGG16 or ResNet50. This makes it well-suited for training on Google </w:t>
      </w:r>
      <w:proofErr w:type="spellStart"/>
      <w:r w:rsidRPr="0068406A">
        <w:rPr>
          <w:lang w:val="en-SG"/>
        </w:rPr>
        <w:t>Colab</w:t>
      </w:r>
      <w:proofErr w:type="spellEnd"/>
      <w:r w:rsidRPr="0068406A">
        <w:rPr>
          <w:lang w:val="en-SG"/>
        </w:rPr>
        <w:t xml:space="preserve"> where GPU memory and runtime are limited. The full model contains approximately 2.56 million parameters, compared to the custom CNN's 11.2 million, yet it is expected to perform better due to the quality of its pre-trained features.</w:t>
      </w:r>
    </w:p>
    <w:p w14:paraId="34CF034E" w14:textId="77777777" w:rsidR="0068406A" w:rsidRPr="0068406A" w:rsidRDefault="0068406A" w:rsidP="0068406A">
      <w:pPr>
        <w:spacing w:line="360" w:lineRule="auto"/>
        <w:jc w:val="both"/>
        <w:rPr>
          <w:lang w:val="en-SG"/>
        </w:rPr>
      </w:pPr>
    </w:p>
    <w:p w14:paraId="725A2C20" w14:textId="77777777" w:rsidR="0068406A" w:rsidRPr="0068406A" w:rsidRDefault="0068406A" w:rsidP="0068406A">
      <w:pPr>
        <w:pStyle w:val="Heading2"/>
        <w:rPr>
          <w:lang w:val="en-SG"/>
        </w:rPr>
      </w:pPr>
      <w:r w:rsidRPr="0068406A">
        <w:rPr>
          <w:lang w:val="en-SG"/>
        </w:rPr>
        <w:t>3.3 Model Architecture</w:t>
      </w:r>
    </w:p>
    <w:p w14:paraId="085BCC7A" w14:textId="77777777" w:rsidR="0068406A" w:rsidRDefault="0068406A" w:rsidP="0068406A">
      <w:pPr>
        <w:spacing w:line="360" w:lineRule="auto"/>
        <w:jc w:val="both"/>
        <w:rPr>
          <w:lang w:val="en-SG"/>
        </w:rPr>
      </w:pPr>
      <w:r w:rsidRPr="0068406A">
        <w:rPr>
          <w:lang w:val="en-SG"/>
        </w:rPr>
        <w:t xml:space="preserve">The pre-trained MobileNetV2 base was used as the feature extractor, with its original classifier head replaced by a custom head designed for the 11 food categories. The custom classifier consists of a Dropout layer (0.5), a fully connected layer with 256 neurons and </w:t>
      </w:r>
      <w:proofErr w:type="spellStart"/>
      <w:r w:rsidRPr="0068406A">
        <w:rPr>
          <w:lang w:val="en-SG"/>
        </w:rPr>
        <w:t>ReLU</w:t>
      </w:r>
      <w:proofErr w:type="spellEnd"/>
      <w:r w:rsidRPr="0068406A">
        <w:rPr>
          <w:lang w:val="en-SG"/>
        </w:rPr>
        <w:t xml:space="preserve"> activation, Batch Normalisation, a second Dropout layer (0.3), and a final output layer with 11 neurons.</w:t>
      </w:r>
    </w:p>
    <w:p w14:paraId="20064F5A" w14:textId="77777777" w:rsidR="0068406A" w:rsidRPr="0068406A" w:rsidRDefault="0068406A" w:rsidP="0068406A">
      <w:pPr>
        <w:spacing w:line="360" w:lineRule="auto"/>
        <w:jc w:val="both"/>
        <w:rPr>
          <w:lang w:val="en-SG"/>
        </w:rPr>
      </w:pPr>
    </w:p>
    <w:p w14:paraId="44C019BF" w14:textId="77777777" w:rsidR="0068406A" w:rsidRPr="0068406A" w:rsidRDefault="0068406A" w:rsidP="0068406A">
      <w:pPr>
        <w:pStyle w:val="Heading2"/>
        <w:rPr>
          <w:lang w:val="en-SG"/>
        </w:rPr>
      </w:pPr>
      <w:r w:rsidRPr="0068406A">
        <w:rPr>
          <w:lang w:val="en-SG"/>
        </w:rPr>
        <w:t>3.4 Training Strategy</w:t>
      </w:r>
    </w:p>
    <w:p w14:paraId="18A87B6C" w14:textId="77777777" w:rsidR="0068406A" w:rsidRPr="0068406A" w:rsidRDefault="0068406A" w:rsidP="0068406A">
      <w:pPr>
        <w:spacing w:line="360" w:lineRule="auto"/>
        <w:jc w:val="both"/>
        <w:rPr>
          <w:lang w:val="en-SG"/>
        </w:rPr>
      </w:pPr>
      <w:r w:rsidRPr="0068406A">
        <w:rPr>
          <w:lang w:val="en-SG"/>
        </w:rPr>
        <w:t xml:space="preserve">A two-phase training approach was adopted. In the first phase, all layers in the MobileNetV2 base were frozen, meaning only the custom classifier head was trained. This allows the </w:t>
      </w:r>
      <w:r w:rsidRPr="0068406A">
        <w:rPr>
          <w:lang w:val="en-SG"/>
        </w:rPr>
        <w:lastRenderedPageBreak/>
        <w:t>classifier to adapt to the food dataset without disturbing the pre-trained feature representations. The Adam optimiser was used with a learning rate of 0.001.</w:t>
      </w:r>
    </w:p>
    <w:p w14:paraId="12939935" w14:textId="77777777" w:rsidR="0068406A" w:rsidRPr="0068406A" w:rsidRDefault="0068406A" w:rsidP="0068406A">
      <w:pPr>
        <w:spacing w:line="360" w:lineRule="auto"/>
        <w:jc w:val="both"/>
        <w:rPr>
          <w:lang w:val="en-SG"/>
        </w:rPr>
      </w:pPr>
      <w:r w:rsidRPr="0068406A">
        <w:rPr>
          <w:lang w:val="en-SG"/>
        </w:rPr>
        <w:t>In the second phase, the last five feature blocks (layers 14 onwards) of MobileNetV2 were unfrozen for fine-tuning. The learning rate was reduced to 0.0001 to avoid large gradient updates that could overwrite the useful pre-trained weights. This phase allows the deeper layers of the model to adjust their learned features to better suit the specific characteristics of food images in the dataset. Early stopping with a patience of 5 epochs was applied to prevent overfitting during fine-tuning.</w:t>
      </w:r>
    </w:p>
    <w:p w14:paraId="432D84AB" w14:textId="42BB4FFC" w:rsidR="001E48FA" w:rsidRPr="0068406A" w:rsidRDefault="001E48FA" w:rsidP="0068406A">
      <w:pPr>
        <w:spacing w:line="360" w:lineRule="auto"/>
        <w:jc w:val="both"/>
        <w:rPr>
          <w:lang w:val="en-SG"/>
        </w:rPr>
      </w:pPr>
    </w:p>
    <w:p w14:paraId="1E47E21D" w14:textId="77777777" w:rsidR="00DF0655" w:rsidRPr="0068406A" w:rsidRDefault="00DF0655" w:rsidP="0068406A">
      <w:pPr>
        <w:jc w:val="both"/>
        <w:rPr>
          <w:b/>
          <w:bCs/>
          <w:sz w:val="36"/>
          <w:szCs w:val="36"/>
        </w:rPr>
      </w:pPr>
      <w:bookmarkStart w:id="4" w:name="_Toc223273914"/>
      <w:r w:rsidRPr="0068406A">
        <w:br w:type="page"/>
      </w:r>
    </w:p>
    <w:p w14:paraId="4447632C" w14:textId="26F84A52" w:rsidR="001E48FA" w:rsidRPr="000C1DC2" w:rsidRDefault="00000000" w:rsidP="0068406A">
      <w:pPr>
        <w:pStyle w:val="Heading1"/>
        <w:spacing w:line="360" w:lineRule="auto"/>
        <w:jc w:val="both"/>
        <w:rPr>
          <w:highlight w:val="lightGray"/>
        </w:rPr>
      </w:pPr>
      <w:r w:rsidRPr="000C1DC2">
        <w:rPr>
          <w:highlight w:val="lightGray"/>
        </w:rPr>
        <w:lastRenderedPageBreak/>
        <w:t>References</w:t>
      </w:r>
      <w:bookmarkEnd w:id="4"/>
    </w:p>
    <w:p w14:paraId="01B45AAB" w14:textId="77777777" w:rsidR="001E48FA" w:rsidRPr="000C1DC2" w:rsidRDefault="00000000" w:rsidP="0068406A">
      <w:pPr>
        <w:numPr>
          <w:ilvl w:val="0"/>
          <w:numId w:val="4"/>
        </w:numPr>
        <w:spacing w:line="360" w:lineRule="auto"/>
        <w:jc w:val="both"/>
        <w:rPr>
          <w:highlight w:val="lightGray"/>
        </w:rPr>
      </w:pPr>
      <w:r w:rsidRPr="000C1DC2">
        <w:rPr>
          <w:highlight w:val="lightGray"/>
        </w:rPr>
        <w:t>“</w:t>
      </w:r>
      <w:proofErr w:type="spellStart"/>
      <w:r w:rsidRPr="000C1DC2">
        <w:rPr>
          <w:highlight w:val="lightGray"/>
        </w:rPr>
        <w:t>AsiaOne</w:t>
      </w:r>
      <w:proofErr w:type="spellEnd"/>
      <w:r w:rsidRPr="000C1DC2">
        <w:rPr>
          <w:highlight w:val="lightGray"/>
        </w:rPr>
        <w:t xml:space="preserve">,” </w:t>
      </w:r>
      <w:proofErr w:type="spellStart"/>
      <w:r w:rsidRPr="000C1DC2">
        <w:rPr>
          <w:i/>
          <w:iCs/>
          <w:highlight w:val="lightGray"/>
        </w:rPr>
        <w:t>AsiaOne</w:t>
      </w:r>
      <w:proofErr w:type="spellEnd"/>
      <w:r w:rsidRPr="000C1DC2">
        <w:rPr>
          <w:highlight w:val="lightGray"/>
        </w:rPr>
        <w:t xml:space="preserve">, Feb. 10, 2024. </w:t>
      </w:r>
      <w:hyperlink r:id="rId7">
        <w:r w:rsidR="001E48FA" w:rsidRPr="000C1DC2">
          <w:rPr>
            <w:color w:val="1155CC"/>
            <w:highlight w:val="lightGray"/>
            <w:u w:val="single"/>
          </w:rPr>
          <w:t>https://www.asiaone.com/money/cost-healthy-eating-singapore</w:t>
        </w:r>
      </w:hyperlink>
    </w:p>
    <w:p w14:paraId="7F06F0C3" w14:textId="77777777" w:rsidR="001E48FA" w:rsidRPr="000C1DC2" w:rsidRDefault="001E48FA" w:rsidP="0068406A">
      <w:pPr>
        <w:spacing w:line="360" w:lineRule="auto"/>
        <w:ind w:left="720"/>
        <w:jc w:val="both"/>
        <w:rPr>
          <w:highlight w:val="lightGray"/>
        </w:rPr>
      </w:pPr>
    </w:p>
    <w:p w14:paraId="484F7435" w14:textId="77777777" w:rsidR="001E48FA" w:rsidRPr="000C1DC2" w:rsidRDefault="00000000" w:rsidP="0068406A">
      <w:pPr>
        <w:numPr>
          <w:ilvl w:val="0"/>
          <w:numId w:val="4"/>
        </w:numPr>
        <w:spacing w:line="360" w:lineRule="auto"/>
        <w:jc w:val="both"/>
        <w:rPr>
          <w:highlight w:val="lightGray"/>
        </w:rPr>
      </w:pPr>
      <w:r w:rsidRPr="000C1DC2">
        <w:rPr>
          <w:highlight w:val="lightGray"/>
        </w:rPr>
        <w:t xml:space="preserve">A. Maghsoudi </w:t>
      </w:r>
      <w:r w:rsidRPr="000C1DC2">
        <w:rPr>
          <w:i/>
          <w:iCs/>
          <w:highlight w:val="lightGray"/>
        </w:rPr>
        <w:t>et al.</w:t>
      </w:r>
      <w:r w:rsidRPr="000C1DC2">
        <w:rPr>
          <w:highlight w:val="lightGray"/>
        </w:rPr>
        <w:t xml:space="preserve">, “A Multi-Institutional Natural Language Processing pipeline to extract performance status from electronic health records,” </w:t>
      </w:r>
      <w:r w:rsidRPr="000C1DC2">
        <w:rPr>
          <w:i/>
          <w:iCs/>
          <w:highlight w:val="lightGray"/>
        </w:rPr>
        <w:t>Cancer Control</w:t>
      </w:r>
      <w:r w:rsidRPr="000C1DC2">
        <w:rPr>
          <w:highlight w:val="lightGray"/>
        </w:rPr>
        <w:t xml:space="preserve">, vol. 31, p. 10732748241279518, Jan. 2024, </w:t>
      </w:r>
      <w:proofErr w:type="spellStart"/>
      <w:r w:rsidRPr="000C1DC2">
        <w:rPr>
          <w:highlight w:val="lightGray"/>
        </w:rPr>
        <w:t>doi</w:t>
      </w:r>
      <w:proofErr w:type="spellEnd"/>
      <w:r w:rsidRPr="000C1DC2">
        <w:rPr>
          <w:highlight w:val="lightGray"/>
        </w:rPr>
        <w:t>: 10.1177/10732748241279518.</w:t>
      </w:r>
    </w:p>
    <w:p w14:paraId="2B2A007A" w14:textId="77777777" w:rsidR="001E48FA" w:rsidRPr="000C1DC2" w:rsidRDefault="001E48FA" w:rsidP="0068406A">
      <w:pPr>
        <w:spacing w:line="360" w:lineRule="auto"/>
        <w:ind w:left="720"/>
        <w:jc w:val="both"/>
        <w:rPr>
          <w:highlight w:val="lightGray"/>
        </w:rPr>
      </w:pPr>
    </w:p>
    <w:p w14:paraId="05611F64" w14:textId="77777777" w:rsidR="001E48FA" w:rsidRPr="000C1DC2" w:rsidRDefault="001E48FA" w:rsidP="0068406A">
      <w:pPr>
        <w:spacing w:line="360" w:lineRule="auto"/>
        <w:ind w:left="720"/>
        <w:jc w:val="both"/>
        <w:rPr>
          <w:highlight w:val="lightGray"/>
        </w:rPr>
      </w:pPr>
    </w:p>
    <w:p w14:paraId="79FDF559" w14:textId="77777777" w:rsidR="001E48FA" w:rsidRPr="000C1DC2" w:rsidRDefault="00000000" w:rsidP="0068406A">
      <w:pPr>
        <w:numPr>
          <w:ilvl w:val="0"/>
          <w:numId w:val="4"/>
        </w:numPr>
        <w:spacing w:line="360" w:lineRule="auto"/>
        <w:jc w:val="both"/>
        <w:rPr>
          <w:highlight w:val="lightGray"/>
        </w:rPr>
      </w:pPr>
      <w:r w:rsidRPr="000C1DC2">
        <w:rPr>
          <w:highlight w:val="lightGray"/>
        </w:rPr>
        <w:t>G. Rs, “Nutritional Assessment of Food consumption of an individual.” https://nutritionalassessment.org/individual/index.html</w:t>
      </w:r>
    </w:p>
    <w:p w14:paraId="1EBA561D" w14:textId="77777777" w:rsidR="001E48FA" w:rsidRDefault="001E48FA" w:rsidP="0068406A">
      <w:pPr>
        <w:spacing w:line="360" w:lineRule="auto"/>
        <w:ind w:left="720"/>
        <w:jc w:val="both"/>
      </w:pPr>
    </w:p>
    <w:p w14:paraId="6D8656E5" w14:textId="77777777" w:rsidR="001E48FA" w:rsidRDefault="001E48FA" w:rsidP="0068406A">
      <w:pPr>
        <w:spacing w:line="360" w:lineRule="auto"/>
        <w:jc w:val="both"/>
      </w:pPr>
    </w:p>
    <w:sectPr w:rsidR="001E48FA" w:rsidSect="00CE00F4">
      <w:pgSz w:w="11909" w:h="16834"/>
      <w:pgMar w:top="1440" w:right="1440"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8695075B-D6D6-44DB-BAE0-4BFBE6BA1CC0}"/>
  </w:font>
  <w:font w:name="Cambria">
    <w:panose1 w:val="02040503050406030204"/>
    <w:charset w:val="00"/>
    <w:family w:val="roman"/>
    <w:pitch w:val="variable"/>
    <w:sig w:usb0="E00006FF" w:usb1="420024FF" w:usb2="02000000" w:usb3="00000000" w:csb0="0000019F" w:csb1="00000000"/>
    <w:embedRegular r:id="rId2" w:fontKey="{33BFB71D-3478-444D-BA46-C0F7064ABD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665"/>
    <w:multiLevelType w:val="multilevel"/>
    <w:tmpl w:val="72F6D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BA0D3E"/>
    <w:multiLevelType w:val="multilevel"/>
    <w:tmpl w:val="5A32C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4B111C"/>
    <w:multiLevelType w:val="multilevel"/>
    <w:tmpl w:val="0D746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B34215C"/>
    <w:multiLevelType w:val="multilevel"/>
    <w:tmpl w:val="FC002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D36965"/>
    <w:multiLevelType w:val="multilevel"/>
    <w:tmpl w:val="CA34DB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68489358">
    <w:abstractNumId w:val="4"/>
  </w:num>
  <w:num w:numId="2" w16cid:durableId="1267348753">
    <w:abstractNumId w:val="2"/>
  </w:num>
  <w:num w:numId="3" w16cid:durableId="332682775">
    <w:abstractNumId w:val="3"/>
  </w:num>
  <w:num w:numId="4" w16cid:durableId="1856190962">
    <w:abstractNumId w:val="1"/>
  </w:num>
  <w:num w:numId="5" w16cid:durableId="80897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8FA"/>
    <w:rsid w:val="000C1DC2"/>
    <w:rsid w:val="001E48FA"/>
    <w:rsid w:val="001E6CA5"/>
    <w:rsid w:val="0023315E"/>
    <w:rsid w:val="00251608"/>
    <w:rsid w:val="002C7DB4"/>
    <w:rsid w:val="004304DE"/>
    <w:rsid w:val="005047F6"/>
    <w:rsid w:val="005164EF"/>
    <w:rsid w:val="00531849"/>
    <w:rsid w:val="00536E9E"/>
    <w:rsid w:val="00657C3D"/>
    <w:rsid w:val="00677A07"/>
    <w:rsid w:val="0068406A"/>
    <w:rsid w:val="00691F06"/>
    <w:rsid w:val="006D4A47"/>
    <w:rsid w:val="00740741"/>
    <w:rsid w:val="0074105C"/>
    <w:rsid w:val="00750C1D"/>
    <w:rsid w:val="00772A78"/>
    <w:rsid w:val="007E1FB1"/>
    <w:rsid w:val="00993A62"/>
    <w:rsid w:val="009C600C"/>
    <w:rsid w:val="00A91E20"/>
    <w:rsid w:val="00AC06A3"/>
    <w:rsid w:val="00B0448D"/>
    <w:rsid w:val="00B47D9B"/>
    <w:rsid w:val="00BD04F2"/>
    <w:rsid w:val="00C2778B"/>
    <w:rsid w:val="00C80FD4"/>
    <w:rsid w:val="00CE00F4"/>
    <w:rsid w:val="00CE61ED"/>
    <w:rsid w:val="00D105EE"/>
    <w:rsid w:val="00D70E62"/>
    <w:rsid w:val="00DB7D16"/>
    <w:rsid w:val="00DF0655"/>
    <w:rsid w:val="00DF7C5D"/>
    <w:rsid w:val="00E100E9"/>
    <w:rsid w:val="00E63235"/>
    <w:rsid w:val="00E84857"/>
    <w:rsid w:val="00EC13DC"/>
    <w:rsid w:val="00EC3AA5"/>
    <w:rsid w:val="00F314C9"/>
    <w:rsid w:val="00FF69B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925F"/>
  <w15:docId w15:val="{57F874EA-C801-4690-82C6-5CB65D25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sz w:val="36"/>
      <w:szCs w:val="36"/>
    </w:rPr>
  </w:style>
  <w:style w:type="paragraph" w:styleId="Heading2">
    <w:name w:val="heading 2"/>
    <w:basedOn w:val="Normal"/>
    <w:next w:val="Normal"/>
    <w:uiPriority w:val="9"/>
    <w:unhideWhenUsed/>
    <w:qFormat/>
    <w:rsid w:val="00BD04F2"/>
    <w:pPr>
      <w:keepNext/>
      <w:keepLines/>
      <w:outlineLvl w:val="1"/>
    </w:pPr>
    <w:rPr>
      <w:b/>
      <w:bCs/>
      <w:sz w:val="28"/>
      <w:szCs w:val="28"/>
    </w:rPr>
  </w:style>
  <w:style w:type="paragraph" w:styleId="Heading3">
    <w:name w:val="heading 3"/>
    <w:basedOn w:val="Normal"/>
    <w:next w:val="Normal"/>
    <w:uiPriority w:val="9"/>
    <w:unhideWhenUsed/>
    <w:qFormat/>
    <w:rsid w:val="005164EF"/>
    <w:pPr>
      <w:keepNext/>
      <w:keepLines/>
      <w:spacing w:before="320" w:after="80"/>
      <w:outlineLvl w:val="2"/>
    </w:pPr>
    <w:rPr>
      <w:color w:val="000000" w:themeColor="text1"/>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772A78"/>
  </w:style>
  <w:style w:type="paragraph" w:styleId="Caption">
    <w:name w:val="caption"/>
    <w:basedOn w:val="Normal"/>
    <w:next w:val="Normal"/>
    <w:uiPriority w:val="35"/>
    <w:unhideWhenUsed/>
    <w:qFormat/>
    <w:rsid w:val="00536E9E"/>
    <w:pPr>
      <w:spacing w:after="200" w:line="240" w:lineRule="auto"/>
    </w:pPr>
    <w:rPr>
      <w:i/>
      <w:iCs/>
      <w:color w:val="1F497D" w:themeColor="text2"/>
      <w:sz w:val="18"/>
      <w:szCs w:val="18"/>
    </w:rPr>
  </w:style>
  <w:style w:type="paragraph" w:styleId="ListParagraph">
    <w:name w:val="List Paragraph"/>
    <w:basedOn w:val="Normal"/>
    <w:uiPriority w:val="34"/>
    <w:qFormat/>
    <w:rsid w:val="00FF69B9"/>
    <w:pPr>
      <w:ind w:left="720"/>
      <w:contextualSpacing/>
    </w:pPr>
  </w:style>
  <w:style w:type="paragraph" w:styleId="TOC1">
    <w:name w:val="toc 1"/>
    <w:basedOn w:val="Normal"/>
    <w:next w:val="Normal"/>
    <w:autoRedefine/>
    <w:uiPriority w:val="39"/>
    <w:unhideWhenUsed/>
    <w:rsid w:val="00E84857"/>
    <w:pPr>
      <w:spacing w:after="100"/>
    </w:pPr>
  </w:style>
  <w:style w:type="paragraph" w:styleId="TOC2">
    <w:name w:val="toc 2"/>
    <w:basedOn w:val="Normal"/>
    <w:next w:val="Normal"/>
    <w:autoRedefine/>
    <w:uiPriority w:val="39"/>
    <w:unhideWhenUsed/>
    <w:rsid w:val="00E84857"/>
    <w:pPr>
      <w:spacing w:after="100"/>
      <w:ind w:left="240"/>
    </w:pPr>
  </w:style>
  <w:style w:type="character" w:styleId="Hyperlink">
    <w:name w:val="Hyperlink"/>
    <w:basedOn w:val="DefaultParagraphFont"/>
    <w:uiPriority w:val="99"/>
    <w:unhideWhenUsed/>
    <w:rsid w:val="00E84857"/>
    <w:rPr>
      <w:color w:val="0000FF" w:themeColor="hyperlink"/>
      <w:u w:val="single"/>
    </w:rPr>
  </w:style>
  <w:style w:type="paragraph" w:styleId="NoSpacing">
    <w:name w:val="No Spacing"/>
    <w:uiPriority w:val="1"/>
    <w:qFormat/>
    <w:rsid w:val="00E8485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siaone.com/money/cost-healthy-eating-singapo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EE749-695A-454F-A0E2-AA58DDCA9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1625</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Shuwu Lim</dc:creator>
  <cp:keywords/>
  <dc:description/>
  <cp:lastModifiedBy>Shuwu Lim</cp:lastModifiedBy>
  <cp:revision>3</cp:revision>
  <cp:lastPrinted>2026-03-14T06:43:00Z</cp:lastPrinted>
  <dcterms:created xsi:type="dcterms:W3CDTF">2026-03-14T06:42:00Z</dcterms:created>
  <dcterms:modified xsi:type="dcterms:W3CDTF">2026-03-14T07:37:00Z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9dda25f3-3ef1-49c1-851a-5c93c916d043</vt:lpwstr>
  </property>
</Properties>
</file>