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07F6" w:rsidRDefault="006F07F6" w:rsidP="006F07F6">
      <w:pPr>
        <w:pStyle w:val="a3"/>
        <w:numPr>
          <w:ilvl w:val="1"/>
          <w:numId w:val="9"/>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Цель – разработать веб- и мобильное приложение, предоставляющее услуги прохождения онлайн-курсов.</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 xml:space="preserve">Задачи: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1560"/>
        <w:rPr>
          <w:rFonts w:ascii="Times New Roman" w:hAnsi="Times New Roman" w:cs="Times New Roman"/>
          <w:sz w:val="28"/>
          <w:szCs w:val="28"/>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Coursera</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Udacity </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Универсариум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Интуит</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Openedu</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Лекториум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Khanacademy</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Lingualeo </w:t>
      </w:r>
    </w:p>
    <w:p w:rsidR="006F07F6" w:rsidRDefault="006F07F6" w:rsidP="006F07F6">
      <w:pPr>
        <w:spacing w:line="240" w:lineRule="atLeast"/>
        <w:rPr>
          <w:rFonts w:ascii="Times New Roman" w:hAnsi="Times New Roman" w:cs="Times New Roman"/>
          <w:sz w:val="28"/>
          <w:szCs w:val="28"/>
          <w:lang w:val="en-US"/>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6F07F6" w:rsidRDefault="006F07F6" w:rsidP="006F07F6">
      <w:pPr>
        <w:spacing w:line="200" w:lineRule="atLeast"/>
        <w:ind w:firstLine="1701"/>
        <w:rPr>
          <w:rFonts w:ascii="Times New Roman" w:hAnsi="Times New Roman" w:cs="Times New Roman"/>
          <w:sz w:val="28"/>
          <w:szCs w:val="28"/>
          <w:lang w:val="en-US"/>
        </w:rPr>
      </w:pPr>
      <w:r>
        <w:rPr>
          <w:rFonts w:ascii="Times New Roman" w:hAnsi="Times New Roman" w:cs="Times New Roman"/>
          <w:sz w:val="28"/>
          <w:szCs w:val="28"/>
        </w:rPr>
        <w:t>Черезов Владимир – руководитель разработки</w:t>
      </w:r>
      <w:r>
        <w:rPr>
          <w:rFonts w:ascii="Times New Roman" w:hAnsi="Times New Roman" w:cs="Times New Roman"/>
          <w:sz w:val="28"/>
          <w:szCs w:val="28"/>
          <w:lang w:val="en-US"/>
        </w:rPr>
        <w:t>, maintainer</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Чернова Дарья – руководитель проекта, разработчик прототипа, аналитик</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разработчик веб-интерфейса</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Список основных задач со сроками выполнения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Распределение задач по исполнителям</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Обзор актуальных технологий</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Прецеденты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документов/сущностей предметной области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Анализ бизнес-процессов</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Нефункциональные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Требования с точки зрения клиента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Макет программной системы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интерфейса, навигация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Эскизы интерфейса пользователя</w:t>
      </w:r>
    </w:p>
    <w:p w:rsidR="006F07F6" w:rsidRDefault="006F07F6" w:rsidP="006F07F6">
      <w:pPr>
        <w:pStyle w:val="a3"/>
        <w:numPr>
          <w:ilvl w:val="1"/>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Разработка прототипа программной системы</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Календарный план проекта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Модель данных</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классов-сущностей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базы данных</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Архитектура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Структурная схема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Сводная диаграмма классов и компонентов</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Обзорная диаграмма взаимодействия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представления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навигации + макеты страниц</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представления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доступа к данным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доступа к данным</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алгоритмов основных операций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последовательности вызовов компонентов</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Реализация прототипа программной системы</w:t>
      </w:r>
    </w:p>
    <w:p w:rsidR="006F07F6" w:rsidRDefault="006F07F6" w:rsidP="006F07F6">
      <w:pPr>
        <w:rPr>
          <w:rFonts w:ascii="Times New Roman" w:hAnsi="Times New Roman" w:cs="Times New Roman"/>
          <w:sz w:val="28"/>
          <w:szCs w:val="28"/>
        </w:rPr>
      </w:pPr>
      <w:r>
        <w:rPr>
          <w:rFonts w:ascii="Times New Roman" w:hAnsi="Times New Roman" w:cs="Times New Roman"/>
          <w:sz w:val="28"/>
          <w:szCs w:val="28"/>
        </w:rPr>
        <w:br w:type="page"/>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lastRenderedPageBreak/>
        <w:t>Описание предметной области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содержит в себе хранилище курсов, которые может проходить пользователь. Поддерживается два типа пользователей: администратор и обычный пользователь.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 с веб-интерфейса. При попытке присоединиться к курсу предлагается зарегистрироваться или авторизоваться. Доступ в гостевом режиме при использовании мобильного приложения недоступен. При открытии приложения пользователь, если он вышел из аккаунта или не зарегистрировался, должен авторизоваться (зарегистрироваться).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Основные понятия предметной области</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В таком случае предлагается авторизоваться или зарегистрироваться.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Зарегистрированный пользователь – </w:t>
      </w:r>
      <w:r>
        <w:rPr>
          <w:rFonts w:ascii="Times New Roman" w:hAnsi="Times New Roman" w:cs="Times New Roman"/>
          <w:sz w:val="28"/>
          <w:szCs w:val="28"/>
        </w:rPr>
        <w:t>человек, у которого есть аккаунт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Незарегистрированный пользователь</w:t>
      </w:r>
      <w:r>
        <w:rPr>
          <w:rFonts w:ascii="Times New Roman" w:hAnsi="Times New Roman" w:cs="Times New Roman"/>
          <w:sz w:val="28"/>
          <w:szCs w:val="28"/>
        </w:rPr>
        <w:t xml:space="preserve"> – человек, у которого нет аккаунта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содержание курса, аудио- и видеоинформацию,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w:t>
      </w:r>
      <w:r>
        <w:rPr>
          <w:rFonts w:ascii="Times New Roman" w:hAnsi="Times New Roman" w:cs="Times New Roman"/>
          <w:sz w:val="28"/>
          <w:szCs w:val="28"/>
        </w:rPr>
        <w:lastRenderedPageBreak/>
        <w:t>ответ в специальное поле или вопросом с просьбой прикрепить файл, подтверждающий выполнение задания.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Предполагается, что по ходу прохождения курса пользователь получает задания, которые должен выполнить в установленный промежуток времени. Расписание рассчитывается индивидуально для каждого пользователя и выдаётся сразу после записи на курс.</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t>Android</w:t>
      </w:r>
      <w:r>
        <w:rPr>
          <w:rFonts w:ascii="Times New Roman" w:hAnsi="Times New Roman" w:cs="Times New Roman"/>
          <w:sz w:val="28"/>
          <w:szCs w:val="28"/>
        </w:rPr>
        <w:t xml:space="preserve"> – портативная (сетевая) операционная система, основанная на ядре </w:t>
      </w:r>
      <w:r>
        <w:rPr>
          <w:rFonts w:ascii="Times New Roman" w:hAnsi="Times New Roman" w:cs="Times New Roman"/>
          <w:sz w:val="28"/>
          <w:szCs w:val="28"/>
          <w:lang w:val="en-US"/>
        </w:rPr>
        <w:t>Linux</w:t>
      </w:r>
      <w:r>
        <w:rPr>
          <w:rFonts w:ascii="Times New Roman" w:hAnsi="Times New Roman" w:cs="Times New Roman"/>
          <w:sz w:val="28"/>
          <w:szCs w:val="28"/>
        </w:rPr>
        <w:t xml:space="preserve">.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занимает 40% рынка (прямыми конкурентами данной операционной системы является </w:t>
      </w:r>
      <w:r>
        <w:rPr>
          <w:rFonts w:ascii="Times New Roman" w:hAnsi="Times New Roman" w:cs="Times New Roman"/>
          <w:sz w:val="28"/>
          <w:szCs w:val="28"/>
          <w:lang w:val="en-US"/>
        </w:rPr>
        <w:t>iOS</w:t>
      </w:r>
      <w:r>
        <w:rPr>
          <w:rFonts w:ascii="Times New Roman" w:hAnsi="Times New Roman" w:cs="Times New Roman"/>
          <w:sz w:val="28"/>
          <w:szCs w:val="28"/>
        </w:rPr>
        <w:t xml:space="preserve">). В </w:t>
      </w:r>
      <w:r>
        <w:rPr>
          <w:rFonts w:ascii="Times New Roman" w:hAnsi="Times New Roman" w:cs="Times New Roman"/>
          <w:sz w:val="28"/>
          <w:szCs w:val="28"/>
          <w:lang w:val="en-US"/>
        </w:rPr>
        <w:t>Play</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регулярно попадает огромное количество приложений, но пользователи отмечают некоторый процент некачественного программного обеспечения. Таким образом, приоритетом данного разрабатываемого приложения становится качество.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Данная </w:t>
      </w:r>
      <w:r>
        <w:rPr>
          <w:rFonts w:ascii="Times New Roman" w:hAnsi="Times New Roman" w:cs="Times New Roman"/>
          <w:sz w:val="28"/>
          <w:szCs w:val="28"/>
          <w:lang w:val="en-US"/>
        </w:rPr>
        <w:t>IDE</w:t>
      </w:r>
      <w:r w:rsidRPr="006F07F6">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Сравнительный анализ аналогов</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Было проведено два анализа аналогов: первый охватывает предоставляемые услуги в целом, второй охватывает функционал, предоставляемый индивидуально для пользователя.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Перечень категорий сравнения: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Кроссплатформенность – возможность воспользоваться сервисом с определённых устройств (например, с компьютера, мобильного телефона).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Оплата – критерий, определяющий, предоставляет ли сервис свои услуги бесплатно или платно.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Выбор тем – то, насколько широк диапазон тематик, которые предлагает приложение.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Зависимость от времени – критерий, которые определяет, может ли пользователь начать обучение тут же или ему доступно только присоединение к курсу с каких-то определённых дат.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Статистика – отслеживание данных пользователя, связанных с тем, сколько он прошёл, сколько выполнил задач, как решил тесты и подобное.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6F07F6" w:rsidRDefault="006F07F6" w:rsidP="006F07F6">
      <w:pPr>
        <w:spacing w:line="240" w:lineRule="atLeast"/>
        <w:ind w:firstLine="567"/>
        <w:jc w:val="both"/>
        <w:rPr>
          <w:rFonts w:ascii="Times New Roman" w:hAnsi="Times New Roman" w:cs="Times New Roman"/>
          <w:sz w:val="28"/>
          <w:szCs w:val="28"/>
        </w:rPr>
      </w:pP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Кроссплатформенность</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Оплата</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Статистика</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 или курсы, предполагающее улучшение практических навыков (например, работа с различным ПО). </w:t>
      </w: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Тем не менее, процесс обучения на подавляющем большинстве сервисов построен таким образом, что пользователь не может отследить, насколько он стал успешен в той или иной области.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w:t>
      </w:r>
      <w:r>
        <w:rPr>
          <w:rFonts w:ascii="Times New Roman" w:hAnsi="Times New Roman" w:cs="Times New Roman"/>
          <w:sz w:val="28"/>
          <w:szCs w:val="28"/>
        </w:rPr>
        <w:lastRenderedPageBreak/>
        <w:t xml:space="preserve">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 и не может настроить этот план под себя.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6F07F6" w:rsidRDefault="006F07F6" w:rsidP="006F07F6">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r>
        <w:rPr>
          <w:rFonts w:ascii="Times New Roman" w:hAnsi="Times New Roman" w:cs="Times New Roman"/>
          <w:sz w:val="28"/>
          <w:szCs w:val="28"/>
          <w:lang w:val="en-US"/>
        </w:rPr>
        <w:t>lingualeo</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Пользователь может посмотреть свой уровень, прогресс, посмотреть свою активность за разный период времени. Также плюсом данного сервиса является «игровой» функционал, который отсутствует у всех остальных систем онлайн-образования.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табл.2 представлен анализ функционала с точки зрения пользователя.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Выделены следующие критерии: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Наличие интернациональности – критерий, определяющий, на каком языке пользователь может использовать сервис.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«Игровой» функционал – критерий, определяющий, представлена ли информация и отслеживание прохождения курсов в форме, напоминающей игровую.</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Отслеживание индивидуального прогресса – возможность пользователя увидеть свой прогресс в той или иной области за время прохождения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Индивидуальных подход к обучению – критерий, отвечающий за то, что пользователь приложения может не только пообщаться с преподавателем напрямую, но и получить индивидуальное задание и, например, индивидуальный разбор домашнего задания.</w:t>
      </w:r>
    </w:p>
    <w:p w:rsidR="006F07F6" w:rsidRDefault="006F07F6" w:rsidP="006F07F6">
      <w:pPr>
        <w:spacing w:line="240" w:lineRule="atLeast"/>
        <w:ind w:firstLine="567"/>
        <w:rPr>
          <w:rFonts w:ascii="Times New Roman" w:hAnsi="Times New Roman" w:cs="Times New Roman"/>
          <w:sz w:val="28"/>
          <w:szCs w:val="28"/>
        </w:rPr>
      </w:pP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5</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 потому что сервис просто не предоставляет функционала для самостоятельного отслеживания прогресса.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r>
        <w:rPr>
          <w:rFonts w:ascii="Times New Roman" w:hAnsi="Times New Roman" w:cs="Times New Roman"/>
          <w:sz w:val="28"/>
          <w:szCs w:val="28"/>
          <w:lang w:val="en-US"/>
        </w:rPr>
        <w:t>lingualeo</w:t>
      </w:r>
      <w:r>
        <w:rPr>
          <w:rFonts w:ascii="Times New Roman" w:hAnsi="Times New Roman" w:cs="Times New Roman"/>
          <w:sz w:val="28"/>
          <w:szCs w:val="28"/>
        </w:rPr>
        <w:t>, ведёт пользователя от простого к сложному, давая информацию маленькими порциями и предоставляя функционал для постоянного закрепления.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результате использование приложений с «игровым» функционалом вырабатывает у пользователя привычку снова и снова возвращаться в приложение, как это бывает с пользователями </w:t>
      </w:r>
      <w:r>
        <w:rPr>
          <w:rFonts w:ascii="Times New Roman" w:hAnsi="Times New Roman" w:cs="Times New Roman"/>
          <w:sz w:val="28"/>
          <w:szCs w:val="28"/>
          <w:lang w:val="en-US"/>
        </w:rPr>
        <w:t>lingualeo</w:t>
      </w:r>
      <w:r>
        <w:rPr>
          <w:rFonts w:ascii="Times New Roman" w:hAnsi="Times New Roman" w:cs="Times New Roman"/>
          <w:sz w:val="28"/>
          <w:szCs w:val="28"/>
        </w:rPr>
        <w:t>, чтобы заработать какие-то баллы за прохождения тем, изучение слов и выполнение прочих заданий, в то время как множество пользователей не возвращаются на сервисы онлайн-образования, потому что информация представлена в слишком серьёзном формальном ключе.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Анализ задачи и функциональная декомпозиция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Удаление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Прецеденты.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расписания»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открывает окно веб-приложения или мобильного приложения, отображающую информацию, заполненную в расписании курса. С помощью клавиш навигации осуществляет выборку необходимой информации. Прецедент при этом использует функции </w:t>
      </w:r>
      <w:r>
        <w:rPr>
          <w:rFonts w:ascii="Times New Roman" w:hAnsi="Times New Roman" w:cs="Times New Roman"/>
          <w:sz w:val="28"/>
          <w:szCs w:val="28"/>
        </w:rPr>
        <w:lastRenderedPageBreak/>
        <w:t>просмотра оценок и просмотра заданий. При завершении работы действующее лицо закрывает окно приложения.</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каталога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название, длительность, рейтинг и описание. Прецедент при этом использует функции просмотра каталога курсов.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присоединилось к курсу, то оно может открыть любой из предложенных материалов.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Альтернативный поток: </w:t>
      </w:r>
      <w:r>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в данном окне может видеть свой прогресс прохождения курса, а также имеет возможность активировать прецеденты «Просмотр структуры курса» и «Просмотр расписания».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ещё не присоединилось к каким-либо курсам. В таком случае оно может активировать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«Решение тестов»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а также активировало прецедент «Запись на курс».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Альтернативный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«Общение в чате»</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а также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6F07F6" w:rsidRDefault="006F07F6" w:rsidP="006F07F6">
      <w:pPr>
        <w:spacing w:line="240" w:lineRule="atLeast"/>
        <w:ind w:firstLine="567"/>
        <w:rPr>
          <w:rFonts w:ascii="Times New Roman" w:hAnsi="Times New Roman" w:cs="Times New Roman"/>
          <w:b/>
          <w:i/>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Pr>
          <w:rFonts w:ascii="Times New Roman" w:hAnsi="Times New Roman" w:cs="Times New Roman"/>
          <w:sz w:val="28"/>
          <w:szCs w:val="28"/>
        </w:rPr>
        <w:t>). Тогда он не может сохранить изменения. Новые данные не сохраняются в БД.</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6F07F6" w:rsidRDefault="006F07F6" w:rsidP="006F07F6">
      <w:pPr>
        <w:keepNext/>
        <w:spacing w:line="240" w:lineRule="atLeast"/>
        <w:ind w:hanging="1134"/>
        <w:jc w:val="center"/>
      </w:pPr>
      <w:r>
        <w:rPr>
          <w:rFonts w:ascii="Times New Roman" w:hAnsi="Times New Roman" w:cs="Times New Roman"/>
          <w:noProof/>
          <w:sz w:val="28"/>
          <w:szCs w:val="28"/>
          <w:lang w:eastAsia="ru-RU"/>
        </w:rPr>
        <w:lastRenderedPageBreak/>
        <w:drawing>
          <wp:inline distT="0" distB="0" distL="0" distR="0">
            <wp:extent cx="7038975" cy="8286750"/>
            <wp:effectExtent l="0" t="0" r="9525" b="0"/>
            <wp:docPr id="2" name="Рисунок 2"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usec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38975" cy="8286750"/>
                    </a:xfrm>
                    <a:prstGeom prst="rect">
                      <a:avLst/>
                    </a:prstGeom>
                    <a:noFill/>
                    <a:ln>
                      <a:noFill/>
                    </a:ln>
                  </pic:spPr>
                </pic:pic>
              </a:graphicData>
            </a:graphic>
          </wp:inline>
        </w:drawing>
      </w:r>
    </w:p>
    <w:p w:rsidR="006F07F6" w:rsidRDefault="006F07F6" w:rsidP="006F07F6">
      <w:pPr>
        <w:pStyle w:val="a6"/>
        <w:jc w:val="center"/>
      </w:pPr>
      <w:r>
        <w:t xml:space="preserve">Рисунок </w:t>
      </w:r>
      <w:r>
        <w:fldChar w:fldCharType="begin"/>
      </w:r>
      <w:r>
        <w:instrText xml:space="preserve"> SEQ Рисунок \* ARABIC </w:instrText>
      </w:r>
      <w:r>
        <w:fldChar w:fldCharType="separate"/>
      </w:r>
      <w:r>
        <w:rPr>
          <w:noProof/>
        </w:rPr>
        <w:t>1</w:t>
      </w:r>
      <w:r>
        <w:rPr>
          <w:noProof/>
        </w:rPr>
        <w:fldChar w:fldCharType="end"/>
      </w:r>
      <w:r>
        <w:t>.Диаграмма прецедентов</w:t>
      </w:r>
    </w:p>
    <w:p w:rsidR="006F07F6" w:rsidRDefault="006F07F6" w:rsidP="006F07F6"/>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Описание документов/сущностей предметной области</w:t>
      </w:r>
    </w:p>
    <w:p w:rsidR="006F07F6" w:rsidRDefault="006F07F6" w:rsidP="006F07F6">
      <w:pPr>
        <w:ind w:firstLine="567"/>
        <w:rPr>
          <w:rFonts w:ascii="Times New Roman" w:hAnsi="Times New Roman" w:cs="Times New Roman"/>
          <w:sz w:val="28"/>
          <w:lang w:val="en-US"/>
        </w:rPr>
      </w:pPr>
      <w:r>
        <w:rPr>
          <w:rFonts w:ascii="Times New Roman" w:hAnsi="Times New Roman" w:cs="Times New Roman"/>
          <w:sz w:val="28"/>
        </w:rPr>
        <w:lastRenderedPageBreak/>
        <w:t>На согласовании.</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Анализ бизнес-процессов</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«Функциональные требования (</w:t>
      </w:r>
      <w:r>
        <w:rPr>
          <w:rFonts w:ascii="Times New Roman" w:hAnsi="Times New Roman" w:cs="Times New Roman"/>
          <w:sz w:val="28"/>
          <w:lang w:val="en-US"/>
        </w:rPr>
        <w:t>functional requirements</w:t>
      </w:r>
      <w:r>
        <w:rPr>
          <w:rFonts w:ascii="Times New Roman" w:hAnsi="Times New Roman" w:cs="Times New Roman"/>
          <w:sz w:val="28"/>
        </w:rPr>
        <w:t>) определяют, каким должно быть поведение продукта в тех или иных условиях. Они определяют, что разработчики должны создать, чтобы пользователи смогли выполнить свои задачи (пользовательские требования) в рамках бизнес-требований.»</w:t>
      </w:r>
      <w:r>
        <w:rPr>
          <w:rStyle w:val="a9"/>
          <w:rFonts w:ascii="Times New Roman" w:hAnsi="Times New Roman" w:cs="Times New Roman"/>
          <w:sz w:val="28"/>
        </w:rPr>
        <w:footnoteReference w:id="1"/>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Программная система должна учитывать: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Работу пользователя с курсами. Пользователь может искать курсы и записываться на них.</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Взаимодействие пользователя с содержание курса. Пользователь может проходить курсы, выполняя задания, предложенные создателями курса.</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Отслеживание прогресса. Пользователь может посмотреть свою статистику за всё время использования приложения, а также статистику по отдельному курсу.</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 xml:space="preserve">Работу администрации. Администрация имеет возможность создать, отредактировать и удалить курс.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Данные пользователя. Пользователем считается человек, прошедший авторизацию. Программная система должна хранить данные, необходимые для корректного взаимодействия пользователя с ПС, а также предотвращать утечки данных или их неправомерное использование.</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Нефункциональные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«Нефункциональные требования представляют собой описание различных измерений характеристик продукта, которые важны для пользователей или для разработчиков и тех, кто будет обслуживать систему, таких как производительность, доступность и переносимость. […] Речь идёт о подключениях к другим программным системам, аппаратным устройствам и пользователям, а также коммуникационные интерфейсы.»</w:t>
      </w:r>
      <w:r>
        <w:rPr>
          <w:rStyle w:val="a9"/>
          <w:rFonts w:ascii="Times New Roman" w:hAnsi="Times New Roman" w:cs="Times New Roman"/>
          <w:sz w:val="28"/>
        </w:rPr>
        <w:footnoteReference w:id="2"/>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Ограничения:</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предполагает разработку веб-интерфейса и мобильного приложения для ОС </w:t>
      </w:r>
      <w:r>
        <w:rPr>
          <w:rFonts w:ascii="Times New Roman" w:hAnsi="Times New Roman" w:cs="Times New Roman"/>
          <w:sz w:val="28"/>
          <w:lang w:val="en-US"/>
        </w:rPr>
        <w:t>Android</w:t>
      </w:r>
      <w:r>
        <w:rPr>
          <w:rFonts w:ascii="Times New Roman" w:hAnsi="Times New Roman" w:cs="Times New Roman"/>
          <w:sz w:val="28"/>
        </w:rPr>
        <w:t>.</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lastRenderedPageBreak/>
        <w:t>Требования к программной системе построены так, чтобы учитывать в первую очередь удобство клиента. Это порождает дополнительное ограничение для пользовательского интерфейса: он должен быть удобным, интуитивно понятным и привычным. При разработке мобильного приложения предполагается следовать дизайн-системе Material Design 2.0.</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надёжной, т.е. должна сохранять работоспособное состояние на протяжении долгого времени. Потеря данных пользователя считается недопустимой.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масштабируемой, то есть должна сохранять работоспособное состояние при увеличении нагрузки.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Разработка программной системы предполагает использование системы контроля версий.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Ниже представлено описание основных веток, которые предполагается использовать в закрытом репозитории на </w:t>
      </w:r>
      <w:r>
        <w:rPr>
          <w:rFonts w:ascii="Times New Roman" w:hAnsi="Times New Roman" w:cs="Times New Roman"/>
          <w:sz w:val="28"/>
          <w:lang w:val="en-US"/>
        </w:rPr>
        <w:t>BitBucket</w:t>
      </w:r>
      <w:r>
        <w:rPr>
          <w:rFonts w:ascii="Times New Roman" w:hAnsi="Times New Roman" w:cs="Times New Roman"/>
          <w:sz w:val="28"/>
        </w:rPr>
        <w:t xml:space="preserve">: </w:t>
      </w:r>
    </w:p>
    <w:p w:rsidR="006F07F6" w:rsidRDefault="006F07F6" w:rsidP="006F07F6">
      <w:pPr>
        <w:pStyle w:val="a3"/>
        <w:numPr>
          <w:ilvl w:val="0"/>
          <w:numId w:val="17"/>
        </w:numPr>
        <w:rPr>
          <w:rFonts w:ascii="Times New Roman" w:hAnsi="Times New Roman" w:cs="Times New Roman"/>
          <w:sz w:val="28"/>
        </w:rPr>
      </w:pPr>
      <w:r>
        <w:rPr>
          <w:rFonts w:ascii="Times New Roman" w:hAnsi="Times New Roman" w:cs="Times New Roman"/>
          <w:sz w:val="28"/>
          <w:lang w:val="en-US"/>
        </w:rPr>
        <w:t>Master</w:t>
      </w:r>
    </w:p>
    <w:p w:rsidR="006F07F6" w:rsidRDefault="006F07F6" w:rsidP="006F07F6">
      <w:pPr>
        <w:pStyle w:val="a3"/>
        <w:numPr>
          <w:ilvl w:val="1"/>
          <w:numId w:val="17"/>
        </w:numPr>
        <w:rPr>
          <w:rFonts w:ascii="Times New Roman" w:hAnsi="Times New Roman" w:cs="Times New Roman"/>
          <w:sz w:val="28"/>
        </w:rPr>
      </w:pPr>
      <w:r>
        <w:rPr>
          <w:rFonts w:ascii="Times New Roman" w:hAnsi="Times New Roman" w:cs="Times New Roman"/>
          <w:sz w:val="28"/>
          <w:lang w:val="en-US"/>
        </w:rPr>
        <w:t>release</w:t>
      </w:r>
      <w:r>
        <w:rPr>
          <w:rFonts w:ascii="Times New Roman" w:hAnsi="Times New Roman" w:cs="Times New Roman"/>
          <w:sz w:val="28"/>
        </w:rPr>
        <w:tab/>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features\login_screen (e.g.)</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features\account_fill</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bug_fix</w:t>
      </w:r>
    </w:p>
    <w:p w:rsidR="006F07F6" w:rsidRDefault="006F07F6" w:rsidP="006F07F6">
      <w:pPr>
        <w:pStyle w:val="a3"/>
        <w:numPr>
          <w:ilvl w:val="0"/>
          <w:numId w:val="17"/>
        </w:numPr>
        <w:rPr>
          <w:rFonts w:ascii="Times New Roman" w:hAnsi="Times New Roman" w:cs="Times New Roman"/>
          <w:sz w:val="28"/>
          <w:lang w:val="en-US"/>
        </w:rPr>
      </w:pPr>
      <w:r>
        <w:rPr>
          <w:rFonts w:ascii="Times New Roman" w:hAnsi="Times New Roman" w:cs="Times New Roman"/>
          <w:sz w:val="28"/>
          <w:lang w:val="en-US"/>
        </w:rPr>
        <w:t>extra</w:t>
      </w:r>
    </w:p>
    <w:p w:rsidR="006F07F6" w:rsidRDefault="006F07F6" w:rsidP="006F07F6">
      <w:pPr>
        <w:pStyle w:val="a3"/>
        <w:numPr>
          <w:ilvl w:val="1"/>
          <w:numId w:val="17"/>
        </w:numPr>
        <w:rPr>
          <w:rFonts w:ascii="Times New Roman" w:hAnsi="Times New Roman" w:cs="Times New Roman"/>
          <w:sz w:val="28"/>
          <w:lang w:val="en-US"/>
        </w:rPr>
      </w:pPr>
      <w:r>
        <w:rPr>
          <w:rFonts w:ascii="Times New Roman" w:hAnsi="Times New Roman" w:cs="Times New Roman"/>
          <w:sz w:val="28"/>
          <w:lang w:val="en-US"/>
        </w:rPr>
        <w:t>docs (.md format)</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В репозитории на </w:t>
      </w:r>
      <w:r>
        <w:rPr>
          <w:rFonts w:ascii="Times New Roman" w:hAnsi="Times New Roman" w:cs="Times New Roman"/>
          <w:sz w:val="28"/>
          <w:lang w:val="en-US"/>
        </w:rPr>
        <w:t xml:space="preserve">Github </w:t>
      </w:r>
      <w:r>
        <w:rPr>
          <w:rFonts w:ascii="Times New Roman" w:hAnsi="Times New Roman" w:cs="Times New Roman"/>
          <w:sz w:val="28"/>
        </w:rPr>
        <w:t>(</w:t>
      </w:r>
      <w:hyperlink r:id="rId8" w:history="1">
        <w:r>
          <w:rPr>
            <w:rStyle w:val="a4"/>
            <w:rFonts w:ascii="Times New Roman" w:hAnsi="Times New Roman" w:cs="Times New Roman"/>
            <w:sz w:val="28"/>
          </w:rPr>
          <w:t>https://github.com/shvartzdev/Custrom-education</w:t>
        </w:r>
      </w:hyperlink>
      <w:r>
        <w:rPr>
          <w:rFonts w:ascii="Times New Roman" w:hAnsi="Times New Roman" w:cs="Times New Roman"/>
          <w:sz w:val="28"/>
        </w:rPr>
        <w:t>) будет лежать только пояснительная записка и графические материалы курсового проекта.</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Требования с точки зрения клиента</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Перед началом разработки требований и проектирования была определена целевая аудитория данного продукта и его аналогов. Больше всего в сервисах онлайн-образования заинтересованы подростки, начиная с 15 лет (поиск информации и задач по ОГЭ, ЕГЭ и аналогам), студенты разнообразных специальностей, а также работающие люди, стремящиеся сменить специализацию или получить дополнительные навыки.</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Студенты часто отмечали отсутствие задач, приближенных к реальным, во время получения высшего образования, много предметов, которые мало связаны с будущими профессиями или устарели, что приводит к большой трате времени на предметы, которые никак не пригодятся в будущем. Также студены не могут выбрать предметы, в которых они заинтересованы и отказаться от тех, в которых не испытывают нужды. И даже если они учатся </w:t>
      </w:r>
      <w:r>
        <w:rPr>
          <w:rFonts w:ascii="Times New Roman" w:hAnsi="Times New Roman" w:cs="Times New Roman"/>
          <w:sz w:val="28"/>
        </w:rPr>
        <w:lastRenderedPageBreak/>
        <w:t xml:space="preserve">быстрее своих товарищей, у них нет возможности построить свой учебный процесс согласно удобному ритму.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Многие отмечали, что после получения диплома им приходилось использовать дополнительные средства получения образования, чтобы получить работу, при том что во время обучения из-за вышеизложенных причин у них не было возможности найти работу и таким образом оплатить свои вложения в будущем.</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Таким образом, данная программная система может заинтересовать, в первую очередь, людей, активно участвующих в процессе образования и самообразования. Это школьники, которые готовятся к экзаменам и олимпиадам, студенты, стремящиеся расширить свои знания, люди, повышающие свою квалификацию или стремящиеся сменить её. Они смогут воспользоваться программной системой, чтобы отыскать курсы по необходимым специальностям. При этом курсы могут служить как для самообразования пользователя, расширения кругозора, так и для получения информации по каким-то специализированным областям, регулярного решения тестов и плановой подготовки.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Другим подмножеством заинтересованных лиц программной системы являются люди или организации, которые сами производят курсы в коммерческих или некоммерческих целях. Это онлайн-школы, некоторые университеты, а также некоторые юридические лица. Они могут использовать данную ПС для удобного представления своих курсов. Также некоторые компании на базе ПС могут производить обучение сотрудников и повышение их квалификации, используя собственные разработанные модули информации.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Функционал, отвечающий за работу с такими заинтересованными лицами, а также роли, которые может предоставить данная ПС, пока не включены в диаграмму прецедентов и описания функционала в силу рассмотрения юридических вопросов. </w:t>
      </w:r>
    </w:p>
    <w:p w:rsidR="006F07F6" w:rsidRDefault="006F07F6" w:rsidP="006F07F6">
      <w:pPr>
        <w:ind w:firstLine="567"/>
        <w:rPr>
          <w:rFonts w:ascii="Times New Roman" w:hAnsi="Times New Roman" w:cs="Times New Roman"/>
          <w:sz w:val="28"/>
        </w:rPr>
      </w:pPr>
    </w:p>
    <w:p w:rsidR="00160D1E" w:rsidRPr="006F07F6" w:rsidRDefault="00160D1E" w:rsidP="006F07F6">
      <w:bookmarkStart w:id="0" w:name="_GoBack"/>
      <w:bookmarkEnd w:id="0"/>
    </w:p>
    <w:sectPr w:rsidR="00160D1E" w:rsidRPr="006F07F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097C" w:rsidRDefault="00A2097C" w:rsidP="006F07F6">
      <w:pPr>
        <w:spacing w:after="0" w:line="240" w:lineRule="auto"/>
      </w:pPr>
      <w:r>
        <w:separator/>
      </w:r>
    </w:p>
  </w:endnote>
  <w:endnote w:type="continuationSeparator" w:id="0">
    <w:p w:rsidR="00A2097C" w:rsidRDefault="00A2097C" w:rsidP="006F0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097C" w:rsidRDefault="00A2097C" w:rsidP="006F07F6">
      <w:pPr>
        <w:spacing w:after="0" w:line="240" w:lineRule="auto"/>
      </w:pPr>
      <w:r>
        <w:separator/>
      </w:r>
    </w:p>
  </w:footnote>
  <w:footnote w:type="continuationSeparator" w:id="0">
    <w:p w:rsidR="00A2097C" w:rsidRDefault="00A2097C" w:rsidP="006F07F6">
      <w:pPr>
        <w:spacing w:after="0" w:line="240" w:lineRule="auto"/>
      </w:pPr>
      <w:r>
        <w:continuationSeparator/>
      </w:r>
    </w:p>
  </w:footnote>
  <w:footnote w:id="1">
    <w:p w:rsidR="006F07F6" w:rsidRDefault="006F07F6" w:rsidP="006F07F6">
      <w:pPr>
        <w:pStyle w:val="a7"/>
      </w:pPr>
      <w:r>
        <w:rPr>
          <w:rStyle w:val="a9"/>
        </w:rPr>
        <w:footnoteRef/>
      </w:r>
      <w:r>
        <w:t xml:space="preserve"> </w:t>
      </w:r>
      <w:r>
        <w:rPr>
          <w:rFonts w:ascii="Times New Roman" w:hAnsi="Times New Roman" w:cs="Times New Roman"/>
        </w:rPr>
        <w:t>Карл И. Вигерс, Джой Битти, «Разработка требований к ПО», БХВ-Петербург, 2016 г., 736 стр.</w:t>
      </w:r>
    </w:p>
  </w:footnote>
  <w:footnote w:id="2">
    <w:p w:rsidR="006F07F6" w:rsidRDefault="006F07F6" w:rsidP="006F07F6">
      <w:pPr>
        <w:pStyle w:val="a7"/>
      </w:pPr>
      <w:r>
        <w:rPr>
          <w:rStyle w:val="a9"/>
        </w:rPr>
        <w:footnoteRef/>
      </w:r>
      <w:r>
        <w:t xml:space="preserve"> </w:t>
      </w:r>
      <w:r>
        <w:rPr>
          <w:rFonts w:ascii="Times New Roman" w:hAnsi="Times New Roman" w:cs="Times New Roman"/>
        </w:rPr>
        <w:t>Карл И. Вигерс, Джой Битти, «Разработка требований к ПО», БХВ-Петербург, 2016 г., 736 стр.</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9093F89"/>
    <w:multiLevelType w:val="hybridMultilevel"/>
    <w:tmpl w:val="3348CD42"/>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2" w15:restartNumberingAfterBreak="0">
    <w:nsid w:val="10B52CFA"/>
    <w:multiLevelType w:val="hybridMultilevel"/>
    <w:tmpl w:val="3D88EE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3"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6"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8"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6F7D5B9D"/>
    <w:multiLevelType w:val="hybridMultilevel"/>
    <w:tmpl w:val="E0C482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10"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0"/>
  </w:num>
  <w:num w:numId="2">
    <w:abstractNumId w:val="5"/>
  </w:num>
  <w:num w:numId="3">
    <w:abstractNumId w:val="4"/>
  </w:num>
  <w:num w:numId="4">
    <w:abstractNumId w:val="8"/>
  </w:num>
  <w:num w:numId="5">
    <w:abstractNumId w:val="3"/>
  </w:num>
  <w:num w:numId="6">
    <w:abstractNumId w:val="7"/>
  </w:num>
  <w:num w:numId="7">
    <w:abstractNumId w:val="0"/>
  </w:num>
  <w:num w:numId="8">
    <w:abstractNumId w:val="6"/>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lvlOverride w:ilvl="0"/>
    <w:lvlOverride w:ilvl="1"/>
    <w:lvlOverride w:ilvl="2"/>
    <w:lvlOverride w:ilvl="3"/>
    <w:lvlOverride w:ilvl="4"/>
    <w:lvlOverride w:ilvl="5"/>
    <w:lvlOverride w:ilvl="6"/>
    <w:lvlOverride w:ilvl="7"/>
    <w:lvlOverride w:ilvl="8"/>
  </w:num>
  <w:num w:numId="11">
    <w:abstractNumId w:val="5"/>
    <w:lvlOverride w:ilvl="0"/>
    <w:lvlOverride w:ilvl="1"/>
    <w:lvlOverride w:ilvl="2"/>
    <w:lvlOverride w:ilvl="3"/>
    <w:lvlOverride w:ilvl="4"/>
    <w:lvlOverride w:ilvl="5"/>
    <w:lvlOverride w:ilvl="6"/>
    <w:lvlOverride w:ilvl="7"/>
    <w:lvlOverride w:ilvl="8"/>
  </w:num>
  <w:num w:numId="12">
    <w:abstractNumId w:val="6"/>
    <w:lvlOverride w:ilvl="0"/>
    <w:lvlOverride w:ilvl="1"/>
    <w:lvlOverride w:ilvl="2"/>
    <w:lvlOverride w:ilvl="3"/>
    <w:lvlOverride w:ilvl="4"/>
    <w:lvlOverride w:ilvl="5"/>
    <w:lvlOverride w:ilvl="6"/>
    <w:lvlOverride w:ilvl="7"/>
    <w:lvlOverride w:ilvl="8"/>
  </w:num>
  <w:num w:numId="13">
    <w:abstractNumId w:val="0"/>
    <w:lvlOverride w:ilvl="0"/>
    <w:lvlOverride w:ilvl="1"/>
    <w:lvlOverride w:ilvl="2"/>
    <w:lvlOverride w:ilvl="3"/>
    <w:lvlOverride w:ilvl="4"/>
    <w:lvlOverride w:ilvl="5"/>
    <w:lvlOverride w:ilvl="6"/>
    <w:lvlOverride w:ilvl="7"/>
    <w:lvlOverride w:ilvl="8"/>
  </w:num>
  <w:num w:numId="14">
    <w:abstractNumId w:val="7"/>
    <w:lvlOverride w:ilvl="0"/>
    <w:lvlOverride w:ilvl="1"/>
    <w:lvlOverride w:ilvl="2"/>
    <w:lvlOverride w:ilvl="3"/>
    <w:lvlOverride w:ilvl="4"/>
    <w:lvlOverride w:ilvl="5"/>
    <w:lvlOverride w:ilvl="6"/>
    <w:lvlOverride w:ilvl="7"/>
    <w:lvlOverride w:ilvl="8"/>
  </w:num>
  <w:num w:numId="15">
    <w:abstractNumId w:val="2"/>
    <w:lvlOverride w:ilvl="0"/>
    <w:lvlOverride w:ilvl="1"/>
    <w:lvlOverride w:ilvl="2"/>
    <w:lvlOverride w:ilvl="3"/>
    <w:lvlOverride w:ilvl="4"/>
    <w:lvlOverride w:ilvl="5"/>
    <w:lvlOverride w:ilvl="6"/>
    <w:lvlOverride w:ilvl="7"/>
    <w:lvlOverride w:ilvl="8"/>
  </w:num>
  <w:num w:numId="16">
    <w:abstractNumId w:val="1"/>
    <w:lvlOverride w:ilvl="0"/>
    <w:lvlOverride w:ilvl="1"/>
    <w:lvlOverride w:ilvl="2"/>
    <w:lvlOverride w:ilvl="3"/>
    <w:lvlOverride w:ilvl="4"/>
    <w:lvlOverride w:ilvl="5"/>
    <w:lvlOverride w:ilvl="6"/>
    <w:lvlOverride w:ilvl="7"/>
    <w:lvlOverride w:ilvl="8"/>
  </w:num>
  <w:num w:numId="17">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655A8"/>
    <w:rsid w:val="000757E0"/>
    <w:rsid w:val="000C6AE2"/>
    <w:rsid w:val="0012383E"/>
    <w:rsid w:val="00160D1E"/>
    <w:rsid w:val="001707B1"/>
    <w:rsid w:val="0017248F"/>
    <w:rsid w:val="00282BCF"/>
    <w:rsid w:val="00376BA7"/>
    <w:rsid w:val="003D36B9"/>
    <w:rsid w:val="00402B93"/>
    <w:rsid w:val="00406133"/>
    <w:rsid w:val="004139A5"/>
    <w:rsid w:val="004A2D61"/>
    <w:rsid w:val="005150CA"/>
    <w:rsid w:val="00581CE1"/>
    <w:rsid w:val="005D726F"/>
    <w:rsid w:val="006A3689"/>
    <w:rsid w:val="006B41E8"/>
    <w:rsid w:val="006F07F6"/>
    <w:rsid w:val="0075322F"/>
    <w:rsid w:val="00844E71"/>
    <w:rsid w:val="008C1068"/>
    <w:rsid w:val="008D5341"/>
    <w:rsid w:val="00922977"/>
    <w:rsid w:val="00926870"/>
    <w:rsid w:val="00973111"/>
    <w:rsid w:val="00A2097C"/>
    <w:rsid w:val="00A3471A"/>
    <w:rsid w:val="00A44F0A"/>
    <w:rsid w:val="00B42951"/>
    <w:rsid w:val="00B47952"/>
    <w:rsid w:val="00BE494A"/>
    <w:rsid w:val="00C21AB0"/>
    <w:rsid w:val="00C568E4"/>
    <w:rsid w:val="00CE132B"/>
    <w:rsid w:val="00D12C8D"/>
    <w:rsid w:val="00DD50C1"/>
    <w:rsid w:val="00DF6272"/>
    <w:rsid w:val="00E0269E"/>
    <w:rsid w:val="00E4317F"/>
    <w:rsid w:val="00E84CCC"/>
    <w:rsid w:val="00EA61D9"/>
    <w:rsid w:val="00EB0219"/>
    <w:rsid w:val="00EC5578"/>
    <w:rsid w:val="00ED3AAF"/>
    <w:rsid w:val="00EF46CF"/>
    <w:rsid w:val="00F0791F"/>
    <w:rsid w:val="00FB602B"/>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07F6"/>
    <w:pPr>
      <w:spacing w:line="25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 w:type="paragraph" w:styleId="a7">
    <w:name w:val="footnote text"/>
    <w:basedOn w:val="a"/>
    <w:link w:val="a8"/>
    <w:uiPriority w:val="99"/>
    <w:semiHidden/>
    <w:unhideWhenUsed/>
    <w:rsid w:val="006F07F6"/>
    <w:pPr>
      <w:spacing w:after="0" w:line="240" w:lineRule="auto"/>
    </w:pPr>
    <w:rPr>
      <w:sz w:val="20"/>
      <w:szCs w:val="20"/>
    </w:rPr>
  </w:style>
  <w:style w:type="character" w:customStyle="1" w:styleId="a8">
    <w:name w:val="Текст сноски Знак"/>
    <w:basedOn w:val="a0"/>
    <w:link w:val="a7"/>
    <w:uiPriority w:val="99"/>
    <w:semiHidden/>
    <w:rsid w:val="006F07F6"/>
    <w:rPr>
      <w:sz w:val="20"/>
      <w:szCs w:val="20"/>
    </w:rPr>
  </w:style>
  <w:style w:type="character" w:styleId="a9">
    <w:name w:val="footnote reference"/>
    <w:basedOn w:val="a0"/>
    <w:uiPriority w:val="99"/>
    <w:semiHidden/>
    <w:unhideWhenUsed/>
    <w:rsid w:val="006F07F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77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vartzdev/Custrom-education"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817</TotalTime>
  <Pages>15</Pages>
  <Words>3618</Words>
  <Characters>20625</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25</cp:revision>
  <dcterms:created xsi:type="dcterms:W3CDTF">2018-10-05T08:06:00Z</dcterms:created>
  <dcterms:modified xsi:type="dcterms:W3CDTF">2018-10-14T16:22:00Z</dcterms:modified>
</cp:coreProperties>
</file>