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Минимизация RWA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RWA, если бы все активы и пассивы </w:t>
      </w:r>
      <w:r w:rsidDel="00000000" w:rsidR="00000000" w:rsidRPr="00000000">
        <w:rPr>
          <w:rtl w:val="0"/>
        </w:rPr>
        <w:t xml:space="preserve">неттировались</w:t>
      </w:r>
      <w:r w:rsidDel="00000000" w:rsidR="00000000" w:rsidRPr="00000000">
        <w:rPr>
          <w:rtl w:val="0"/>
        </w:rPr>
        <w:t xml:space="preserve">: 1,016 миллиарда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RWA без неттирования: 8,678 миллиарда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RWA, если </w:t>
      </w:r>
      <w:r w:rsidDel="00000000" w:rsidR="00000000" w:rsidRPr="00000000">
        <w:rPr>
          <w:rtl w:val="0"/>
        </w:rPr>
        <w:t xml:space="preserve">неттировались</w:t>
      </w:r>
      <w:r w:rsidDel="00000000" w:rsidR="00000000" w:rsidRPr="00000000">
        <w:rPr>
          <w:rtl w:val="0"/>
        </w:rPr>
        <w:t xml:space="preserve"> бы только активы и пассивы с одинаковой ставкой и сроком: 2,012 миллиарда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Сортируем данные по возрастанию ставки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Всем активам и пассивам до группировки присваиваем значение -1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цикл, который идет по строкам последовательно, проверяя по условию разницы в днях и ставке, можно ли объединить группу со предыдущей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цикл находит две последовательно идущие строки, которые могут быть объединены, им присваивается номер группы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 строк, которые не получилось ни с чем объединить, остается группа -1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переходе на новую строку: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случае, если объединение возможно, присваиваем строке ту же группу, что и у предыдущей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случае, если объединение невозможно, присваиваем строке следующий номер группы, таким образом начиная новую группу с нее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полученной группировке строк применяем функцию подсчета RWA по группам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Полученный в результате применения алгоритма результат: 1,302,189,239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Получилось сократить RWA в 6,66 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