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Arial" w:hAnsi="Arial"/>
          <w:b/>
          <w:color w:val="115E59"/>
          <w:sz w:val="22"/>
        </w:rPr>
        <w:t>ACADEMIC CAPSTONE PROJECT REPORT &amp; TECHNICAL SPECIFICATION</w:t>
      </w:r>
    </w:p>
    <w:p>
      <w:pPr>
        <w:spacing w:after="240"/>
        <w:jc w:val="center"/>
      </w:pPr>
      <w:r>
        <w:rPr>
          <w:rFonts w:ascii="Arial" w:hAnsi="Arial"/>
          <w:b/>
          <w:color w:val="0F766E"/>
          <w:sz w:val="52"/>
        </w:rPr>
        <w:t>ENTERPRISE KNOWLEDGE NAVIGATOR</w:t>
      </w:r>
    </w:p>
    <w:p>
      <w:pPr>
        <w:spacing w:after="800"/>
        <w:jc w:val="center"/>
      </w:pPr>
      <w:r>
        <w:rPr>
          <w:rFonts w:ascii="Arial" w:hAnsi="Arial"/>
          <w:color w:val="115E59"/>
          <w:sz w:val="26"/>
        </w:rPr>
        <w:t>AI-Powered Enterprise Knowledge Retrieval and Question Answering System</w:t>
        <w:br/>
        <w:t>Featuring Hybrid Semantic Search, GraphRAG Context Expansion &amp; Grounded Citations</w:t>
      </w:r>
    </w:p>
    <w:tbl>
      <w:tblPr>
        <w:tblW w:type="auto" w:w="0"/>
        <w:jc w:val="center"/>
        <w:tblLook w:firstColumn="1" w:firstRow="1" w:lastColumn="0" w:lastRow="0" w:noHBand="0" w:noVBand="1" w:val="04A0"/>
      </w:tblPr>
      <w:tblGrid>
        <w:gridCol w:w="9360"/>
      </w:tblGrid>
      <w:tr>
        <w:tc>
          <w:tcPr>
            <w:tcW w:type="dxa" w:w="9360"/>
            <w:shd w:val="clear" w:color="auto" w:fill="F7FAF8"/>
            <w:tcMar>
              <w:top w:w="180" w:type="dxa"/>
              <w:bottom w:w="180" w:type="dxa"/>
              <w:left w:w="220" w:type="dxa"/>
              <w:right w:w="220" w:type="dxa"/>
            </w:tcMar>
          </w:tcPr>
          <w:p>
            <w:pPr>
              <w:spacing w:line="312" w:lineRule="auto"/>
              <w:jc w:val="center"/>
            </w:pPr>
            <w:r>
              <w:rPr>
                <w:rFonts w:ascii="Arial" w:hAnsi="Arial"/>
                <w:color w:val="647875"/>
                <w:sz w:val="22"/>
              </w:rPr>
              <w:t>Prepared by:</w:t>
              <w:br/>
            </w:r>
            <w:r>
              <w:rPr>
                <w:rFonts w:ascii="Arial" w:hAnsi="Arial"/>
                <w:b/>
                <w:color w:val="172B2A"/>
                <w:sz w:val="32"/>
              </w:rPr>
              <w:t>Shweta Kiran Thorat</w:t>
              <w:br/>
            </w:r>
            <w:r>
              <w:rPr>
                <w:rFonts w:ascii="Arial" w:hAnsi="Arial"/>
                <w:color w:val="647875"/>
                <w:sz w:val="20"/>
              </w:rPr>
              <w:t>Project Type: Final Year Engineering Capstone Project / Full-Stack Enterprise AI</w:t>
              <w:br/>
              <w:t>Department of Computer Engineering / AI &amp; Data Science</w:t>
              <w:br/>
              <w:t>Project Purpose: Independent Academic Evaluation, Viva Examination &amp; Demonstration</w:t>
              <w:br/>
              <w:t>Date of Report Generation: October 14, 2026</w:t>
              <w:br/>
              <w:t>System Version: 2.5.0 (Enterprise Full-Stack Release)</w:t>
            </w:r>
          </w:p>
        </w:tc>
      </w:tr>
    </w:tbl>
    <w:p>
      <w:pPr>
        <w:spacing w:before="1600"/>
        <w:jc w:val="center"/>
      </w:pPr>
      <w:r>
        <w:rPr>
          <w:rFonts w:ascii="Arial" w:hAnsi="Arial"/>
          <w:b/>
          <w:color w:val="A7C4B5"/>
          <w:sz w:val="18"/>
        </w:rPr>
        <w:t>THEME COLOR PALETTE: DEEP TEAL (#0F766E) • FOREST GREEN (#115E59) • SAGE (#A7C4B5)</w:t>
      </w:r>
    </w:p>
    <w:p>
      <w:r>
        <w:br w:type="page"/>
      </w:r>
    </w:p>
    <w:p>
      <w:pPr>
        <w:pStyle w:val="Heading1"/>
        <w:keepNext/>
        <w:spacing w:before="400" w:after="160"/>
      </w:pPr>
      <w:r>
        <w:rPr>
          <w:rFonts w:ascii="Arial" w:hAnsi="Arial"/>
          <w:b/>
          <w:color w:val="0F766E"/>
          <w:sz w:val="32"/>
        </w:rPr>
        <w:t>2. Abstract / Executive Summary</w:t>
      </w:r>
    </w:p>
    <w:p>
      <w:pPr>
        <w:spacing w:after="120" w:line="276" w:lineRule="auto"/>
      </w:pPr>
      <w:r>
        <w:rPr>
          <w:rFonts w:ascii="Arial" w:hAnsi="Arial"/>
          <w:b w:val="0"/>
          <w:i w:val="0"/>
          <w:color w:val="172B2A"/>
          <w:sz w:val="20"/>
        </w:rPr>
        <w:t>Modern corporate and academic enterprises face a severe crisis of information fragmentation. Critical knowledge—ranging from operational procedures, compliance directives, and technical standards to research findings and quarterly disclosures—is typically locked away in disparate, multi-format document repositories (PDF, DOCX, TXT). Conventional search systems rely on basic keyword matching, which fails to comprehend semantic intent, misses conceptual synonyms, and forces workers to manually open, scan, and cross-reference dozens of files. Meanwhile, recent commercial Large Language Model (LLM) interfaces often generate ungrounded answers or 'hallucinations' that lack verifiable page-level evidence, making them dangerous for mission-critical enterprise decision-making.</w:t>
      </w:r>
    </w:p>
    <w:p>
      <w:pPr>
        <w:spacing w:after="120" w:line="276" w:lineRule="auto"/>
      </w:pPr>
      <w:r>
        <w:rPr>
          <w:rFonts w:ascii="Arial" w:hAnsi="Arial"/>
          <w:b w:val="0"/>
          <w:i w:val="0"/>
          <w:color w:val="172B2A"/>
          <w:sz w:val="20"/>
        </w:rPr>
        <w:t>Enterprise Knowledge Navigator is an end-to-end, privacy-preserving, enterprise-grade AI retrieval and question-answering platform. It provides centralized document ingestion with SHA-256 duplicate prevention, intelligent sentence-boundary overlapping chunking, and dual-tier indexing. The retrieval engine combines dense TF-IDF sparse inverted indexing with cosine similarity and lexical keyword frequency scoring through Reciprocal Rank Fusion (RRF with rank constant k=60). To enrich context beyond isolated text chunks, the system automatically extracts named entities (People, Organizations, Technologies, Products, Policies) and semantic relationships, persisting a knowledge graph and enabling multi-hop GraphRAG context expansion.</w:t>
      </w:r>
    </w:p>
    <w:p>
      <w:pPr>
        <w:spacing w:after="120" w:line="276" w:lineRule="auto"/>
      </w:pPr>
      <w:r>
        <w:rPr>
          <w:rFonts w:ascii="Arial" w:hAnsi="Arial"/>
          <w:b w:val="0"/>
          <w:i w:val="0"/>
          <w:color w:val="172B2A"/>
          <w:sz w:val="20"/>
        </w:rPr>
        <w:t>Every generated answer is strictly grounded in the ingested evidence and accompanied by verifiable source citations indicating the exact document name, page number, and chunk index. When queries fall outside the scope of available documents, a strict refusal gate prevents hallucination. Built entirely without proprietary cloud vector databases or mandatory paid external APIs, the application operates locally and deterministically on FastAPI and SQLite, with optional Groq/Gemini LLM synthesis when configured. The system features a responsive, accessible light frontend styled in an elegant teal and forest green theme, complete with role-based access control, interactive D3.js knowledge graph exploration, and an automated retrieval evaluation benchmark measuring Precision@K, Recall@K, and Mean Reciprocal Rank.</w:t>
      </w:r>
    </w:p>
    <w:tbl>
      <w:tblPr>
        <w:tblW w:type="auto" w:w="0"/>
        <w:jc w:val="center"/>
        <w:tblLook w:firstColumn="1" w:firstRow="1" w:lastColumn="0" w:lastRow="0" w:noHBand="0" w:noVBand="1" w:val="04A0"/>
      </w:tblPr>
      <w:tblGrid>
        <w:gridCol w:w="9360"/>
      </w:tblGrid>
      <w:tr>
        <w:tc>
          <w:tcPr>
            <w:tcW w:type="dxa" w:w="9360"/>
            <w:shd w:val="clear" w:color="auto" w:fill="E4F3EE"/>
            <w:tcMar>
              <w:top w:w="140" w:type="dxa"/>
              <w:bottom w:w="140" w:type="dxa"/>
              <w:left w:w="180" w:type="dxa"/>
              <w:right w:w="180" w:type="dxa"/>
            </w:tcMar>
          </w:tcPr>
          <w:p>
            <w:pPr>
              <w:spacing w:after="80"/>
            </w:pPr>
            <w:r>
              <w:rPr>
                <w:rFonts w:ascii="Arial" w:hAnsi="Arial"/>
                <w:b/>
                <w:color w:val="0F766E"/>
                <w:sz w:val="21"/>
              </w:rPr>
              <w:t>📌 Executive Summary Highlights</w:t>
              <w:br/>
            </w:r>
            <w:r>
              <w:rPr>
                <w:rFonts w:ascii="Arial" w:hAnsi="Arial"/>
                <w:color w:val="172B2A"/>
                <w:sz w:val="19"/>
              </w:rPr>
              <w:t>• Solves knowledge fragmentation across multi-format documents (PDF, DOCX, TXT).</w:t>
              <w:br/>
              <w:t>• Combines semantic vector similarity and lexical search via Reciprocal Rank Fusion (RRF).</w:t>
              <w:br/>
              <w:t>• Extracts knowledge graph triples and performs GraphRAG multi-hop neighborhood expansion.</w:t>
              <w:br/>
              <w:t>• Enforces strict factual grounding with page-level citations and hallucination refusal.</w:t>
              <w:br/>
              <w:t>• 100% functional locally with SQLite, FastAPI, and Scikit-Learn; zero external vendor lock-in.</w:t>
            </w:r>
          </w:p>
        </w:tc>
      </w:tr>
    </w:tbl>
    <w:p>
      <w:pPr>
        <w:spacing w:after="80"/>
      </w:pPr>
    </w:p>
    <w:p>
      <w:pPr>
        <w:pStyle w:val="Heading1"/>
        <w:keepNext/>
        <w:spacing w:before="400" w:after="160"/>
      </w:pPr>
      <w:r>
        <w:rPr>
          <w:rFonts w:ascii="Arial" w:hAnsi="Arial"/>
          <w:b/>
          <w:color w:val="0F766E"/>
          <w:sz w:val="32"/>
        </w:rPr>
        <w:t>3. Project Objectives</w:t>
      </w:r>
    </w:p>
    <w:p>
      <w:pPr>
        <w:spacing w:after="120" w:line="276" w:lineRule="auto"/>
      </w:pPr>
      <w:r>
        <w:rPr>
          <w:rFonts w:ascii="Arial" w:hAnsi="Arial"/>
          <w:b w:val="0"/>
          <w:i w:val="0"/>
          <w:color w:val="172B2A"/>
          <w:sz w:val="20"/>
        </w:rPr>
        <w:t>The primary vision of the Enterprise Knowledge Navigator project is to construct a production-caliber knowledge discovery and synthesis engine that bridges the gap between raw unstructured document repositories and authoritative, verifiable decision-making. The following detailed objectives delineate the engineering goals of this platform, explicitly distinguishing target aspirations from features that are fully implemented and verified in the source code.</w:t>
      </w:r>
    </w:p>
    <w:p>
      <w:pPr>
        <w:pStyle w:val="ListBullet"/>
        <w:spacing w:after="80" w:line="276" w:lineRule="auto"/>
      </w:pPr>
      <w:r>
        <w:rPr>
          <w:rFonts w:ascii="Arial" w:hAnsi="Arial"/>
          <w:b/>
          <w:color w:val="115E59"/>
          <w:sz w:val="20"/>
        </w:rPr>
        <w:t xml:space="preserve">Centralized Organizational Knowledge Management: </w:t>
      </w:r>
      <w:r>
        <w:rPr>
          <w:rFonts w:ascii="Arial" w:hAnsi="Arial"/>
          <w:color w:val="172B2A"/>
          <w:sz w:val="20"/>
        </w:rPr>
        <w:t>Create a unified repository to ingest, catalog, and manage heterogeneous institutional files (PDF, Microsoft Word DOCX, plain text TXT) with SHA-256 cryptographic content hashing to eliminate duplicates and maintain data hygiene. [STATUS: COMPLETED &amp; VERIFIED]</w:t>
      </w:r>
    </w:p>
    <w:p>
      <w:pPr>
        <w:pStyle w:val="ListBullet"/>
        <w:spacing w:after="80" w:line="276" w:lineRule="auto"/>
      </w:pPr>
      <w:r>
        <w:rPr>
          <w:rFonts w:ascii="Arial" w:hAnsi="Arial"/>
          <w:b/>
          <w:color w:val="115E59"/>
          <w:sz w:val="20"/>
        </w:rPr>
        <w:t xml:space="preserve">Multi-Format Parsing &amp; Intelligent Text Segmentation: </w:t>
      </w:r>
      <w:r>
        <w:rPr>
          <w:rFonts w:ascii="Arial" w:hAnsi="Arial"/>
          <w:color w:val="172B2A"/>
          <w:sz w:val="20"/>
        </w:rPr>
        <w:t>Extract structured plain text from binary PDF and Word documents, normalize whitespace, and partition text into overlapping windows (1000 characters, 150-character overlap) aligned to sentence boundaries to preserve context across chunk seams. [STATUS: COMPLETED &amp; VERIFIED]</w:t>
      </w:r>
    </w:p>
    <w:p>
      <w:pPr>
        <w:pStyle w:val="ListBullet"/>
        <w:spacing w:after="80" w:line="276" w:lineRule="auto"/>
      </w:pPr>
      <w:r>
        <w:rPr>
          <w:rFonts w:ascii="Arial" w:hAnsi="Arial"/>
          <w:b/>
          <w:color w:val="115E59"/>
          <w:sz w:val="20"/>
        </w:rPr>
        <w:t xml:space="preserve">High-Recall, High-Precision Hybrid Retrieval: </w:t>
      </w:r>
      <w:r>
        <w:rPr>
          <w:rFonts w:ascii="Arial" w:hAnsi="Arial"/>
          <w:color w:val="172B2A"/>
          <w:sz w:val="20"/>
        </w:rPr>
        <w:t>Implement a dual-stream retrieval pipeline combining statistical vector representations (Scikit-Learn TF-IDF with sublinear term frequency) and lexical keyword matching, harmonized via Reciprocal Rank Fusion (RRF with k=60). [STATUS: COMPLETED &amp; VERIFIED]</w:t>
      </w:r>
    </w:p>
    <w:p>
      <w:pPr>
        <w:pStyle w:val="ListBullet"/>
        <w:spacing w:after="80" w:line="276" w:lineRule="auto"/>
      </w:pPr>
      <w:r>
        <w:rPr>
          <w:rFonts w:ascii="Arial" w:hAnsi="Arial"/>
          <w:b/>
          <w:color w:val="115E59"/>
          <w:sz w:val="20"/>
        </w:rPr>
        <w:t xml:space="preserve">Grounded AI Answer Generation with Strict Refusal: </w:t>
      </w:r>
      <w:r>
        <w:rPr>
          <w:rFonts w:ascii="Arial" w:hAnsi="Arial"/>
          <w:color w:val="172B2A"/>
          <w:sz w:val="20"/>
        </w:rPr>
        <w:t>Synthesize direct, factual answers to user questions derived strictly from retrieved passages. If the knowledge base contains insufficient evidence, explicitly refuse to answer to prevent hallucination. [STATUS: COMPLETED &amp; VERIFIED]</w:t>
      </w:r>
    </w:p>
    <w:p>
      <w:pPr>
        <w:pStyle w:val="ListBullet"/>
        <w:spacing w:after="80" w:line="276" w:lineRule="auto"/>
      </w:pPr>
      <w:r>
        <w:rPr>
          <w:rFonts w:ascii="Arial" w:hAnsi="Arial"/>
          <w:b/>
          <w:color w:val="115E59"/>
          <w:sz w:val="20"/>
        </w:rPr>
        <w:t xml:space="preserve">Verifiable Page-Level Source Citations: </w:t>
      </w:r>
      <w:r>
        <w:rPr>
          <w:rFonts w:ascii="Arial" w:hAnsi="Arial"/>
          <w:color w:val="172B2A"/>
          <w:sz w:val="20"/>
        </w:rPr>
        <w:t>Every assertion in the generated answer must be linked to interactive citation badges identifying the source filename, exact page number, and chunk offset, enabling users to click and inspect source text in a modal preview. [STATUS: COMPLETED &amp; VERIFIED]</w:t>
      </w:r>
    </w:p>
    <w:p>
      <w:pPr>
        <w:pStyle w:val="ListBullet"/>
        <w:spacing w:after="80" w:line="276" w:lineRule="auto"/>
      </w:pPr>
      <w:r>
        <w:rPr>
          <w:rFonts w:ascii="Arial" w:hAnsi="Arial"/>
          <w:b/>
          <w:color w:val="115E59"/>
          <w:sz w:val="20"/>
        </w:rPr>
        <w:t xml:space="preserve">Automated Knowledge Graph Construction: </w:t>
      </w:r>
      <w:r>
        <w:rPr>
          <w:rFonts w:ascii="Arial" w:hAnsi="Arial"/>
          <w:color w:val="172B2A"/>
          <w:sz w:val="20"/>
        </w:rPr>
        <w:t>Extract domain entities across 5 canonical categories (People, Organizations, Technologies, Policies, Products) and semantic relations (MANAGES, DEVELOPS, OPERATES_IN, GOVERNS, INTEGRATES_WITH), persisting graph triples to SQLite and JSON. [STATUS: COMPLETED &amp; VERIFIED]</w:t>
      </w:r>
    </w:p>
    <w:p>
      <w:pPr>
        <w:pStyle w:val="ListBullet"/>
        <w:spacing w:after="80" w:line="276" w:lineRule="auto"/>
      </w:pPr>
      <w:r>
        <w:rPr>
          <w:rFonts w:ascii="Arial" w:hAnsi="Arial"/>
          <w:b/>
          <w:color w:val="115E59"/>
          <w:sz w:val="20"/>
        </w:rPr>
        <w:t xml:space="preserve">GraphRAG Multi-Hop Relational Retrieval: </w:t>
      </w:r>
      <w:r>
        <w:rPr>
          <w:rFonts w:ascii="Arial" w:hAnsi="Arial"/>
          <w:color w:val="172B2A"/>
          <w:sz w:val="20"/>
        </w:rPr>
        <w:t>Augment vector retrieval by traversing graph edges connected to query entities, injecting relational facts into the context window for complex queries spanning multiple departments. [STATUS: COMPLETED &amp; VERIFIED]</w:t>
      </w:r>
    </w:p>
    <w:p>
      <w:pPr>
        <w:pStyle w:val="ListBullet"/>
        <w:spacing w:after="80" w:line="276" w:lineRule="auto"/>
      </w:pPr>
      <w:r>
        <w:rPr>
          <w:rFonts w:ascii="Arial" w:hAnsi="Arial"/>
          <w:b/>
          <w:color w:val="115E59"/>
          <w:sz w:val="20"/>
        </w:rPr>
        <w:t xml:space="preserve">Enterprise Role-Based Access Control (RBAC): </w:t>
      </w:r>
      <w:r>
        <w:rPr>
          <w:rFonts w:ascii="Arial" w:hAnsi="Arial"/>
          <w:color w:val="172B2A"/>
          <w:sz w:val="20"/>
        </w:rPr>
        <w:t>Secure all API endpoints and frontend views using OAuth2 Password Bearer flow and JWT tokens, enforcing distinct permission tiers for Administrators, Knowledge Workers, and Analysts. [STATUS: COMPLETED &amp; VERIFIED]</w:t>
      </w:r>
    </w:p>
    <w:p>
      <w:pPr>
        <w:pStyle w:val="ListBullet"/>
        <w:spacing w:after="80" w:line="276" w:lineRule="auto"/>
      </w:pPr>
      <w:r>
        <w:rPr>
          <w:rFonts w:ascii="Arial" w:hAnsi="Arial"/>
          <w:b/>
          <w:color w:val="115E59"/>
          <w:sz w:val="20"/>
        </w:rPr>
        <w:t xml:space="preserve">Comprehensive Workspace Productivity Tools: </w:t>
      </w:r>
      <w:r>
        <w:rPr>
          <w:rFonts w:ascii="Arial" w:hAnsi="Arial"/>
          <w:color w:val="172B2A"/>
          <w:sz w:val="20"/>
        </w:rPr>
        <w:t>Provide document collections (folders), saved answer bookmarks with personal annotations, search history telemetry, and in-app notifications. [STATUS: COMPLETED &amp; VERIFIED]</w:t>
      </w:r>
    </w:p>
    <w:p>
      <w:pPr>
        <w:pStyle w:val="ListBullet"/>
        <w:spacing w:after="80" w:line="276" w:lineRule="auto"/>
      </w:pPr>
      <w:r>
        <w:rPr>
          <w:rFonts w:ascii="Arial" w:hAnsi="Arial"/>
          <w:b/>
          <w:color w:val="115E59"/>
          <w:sz w:val="20"/>
        </w:rPr>
        <w:t xml:space="preserve">Quantitative Retrieval Evaluation Benchmarking: </w:t>
      </w:r>
      <w:r>
        <w:rPr>
          <w:rFonts w:ascii="Arial" w:hAnsi="Arial"/>
          <w:color w:val="172B2A"/>
          <w:sz w:val="20"/>
        </w:rPr>
        <w:t>Implement an automated evaluation service that executes real multi-query test suites against indexed documents, computing Precision@K, Recall@K, Mean Reciprocal Rank (MRR), and latency in milliseconds. [STATUS: COMPLETED &amp; VERIFIED]</w:t>
      </w:r>
    </w:p>
    <w:p>
      <w:pPr>
        <w:pStyle w:val="ListBullet"/>
        <w:spacing w:after="80" w:line="276" w:lineRule="auto"/>
      </w:pPr>
      <w:r>
        <w:rPr>
          <w:rFonts w:ascii="Arial" w:hAnsi="Arial"/>
          <w:b/>
          <w:color w:val="115E59"/>
          <w:sz w:val="20"/>
        </w:rPr>
        <w:t xml:space="preserve">Production Cloud Clustering &amp; Multi-Tenant Isolation: </w:t>
      </w:r>
      <w:r>
        <w:rPr>
          <w:rFonts w:ascii="Arial" w:hAnsi="Arial"/>
          <w:color w:val="172B2A"/>
          <w:sz w:val="20"/>
        </w:rPr>
        <w:t>Architectural scalability to distribute vector indexes across distributed clusters with multi-tenant data isolation. [STATUS: PLANNED FUTURE ENHANCEMENT]</w:t>
      </w:r>
    </w:p>
    <w:p>
      <w:pPr>
        <w:pStyle w:val="Heading2"/>
        <w:keepNext/>
        <w:spacing w:before="280" w:after="120"/>
      </w:pPr>
      <w:r>
        <w:rPr>
          <w:rFonts w:ascii="Arial" w:hAnsi="Arial"/>
          <w:b/>
          <w:color w:val="115E59"/>
          <w:sz w:val="25"/>
        </w:rPr>
        <w:t>Objective Implementation Status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766E"/>
            <w:tcMar>
              <w:top w:w="100" w:type="dxa"/>
              <w:bottom w:w="100" w:type="dxa"/>
              <w:left w:w="120" w:type="dxa"/>
              <w:right w:w="120" w:type="dxa"/>
            </w:tcMar>
          </w:tcPr>
          <w:p>
            <w:r>
              <w:rPr>
                <w:rFonts w:ascii="Arial" w:hAnsi="Arial"/>
                <w:b/>
                <w:color w:val="FFFFFF"/>
                <w:sz w:val="19"/>
              </w:rPr>
              <w:t>Objective Dimension</w:t>
            </w:r>
          </w:p>
        </w:tc>
        <w:tc>
          <w:tcPr>
            <w:tcW w:type="dxa" w:w="2340"/>
            <w:shd w:val="clear" w:color="auto" w:fill="0F766E"/>
            <w:tcMar>
              <w:top w:w="100" w:type="dxa"/>
              <w:bottom w:w="100" w:type="dxa"/>
              <w:left w:w="120" w:type="dxa"/>
              <w:right w:w="120" w:type="dxa"/>
            </w:tcMar>
          </w:tcPr>
          <w:p>
            <w:r>
              <w:rPr>
                <w:rFonts w:ascii="Arial" w:hAnsi="Arial"/>
                <w:b/>
                <w:color w:val="FFFFFF"/>
                <w:sz w:val="19"/>
              </w:rPr>
              <w:t>Target Capability</w:t>
            </w:r>
          </w:p>
        </w:tc>
        <w:tc>
          <w:tcPr>
            <w:tcW w:type="dxa" w:w="2340"/>
            <w:shd w:val="clear" w:color="auto" w:fill="0F766E"/>
            <w:tcMar>
              <w:top w:w="100" w:type="dxa"/>
              <w:bottom w:w="100" w:type="dxa"/>
              <w:left w:w="120" w:type="dxa"/>
              <w:right w:w="120" w:type="dxa"/>
            </w:tcMar>
          </w:tcPr>
          <w:p>
            <w:r>
              <w:rPr>
                <w:rFonts w:ascii="Arial" w:hAnsi="Arial"/>
                <w:b/>
                <w:color w:val="FFFFFF"/>
                <w:sz w:val="19"/>
              </w:rPr>
              <w:t>Implementation Mechanism</w:t>
            </w:r>
          </w:p>
        </w:tc>
        <w:tc>
          <w:tcPr>
            <w:tcW w:type="dxa" w:w="2340"/>
            <w:shd w:val="clear" w:color="auto" w:fill="0F766E"/>
            <w:tcMar>
              <w:top w:w="100" w:type="dxa"/>
              <w:bottom w:w="100" w:type="dxa"/>
              <w:left w:w="120" w:type="dxa"/>
              <w:right w:w="120" w:type="dxa"/>
            </w:tcMar>
          </w:tcPr>
          <w:p>
            <w:r>
              <w:rPr>
                <w:rFonts w:ascii="Arial" w:hAnsi="Arial"/>
                <w:b/>
                <w:color w:val="FFFFFF"/>
                <w:sz w:val="19"/>
              </w:rPr>
              <w:t>Verified Status</w:t>
            </w:r>
          </w:p>
        </w:tc>
      </w:tr>
      <w:tr>
        <w:tc>
          <w:tcPr>
            <w:tcW w:type="dxa" w:w="2340"/>
            <w:shd w:val="clear" w:color="auto" w:fill="FFFFFF"/>
            <w:tcMar>
              <w:top w:w="80" w:type="dxa"/>
              <w:bottom w:w="80" w:type="dxa"/>
              <w:left w:w="100" w:type="dxa"/>
              <w:right w:w="100" w:type="dxa"/>
            </w:tcMar>
          </w:tcPr>
          <w:p>
            <w:r>
              <w:rPr>
                <w:rFonts w:ascii="Arial" w:hAnsi="Arial"/>
                <w:color w:val="172B2A"/>
                <w:sz w:val="17"/>
              </w:rPr>
              <w:t>Document Ingestion</w:t>
            </w:r>
          </w:p>
        </w:tc>
        <w:tc>
          <w:tcPr>
            <w:tcW w:type="dxa" w:w="2340"/>
            <w:shd w:val="clear" w:color="auto" w:fill="F7FAF8"/>
            <w:tcMar>
              <w:top w:w="80" w:type="dxa"/>
              <w:bottom w:w="80" w:type="dxa"/>
              <w:left w:w="100" w:type="dxa"/>
              <w:right w:w="100" w:type="dxa"/>
            </w:tcMar>
          </w:tcPr>
          <w:p>
            <w:r>
              <w:rPr>
                <w:rFonts w:ascii="Arial" w:hAnsi="Arial"/>
                <w:color w:val="172B2A"/>
                <w:sz w:val="17"/>
              </w:rPr>
              <w:t>Upload PDF, DOCX, TXT &lt;= 25MB</w:t>
            </w:r>
          </w:p>
        </w:tc>
        <w:tc>
          <w:tcPr>
            <w:tcW w:type="dxa" w:w="2340"/>
            <w:shd w:val="clear" w:color="auto" w:fill="FFFFFF"/>
            <w:tcMar>
              <w:top w:w="80" w:type="dxa"/>
              <w:bottom w:w="80" w:type="dxa"/>
              <w:left w:w="100" w:type="dxa"/>
              <w:right w:w="100" w:type="dxa"/>
            </w:tcMar>
          </w:tcPr>
          <w:p>
            <w:r>
              <w:rPr>
                <w:rFonts w:ascii="Arial" w:hAnsi="Arial"/>
                <w:color w:val="172B2A"/>
                <w:sz w:val="17"/>
              </w:rPr>
              <w:t>PyPDF2, python-docx, SHA-256 hash</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Hybrid Retrieval</w:t>
            </w:r>
          </w:p>
        </w:tc>
        <w:tc>
          <w:tcPr>
            <w:tcW w:type="dxa" w:w="2340"/>
            <w:shd w:val="clear" w:color="auto" w:fill="F7FAF8"/>
            <w:tcMar>
              <w:top w:w="80" w:type="dxa"/>
              <w:bottom w:w="80" w:type="dxa"/>
              <w:left w:w="100" w:type="dxa"/>
              <w:right w:w="100" w:type="dxa"/>
            </w:tcMar>
          </w:tcPr>
          <w:p>
            <w:r>
              <w:rPr>
                <w:rFonts w:ascii="Arial" w:hAnsi="Arial"/>
                <w:color w:val="172B2A"/>
                <w:sz w:val="17"/>
              </w:rPr>
              <w:t>Vector + Keyword Search</w:t>
            </w:r>
          </w:p>
        </w:tc>
        <w:tc>
          <w:tcPr>
            <w:tcW w:type="dxa" w:w="2340"/>
            <w:shd w:val="clear" w:color="auto" w:fill="FFFFFF"/>
            <w:tcMar>
              <w:top w:w="80" w:type="dxa"/>
              <w:bottom w:w="80" w:type="dxa"/>
              <w:left w:w="100" w:type="dxa"/>
              <w:right w:w="100" w:type="dxa"/>
            </w:tcMar>
          </w:tcPr>
          <w:p>
            <w:r>
              <w:rPr>
                <w:rFonts w:ascii="Arial" w:hAnsi="Arial"/>
                <w:color w:val="172B2A"/>
                <w:sz w:val="17"/>
              </w:rPr>
              <w:t>Scikit-Learn TF-IDF, Cosine Sim, RRF (k=60)</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Grounded RAG</w:t>
            </w:r>
          </w:p>
        </w:tc>
        <w:tc>
          <w:tcPr>
            <w:tcW w:type="dxa" w:w="2340"/>
            <w:shd w:val="clear" w:color="auto" w:fill="F7FAF8"/>
            <w:tcMar>
              <w:top w:w="80" w:type="dxa"/>
              <w:bottom w:w="80" w:type="dxa"/>
              <w:left w:w="100" w:type="dxa"/>
              <w:right w:w="100" w:type="dxa"/>
            </w:tcMar>
          </w:tcPr>
          <w:p>
            <w:r>
              <w:rPr>
                <w:rFonts w:ascii="Arial" w:hAnsi="Arial"/>
                <w:color w:val="172B2A"/>
                <w:sz w:val="17"/>
              </w:rPr>
              <w:t>Factual answers + Page citations</w:t>
            </w:r>
          </w:p>
        </w:tc>
        <w:tc>
          <w:tcPr>
            <w:tcW w:type="dxa" w:w="2340"/>
            <w:shd w:val="clear" w:color="auto" w:fill="FFFFFF"/>
            <w:tcMar>
              <w:top w:w="80" w:type="dxa"/>
              <w:bottom w:w="80" w:type="dxa"/>
              <w:left w:w="100" w:type="dxa"/>
              <w:right w:w="100" w:type="dxa"/>
            </w:tcMar>
          </w:tcPr>
          <w:p>
            <w:r>
              <w:rPr>
                <w:rFonts w:ascii="Arial" w:hAnsi="Arial"/>
                <w:color w:val="172B2A"/>
                <w:sz w:val="17"/>
              </w:rPr>
              <w:t>Extractive / Groq API LLM synthesis</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Hallucination Defense</w:t>
            </w:r>
          </w:p>
        </w:tc>
        <w:tc>
          <w:tcPr>
            <w:tcW w:type="dxa" w:w="2340"/>
            <w:shd w:val="clear" w:color="auto" w:fill="F7FAF8"/>
            <w:tcMar>
              <w:top w:w="80" w:type="dxa"/>
              <w:bottom w:w="80" w:type="dxa"/>
              <w:left w:w="100" w:type="dxa"/>
              <w:right w:w="100" w:type="dxa"/>
            </w:tcMar>
          </w:tcPr>
          <w:p>
            <w:r>
              <w:rPr>
                <w:rFonts w:ascii="Arial" w:hAnsi="Arial"/>
                <w:color w:val="172B2A"/>
                <w:sz w:val="17"/>
              </w:rPr>
              <w:t>Zero ungrounded speculation</w:t>
            </w:r>
          </w:p>
        </w:tc>
        <w:tc>
          <w:tcPr>
            <w:tcW w:type="dxa" w:w="2340"/>
            <w:shd w:val="clear" w:color="auto" w:fill="FFFFFF"/>
            <w:tcMar>
              <w:top w:w="80" w:type="dxa"/>
              <w:bottom w:w="80" w:type="dxa"/>
              <w:left w:w="100" w:type="dxa"/>
              <w:right w:w="100" w:type="dxa"/>
            </w:tcMar>
          </w:tcPr>
          <w:p>
            <w:r>
              <w:rPr>
                <w:rFonts w:ascii="Arial" w:hAnsi="Arial"/>
                <w:color w:val="172B2A"/>
                <w:sz w:val="17"/>
              </w:rPr>
              <w:t>Refusal gate on low relevance score</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Knowledge Graph</w:t>
            </w:r>
          </w:p>
        </w:tc>
        <w:tc>
          <w:tcPr>
            <w:tcW w:type="dxa" w:w="2340"/>
            <w:shd w:val="clear" w:color="auto" w:fill="F7FAF8"/>
            <w:tcMar>
              <w:top w:w="80" w:type="dxa"/>
              <w:bottom w:w="80" w:type="dxa"/>
              <w:left w:w="100" w:type="dxa"/>
              <w:right w:w="100" w:type="dxa"/>
            </w:tcMar>
          </w:tcPr>
          <w:p>
            <w:r>
              <w:rPr>
                <w:rFonts w:ascii="Arial" w:hAnsi="Arial"/>
                <w:color w:val="172B2A"/>
                <w:sz w:val="17"/>
              </w:rPr>
              <w:t>Entity &amp; relationship mapping</w:t>
            </w:r>
          </w:p>
        </w:tc>
        <w:tc>
          <w:tcPr>
            <w:tcW w:type="dxa" w:w="2340"/>
            <w:shd w:val="clear" w:color="auto" w:fill="FFFFFF"/>
            <w:tcMar>
              <w:top w:w="80" w:type="dxa"/>
              <w:bottom w:w="80" w:type="dxa"/>
              <w:left w:w="100" w:type="dxa"/>
              <w:right w:w="100" w:type="dxa"/>
            </w:tcMar>
          </w:tcPr>
          <w:p>
            <w:r>
              <w:rPr>
                <w:rFonts w:ascii="Arial" w:hAnsi="Arial"/>
                <w:color w:val="172B2A"/>
                <w:sz w:val="17"/>
              </w:rPr>
              <w:t>Regex extraction, SQLite &amp; JSON adjacency</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GraphRAG</w:t>
            </w:r>
          </w:p>
        </w:tc>
        <w:tc>
          <w:tcPr>
            <w:tcW w:type="dxa" w:w="2340"/>
            <w:shd w:val="clear" w:color="auto" w:fill="F7FAF8"/>
            <w:tcMar>
              <w:top w:w="80" w:type="dxa"/>
              <w:bottom w:w="80" w:type="dxa"/>
              <w:left w:w="100" w:type="dxa"/>
              <w:right w:w="100" w:type="dxa"/>
            </w:tcMar>
          </w:tcPr>
          <w:p>
            <w:r>
              <w:rPr>
                <w:rFonts w:ascii="Arial" w:hAnsi="Arial"/>
                <w:color w:val="172B2A"/>
                <w:sz w:val="17"/>
              </w:rPr>
              <w:t>Multi-hop context expansion</w:t>
            </w:r>
          </w:p>
        </w:tc>
        <w:tc>
          <w:tcPr>
            <w:tcW w:type="dxa" w:w="2340"/>
            <w:shd w:val="clear" w:color="auto" w:fill="FFFFFF"/>
            <w:tcMar>
              <w:top w:w="80" w:type="dxa"/>
              <w:bottom w:w="80" w:type="dxa"/>
              <w:left w:w="100" w:type="dxa"/>
              <w:right w:w="100" w:type="dxa"/>
            </w:tcMar>
          </w:tcPr>
          <w:p>
            <w:r>
              <w:rPr>
                <w:rFonts w:ascii="Arial" w:hAnsi="Arial"/>
                <w:color w:val="172B2A"/>
                <w:sz w:val="17"/>
              </w:rPr>
              <w:t>Graph traversal injecting relational facts</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Authentication &amp; RBAC</w:t>
            </w:r>
          </w:p>
        </w:tc>
        <w:tc>
          <w:tcPr>
            <w:tcW w:type="dxa" w:w="2340"/>
            <w:shd w:val="clear" w:color="auto" w:fill="F7FAF8"/>
            <w:tcMar>
              <w:top w:w="80" w:type="dxa"/>
              <w:bottom w:w="80" w:type="dxa"/>
              <w:left w:w="100" w:type="dxa"/>
              <w:right w:w="100" w:type="dxa"/>
            </w:tcMar>
          </w:tcPr>
          <w:p>
            <w:r>
              <w:rPr>
                <w:rFonts w:ascii="Arial" w:hAnsi="Arial"/>
                <w:color w:val="172B2A"/>
                <w:sz w:val="17"/>
              </w:rPr>
              <w:t>Secure role-based access</w:t>
            </w:r>
          </w:p>
        </w:tc>
        <w:tc>
          <w:tcPr>
            <w:tcW w:type="dxa" w:w="2340"/>
            <w:shd w:val="clear" w:color="auto" w:fill="FFFFFF"/>
            <w:tcMar>
              <w:top w:w="80" w:type="dxa"/>
              <w:bottom w:w="80" w:type="dxa"/>
              <w:left w:w="100" w:type="dxa"/>
              <w:right w:w="100" w:type="dxa"/>
            </w:tcMar>
          </w:tcPr>
          <w:p>
            <w:r>
              <w:rPr>
                <w:rFonts w:ascii="Arial" w:hAnsi="Arial"/>
                <w:color w:val="172B2A"/>
                <w:sz w:val="17"/>
              </w:rPr>
              <w:t>JWT HMAC-SHA256, bcrypt, 3 user roles</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Workspace Features</w:t>
            </w:r>
          </w:p>
        </w:tc>
        <w:tc>
          <w:tcPr>
            <w:tcW w:type="dxa" w:w="2340"/>
            <w:shd w:val="clear" w:color="auto" w:fill="F7FAF8"/>
            <w:tcMar>
              <w:top w:w="80" w:type="dxa"/>
              <w:bottom w:w="80" w:type="dxa"/>
              <w:left w:w="100" w:type="dxa"/>
              <w:right w:w="100" w:type="dxa"/>
            </w:tcMar>
          </w:tcPr>
          <w:p>
            <w:r>
              <w:rPr>
                <w:rFonts w:ascii="Arial" w:hAnsi="Arial"/>
                <w:color w:val="172B2A"/>
                <w:sz w:val="17"/>
              </w:rPr>
              <w:t>Collections, Saved Answers, History</w:t>
            </w:r>
          </w:p>
        </w:tc>
        <w:tc>
          <w:tcPr>
            <w:tcW w:type="dxa" w:w="2340"/>
            <w:shd w:val="clear" w:color="auto" w:fill="FFFFFF"/>
            <w:tcMar>
              <w:top w:w="80" w:type="dxa"/>
              <w:bottom w:w="80" w:type="dxa"/>
              <w:left w:w="100" w:type="dxa"/>
              <w:right w:w="100" w:type="dxa"/>
            </w:tcMar>
          </w:tcPr>
          <w:p>
            <w:r>
              <w:rPr>
                <w:rFonts w:ascii="Arial" w:hAnsi="Arial"/>
                <w:color w:val="172B2A"/>
                <w:sz w:val="17"/>
              </w:rPr>
              <w:t>SQLAlchemy ORM models &amp; REST endpoints</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Telemetry Evaluation</w:t>
            </w:r>
          </w:p>
        </w:tc>
        <w:tc>
          <w:tcPr>
            <w:tcW w:type="dxa" w:w="2340"/>
            <w:shd w:val="clear" w:color="auto" w:fill="F7FAF8"/>
            <w:tcMar>
              <w:top w:w="80" w:type="dxa"/>
              <w:bottom w:w="80" w:type="dxa"/>
              <w:left w:w="100" w:type="dxa"/>
              <w:right w:w="100" w:type="dxa"/>
            </w:tcMar>
          </w:tcPr>
          <w:p>
            <w:r>
              <w:rPr>
                <w:rFonts w:ascii="Arial" w:hAnsi="Arial"/>
                <w:color w:val="172B2A"/>
                <w:sz w:val="17"/>
              </w:rPr>
              <w:t>Precision@K, Recall@K, MRR</w:t>
            </w:r>
          </w:p>
        </w:tc>
        <w:tc>
          <w:tcPr>
            <w:tcW w:type="dxa" w:w="2340"/>
            <w:shd w:val="clear" w:color="auto" w:fill="FFFFFF"/>
            <w:tcMar>
              <w:top w:w="80" w:type="dxa"/>
              <w:bottom w:w="80" w:type="dxa"/>
              <w:left w:w="100" w:type="dxa"/>
              <w:right w:w="100" w:type="dxa"/>
            </w:tcMar>
          </w:tcPr>
          <w:p>
            <w:r>
              <w:rPr>
                <w:rFonts w:ascii="Arial" w:hAnsi="Arial"/>
                <w:color w:val="172B2A"/>
                <w:sz w:val="17"/>
              </w:rPr>
              <w:t>EvaluationService benchmark runner</w:t>
            </w:r>
          </w:p>
        </w:tc>
        <w:tc>
          <w:tcPr>
            <w:tcW w:type="dxa" w:w="2340"/>
            <w:shd w:val="clear" w:color="auto" w:fill="F7FAF8"/>
            <w:tcMar>
              <w:top w:w="80" w:type="dxa"/>
              <w:bottom w:w="80" w:type="dxa"/>
              <w:left w:w="100" w:type="dxa"/>
              <w:right w:w="100" w:type="dxa"/>
            </w:tcMar>
          </w:tcPr>
          <w:p>
            <w:r>
              <w:rPr>
                <w:rFonts w:ascii="Arial" w:hAnsi="Arial"/>
                <w:b/>
                <w:color w:val="16835D"/>
                <w:sz w:val="17"/>
              </w:rPr>
              <w:t>COMPLETED (Verified)</w:t>
            </w:r>
          </w:p>
        </w:tc>
      </w:tr>
      <w:tr>
        <w:tc>
          <w:tcPr>
            <w:tcW w:type="dxa" w:w="2340"/>
            <w:shd w:val="clear" w:color="auto" w:fill="FFFFFF"/>
            <w:tcMar>
              <w:top w:w="80" w:type="dxa"/>
              <w:bottom w:w="80" w:type="dxa"/>
              <w:left w:w="100" w:type="dxa"/>
              <w:right w:w="100" w:type="dxa"/>
            </w:tcMar>
          </w:tcPr>
          <w:p>
            <w:r>
              <w:rPr>
                <w:rFonts w:ascii="Arial" w:hAnsi="Arial"/>
                <w:color w:val="172B2A"/>
                <w:sz w:val="17"/>
              </w:rPr>
              <w:t>Distributed Vector DB</w:t>
            </w:r>
          </w:p>
        </w:tc>
        <w:tc>
          <w:tcPr>
            <w:tcW w:type="dxa" w:w="2340"/>
            <w:shd w:val="clear" w:color="auto" w:fill="F7FAF8"/>
            <w:tcMar>
              <w:top w:w="80" w:type="dxa"/>
              <w:bottom w:w="80" w:type="dxa"/>
              <w:left w:w="100" w:type="dxa"/>
              <w:right w:w="100" w:type="dxa"/>
            </w:tcMar>
          </w:tcPr>
          <w:p>
            <w:r>
              <w:rPr>
                <w:rFonts w:ascii="Arial" w:hAnsi="Arial"/>
                <w:color w:val="172B2A"/>
                <w:sz w:val="17"/>
              </w:rPr>
              <w:t>Cloud-native scaling (Qdrant/Milvus)</w:t>
            </w:r>
          </w:p>
        </w:tc>
        <w:tc>
          <w:tcPr>
            <w:tcW w:type="dxa" w:w="2340"/>
            <w:shd w:val="clear" w:color="auto" w:fill="FFFFFF"/>
            <w:tcMar>
              <w:top w:w="80" w:type="dxa"/>
              <w:bottom w:w="80" w:type="dxa"/>
              <w:left w:w="100" w:type="dxa"/>
              <w:right w:w="100" w:type="dxa"/>
            </w:tcMar>
          </w:tcPr>
          <w:p>
            <w:r>
              <w:rPr>
                <w:rFonts w:ascii="Arial" w:hAnsi="Arial"/>
                <w:color w:val="172B2A"/>
                <w:sz w:val="17"/>
              </w:rPr>
              <w:t>Local file-based index (pickle/JSON)</w:t>
            </w:r>
          </w:p>
        </w:tc>
        <w:tc>
          <w:tcPr>
            <w:tcW w:type="dxa" w:w="2340"/>
            <w:shd w:val="clear" w:color="auto" w:fill="F7FAF8"/>
            <w:tcMar>
              <w:top w:w="80" w:type="dxa"/>
              <w:bottom w:w="80" w:type="dxa"/>
              <w:left w:w="100" w:type="dxa"/>
              <w:right w:w="100" w:type="dxa"/>
            </w:tcMar>
          </w:tcPr>
          <w:p>
            <w:r>
              <w:rPr>
                <w:rFonts w:ascii="Arial" w:hAnsi="Arial"/>
                <w:b/>
                <w:color w:val="B7791F"/>
                <w:sz w:val="17"/>
              </w:rPr>
              <w:t>PLANNED ROADMAP</w:t>
            </w:r>
          </w:p>
        </w:tc>
      </w:tr>
    </w:tbl>
    <w:p>
      <w:pPr>
        <w:spacing w:after="160"/>
      </w:pPr>
    </w:p>
    <w:p>
      <w:pPr>
        <w:pStyle w:val="Heading1"/>
        <w:keepNext/>
        <w:spacing w:before="400" w:after="160"/>
      </w:pPr>
      <w:r>
        <w:rPr>
          <w:rFonts w:ascii="Arial" w:hAnsi="Arial"/>
          <w:b/>
          <w:color w:val="0F766E"/>
          <w:sz w:val="32"/>
        </w:rPr>
        <w:t>4. Problem Statement and Proposed Solution</w:t>
      </w:r>
    </w:p>
    <w:p>
      <w:pPr>
        <w:pStyle w:val="Heading2"/>
        <w:keepNext/>
        <w:spacing w:before="280" w:after="120"/>
      </w:pPr>
      <w:r>
        <w:rPr>
          <w:rFonts w:ascii="Arial" w:hAnsi="Arial"/>
          <w:b/>
          <w:color w:val="115E59"/>
          <w:sz w:val="25"/>
        </w:rPr>
        <w:t>4.1 Industry Problem Analysis</w:t>
      </w:r>
    </w:p>
    <w:p>
      <w:pPr>
        <w:spacing w:after="120" w:line="276" w:lineRule="auto"/>
      </w:pPr>
      <w:r>
        <w:rPr>
          <w:rFonts w:ascii="Arial" w:hAnsi="Arial"/>
          <w:b w:val="0"/>
          <w:i w:val="0"/>
          <w:color w:val="172B2A"/>
          <w:sz w:val="20"/>
        </w:rPr>
        <w:t>Modern enterprises generate massive volumes of textual data distributed across file servers, cloud drives, emails, and local machines. Studies indicate that corporate knowledge workers spend up to 20% of their working hours searching for internal information or re-creating knowledge that already exists within the organization. This operational inefficiency stems from four fundamental problems:</w:t>
      </w:r>
    </w:p>
    <w:p>
      <w:pPr>
        <w:pStyle w:val="ListBullet"/>
        <w:spacing w:after="80" w:line="276" w:lineRule="auto"/>
      </w:pPr>
      <w:r>
        <w:rPr>
          <w:rFonts w:ascii="Arial" w:hAnsi="Arial"/>
          <w:b/>
          <w:color w:val="115E59"/>
          <w:sz w:val="20"/>
        </w:rPr>
        <w:t xml:space="preserve">1. Scattered and Disconnected Silos: </w:t>
      </w:r>
      <w:r>
        <w:rPr>
          <w:rFonts w:ascii="Arial" w:hAnsi="Arial"/>
          <w:color w:val="172B2A"/>
          <w:sz w:val="20"/>
        </w:rPr>
        <w:t>Documents exist in disparate formats (PDF manuals, Word contracts, plain text logs). Cross-referencing between related files requires manual exploration across multiple applications.</w:t>
      </w:r>
    </w:p>
    <w:p>
      <w:pPr>
        <w:pStyle w:val="ListBullet"/>
        <w:spacing w:after="80" w:line="276" w:lineRule="auto"/>
      </w:pPr>
      <w:r>
        <w:rPr>
          <w:rFonts w:ascii="Arial" w:hAnsi="Arial"/>
          <w:b/>
          <w:color w:val="115E59"/>
          <w:sz w:val="20"/>
        </w:rPr>
        <w:t xml:space="preserve">2. Lexical Inadequacy of Traditional Search: </w:t>
      </w:r>
      <w:r>
        <w:rPr>
          <w:rFonts w:ascii="Arial" w:hAnsi="Arial"/>
          <w:color w:val="172B2A"/>
          <w:sz w:val="20"/>
        </w:rPr>
        <w:t>Legacy file searching tools rely purely on exact string matches (grep, Windows search). They completely fail when users search using synonyms, paraphrased concepts, or functional descriptions (e.g., searching 'work from home policy' when the document is titled 'Telecommuting Guidelines').</w:t>
      </w:r>
    </w:p>
    <w:p>
      <w:pPr>
        <w:pStyle w:val="ListBullet"/>
        <w:spacing w:after="80" w:line="276" w:lineRule="auto"/>
      </w:pPr>
      <w:r>
        <w:rPr>
          <w:rFonts w:ascii="Arial" w:hAnsi="Arial"/>
          <w:b/>
          <w:color w:val="115E59"/>
          <w:sz w:val="20"/>
        </w:rPr>
        <w:t xml:space="preserve">3. Isolated Passage Blindness: </w:t>
      </w:r>
      <w:r>
        <w:rPr>
          <w:rFonts w:ascii="Arial" w:hAnsi="Arial"/>
          <w:color w:val="172B2A"/>
          <w:sz w:val="20"/>
        </w:rPr>
        <w:t>Standard semantic search chunks documents into small snippets. While a snippet might mention a project name, the fact that Person X leads that project may only be stated in an entirely separate document, preventing single-pass vector search from connecting the dots.</w:t>
      </w:r>
    </w:p>
    <w:p>
      <w:pPr>
        <w:pStyle w:val="ListBullet"/>
        <w:spacing w:after="80" w:line="276" w:lineRule="auto"/>
      </w:pPr>
      <w:r>
        <w:rPr>
          <w:rFonts w:ascii="Arial" w:hAnsi="Arial"/>
          <w:b/>
          <w:color w:val="115E59"/>
          <w:sz w:val="20"/>
        </w:rPr>
        <w:t xml:space="preserve">4. Generative AI Hallucination &amp; Risk: </w:t>
      </w:r>
      <w:r>
        <w:rPr>
          <w:rFonts w:ascii="Arial" w:hAnsi="Arial"/>
          <w:color w:val="172B2A"/>
          <w:sz w:val="20"/>
        </w:rPr>
        <w:t>When staff query public generic LLMs (e.g., standard ChatGPT), the models lack access to proprietary enterprise documents and tend to confabulate plausible-sounding but completely fabricated numbers, policies, and citations.</w:t>
      </w:r>
    </w:p>
    <w:p>
      <w:pPr>
        <w:pStyle w:val="Heading2"/>
        <w:keepNext/>
        <w:spacing w:before="280" w:after="120"/>
      </w:pPr>
      <w:r>
        <w:rPr>
          <w:rFonts w:ascii="Arial" w:hAnsi="Arial"/>
          <w:b/>
          <w:color w:val="115E59"/>
          <w:sz w:val="25"/>
        </w:rPr>
        <w:t>4.2 The Proposed Solution: Enterprise Knowledge Navigator</w:t>
      </w:r>
    </w:p>
    <w:p>
      <w:pPr>
        <w:spacing w:after="120" w:line="276" w:lineRule="auto"/>
      </w:pPr>
      <w:r>
        <w:rPr>
          <w:rFonts w:ascii="Arial" w:hAnsi="Arial"/>
          <w:b w:val="0"/>
          <w:i w:val="0"/>
          <w:color w:val="172B2A"/>
          <w:sz w:val="20"/>
        </w:rPr>
        <w:t>Enterprise Knowledge Navigator addresses these challenges through a unified, privacy-first software architecture:</w:t>
      </w:r>
    </w:p>
    <w:p>
      <w:pPr>
        <w:pStyle w:val="ListBullet"/>
        <w:spacing w:after="80" w:line="276" w:lineRule="auto"/>
      </w:pPr>
      <w:r>
        <w:rPr>
          <w:rFonts w:ascii="Arial" w:hAnsi="Arial"/>
          <w:b/>
          <w:color w:val="115E59"/>
          <w:sz w:val="20"/>
        </w:rPr>
        <w:t xml:space="preserve">Automated Multi-Format Ingestion: </w:t>
      </w:r>
      <w:r>
        <w:rPr>
          <w:rFonts w:ascii="Arial" w:hAnsi="Arial"/>
          <w:color w:val="172B2A"/>
          <w:sz w:val="20"/>
        </w:rPr>
        <w:t>A single drag-and-drop gateway extracts text from PDF, DOCX, and TXT files, automatically generating SHA-256 cryptographic hashes to prevent duplicate file uploads.</w:t>
      </w:r>
    </w:p>
    <w:p>
      <w:pPr>
        <w:pStyle w:val="ListBullet"/>
        <w:spacing w:after="80" w:line="276" w:lineRule="auto"/>
      </w:pPr>
      <w:r>
        <w:rPr>
          <w:rFonts w:ascii="Arial" w:hAnsi="Arial"/>
          <w:b/>
          <w:color w:val="115E59"/>
          <w:sz w:val="20"/>
        </w:rPr>
        <w:t xml:space="preserve">Hybrid Vector &amp; Lexical Retrieval (RRF): </w:t>
      </w:r>
      <w:r>
        <w:rPr>
          <w:rFonts w:ascii="Arial" w:hAnsi="Arial"/>
          <w:color w:val="172B2A"/>
          <w:sz w:val="20"/>
        </w:rPr>
        <w:t>Queries are processed simultaneously through a dense TF-IDF statistical vector space and a lexical term-density engine, merged via Reciprocal Rank Fusion (RRF with k=60). This ensures users find documents whether they enter exact technical identifiers or natural language concepts.</w:t>
      </w:r>
    </w:p>
    <w:p>
      <w:pPr>
        <w:pStyle w:val="ListBullet"/>
        <w:spacing w:after="80" w:line="276" w:lineRule="auto"/>
      </w:pPr>
      <w:r>
        <w:rPr>
          <w:rFonts w:ascii="Arial" w:hAnsi="Arial"/>
          <w:b/>
          <w:color w:val="115E59"/>
          <w:sz w:val="20"/>
        </w:rPr>
        <w:t xml:space="preserve">Relational GraphRAG Synthesis: </w:t>
      </w:r>
      <w:r>
        <w:rPr>
          <w:rFonts w:ascii="Arial" w:hAnsi="Arial"/>
          <w:color w:val="172B2A"/>
          <w:sz w:val="20"/>
        </w:rPr>
        <w:t>During ingestion, domain entities and relationships are mapped into a knowledge graph. When querying complex relational topics, GraphRAG multi-hop expansion traverses connected nodes and injects structured triples directly into the prompt context.</w:t>
      </w:r>
    </w:p>
    <w:p>
      <w:pPr>
        <w:pStyle w:val="ListBullet"/>
        <w:spacing w:after="80" w:line="276" w:lineRule="auto"/>
      </w:pPr>
      <w:r>
        <w:rPr>
          <w:rFonts w:ascii="Arial" w:hAnsi="Arial"/>
          <w:b/>
          <w:color w:val="115E59"/>
          <w:sz w:val="20"/>
        </w:rPr>
        <w:t xml:space="preserve">Strict Grounding with Page Citations: </w:t>
      </w:r>
      <w:r>
        <w:rPr>
          <w:rFonts w:ascii="Arial" w:hAnsi="Arial"/>
          <w:color w:val="172B2A"/>
          <w:sz w:val="20"/>
        </w:rPr>
        <w:t>Answers are generated exclusively from verified context snippets, with interactive citations indicating document name, page number, and chunk index. If relevance scores fall below safety thresholds, the system halts synthesis and alerts the user of insufficient evidence.</w:t>
      </w:r>
    </w:p>
    <w:p>
      <w:pPr>
        <w:pStyle w:val="Heading2"/>
        <w:keepNext/>
        <w:spacing w:before="280" w:after="120"/>
      </w:pPr>
      <w:r>
        <w:rPr>
          <w:rFonts w:ascii="Arial" w:hAnsi="Arial"/>
          <w:b/>
          <w:color w:val="115E59"/>
          <w:sz w:val="25"/>
        </w:rPr>
        <w:t>4.3 Comparison Table: Traditional Search vs. Enterprise Knowledge Navigator</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766E"/>
            <w:tcMar>
              <w:top w:w="100" w:type="dxa"/>
              <w:bottom w:w="100" w:type="dxa"/>
              <w:left w:w="120" w:type="dxa"/>
              <w:right w:w="120" w:type="dxa"/>
            </w:tcMar>
          </w:tcPr>
          <w:p>
            <w:r>
              <w:rPr>
                <w:rFonts w:ascii="Arial" w:hAnsi="Arial"/>
                <w:b/>
                <w:color w:val="FFFFFF"/>
                <w:sz w:val="19"/>
              </w:rPr>
              <w:t>Evaluation Dimension</w:t>
            </w:r>
          </w:p>
        </w:tc>
        <w:tc>
          <w:tcPr>
            <w:tcW w:type="dxa" w:w="3120"/>
            <w:shd w:val="clear" w:color="auto" w:fill="0F766E"/>
            <w:tcMar>
              <w:top w:w="100" w:type="dxa"/>
              <w:bottom w:w="100" w:type="dxa"/>
              <w:left w:w="120" w:type="dxa"/>
              <w:right w:w="120" w:type="dxa"/>
            </w:tcMar>
          </w:tcPr>
          <w:p>
            <w:r>
              <w:rPr>
                <w:rFonts w:ascii="Arial" w:hAnsi="Arial"/>
                <w:b/>
                <w:color w:val="FFFFFF"/>
                <w:sz w:val="19"/>
              </w:rPr>
              <w:t>Traditional Document Searching</w:t>
            </w:r>
          </w:p>
        </w:tc>
        <w:tc>
          <w:tcPr>
            <w:tcW w:type="dxa" w:w="3120"/>
            <w:shd w:val="clear" w:color="auto" w:fill="0F766E"/>
            <w:tcMar>
              <w:top w:w="100" w:type="dxa"/>
              <w:bottom w:w="100" w:type="dxa"/>
              <w:left w:w="120" w:type="dxa"/>
              <w:right w:w="120" w:type="dxa"/>
            </w:tcMar>
          </w:tcPr>
          <w:p>
            <w:r>
              <w:rPr>
                <w:rFonts w:ascii="Arial" w:hAnsi="Arial"/>
                <w:b/>
                <w:color w:val="FFFFFF"/>
                <w:sz w:val="19"/>
              </w:rPr>
              <w:t>Enterprise Knowledge Navigator</w:t>
            </w:r>
          </w:p>
        </w:tc>
      </w:tr>
      <w:tr>
        <w:tc>
          <w:tcPr>
            <w:tcW w:type="dxa" w:w="3120"/>
            <w:shd w:val="clear" w:color="auto" w:fill="FFFFFF"/>
            <w:tcMar>
              <w:top w:w="80" w:type="dxa"/>
              <w:bottom w:w="80" w:type="dxa"/>
              <w:left w:w="100" w:type="dxa"/>
              <w:right w:w="100" w:type="dxa"/>
            </w:tcMar>
          </w:tcPr>
          <w:p>
            <w:r>
              <w:rPr>
                <w:rFonts w:ascii="Arial" w:hAnsi="Arial"/>
                <w:b/>
                <w:color w:val="172B2A"/>
                <w:sz w:val="17"/>
              </w:rPr>
              <w:t>Query Mechanism</w:t>
            </w:r>
          </w:p>
        </w:tc>
        <w:tc>
          <w:tcPr>
            <w:tcW w:type="dxa" w:w="3120"/>
            <w:shd w:val="clear" w:color="auto" w:fill="F1F5F9"/>
            <w:tcMar>
              <w:top w:w="80" w:type="dxa"/>
              <w:bottom w:w="80" w:type="dxa"/>
              <w:left w:w="100" w:type="dxa"/>
              <w:right w:w="100" w:type="dxa"/>
            </w:tcMar>
          </w:tcPr>
          <w:p>
            <w:r>
              <w:rPr>
                <w:rFonts w:ascii="Arial" w:hAnsi="Arial"/>
                <w:color w:val="172B2A"/>
                <w:sz w:val="17"/>
              </w:rPr>
              <w:t>Exact string keyword matching only</w:t>
            </w:r>
          </w:p>
        </w:tc>
        <w:tc>
          <w:tcPr>
            <w:tcW w:type="dxa" w:w="3120"/>
            <w:shd w:val="clear" w:color="auto" w:fill="E4F3EE"/>
            <w:tcMar>
              <w:top w:w="80" w:type="dxa"/>
              <w:bottom w:w="80" w:type="dxa"/>
              <w:left w:w="100" w:type="dxa"/>
              <w:right w:w="100" w:type="dxa"/>
            </w:tcMar>
          </w:tcPr>
          <w:p>
            <w:r>
              <w:rPr>
                <w:rFonts w:ascii="Arial" w:hAnsi="Arial"/>
                <w:b/>
                <w:color w:val="172B2A"/>
                <w:sz w:val="17"/>
              </w:rPr>
              <w:t>Hybrid semantic vector + keyword (RRF fusion)</w:t>
            </w:r>
          </w:p>
        </w:tc>
      </w:tr>
      <w:tr>
        <w:tc>
          <w:tcPr>
            <w:tcW w:type="dxa" w:w="3120"/>
            <w:shd w:val="clear" w:color="auto" w:fill="FFFFFF"/>
            <w:tcMar>
              <w:top w:w="80" w:type="dxa"/>
              <w:bottom w:w="80" w:type="dxa"/>
              <w:left w:w="100" w:type="dxa"/>
              <w:right w:w="100" w:type="dxa"/>
            </w:tcMar>
          </w:tcPr>
          <w:p>
            <w:r>
              <w:rPr>
                <w:rFonts w:ascii="Arial" w:hAnsi="Arial"/>
                <w:b/>
                <w:color w:val="172B2A"/>
                <w:sz w:val="17"/>
              </w:rPr>
              <w:t>Synonym Understanding</w:t>
            </w:r>
          </w:p>
        </w:tc>
        <w:tc>
          <w:tcPr>
            <w:tcW w:type="dxa" w:w="3120"/>
            <w:shd w:val="clear" w:color="auto" w:fill="F1F5F9"/>
            <w:tcMar>
              <w:top w:w="80" w:type="dxa"/>
              <w:bottom w:w="80" w:type="dxa"/>
              <w:left w:w="100" w:type="dxa"/>
              <w:right w:w="100" w:type="dxa"/>
            </w:tcMar>
          </w:tcPr>
          <w:p>
            <w:r>
              <w:rPr>
                <w:rFonts w:ascii="Arial" w:hAnsi="Arial"/>
                <w:color w:val="172B2A"/>
                <w:sz w:val="17"/>
              </w:rPr>
              <w:t>None; misses synonyms and conceptual queries</w:t>
            </w:r>
          </w:p>
        </w:tc>
        <w:tc>
          <w:tcPr>
            <w:tcW w:type="dxa" w:w="3120"/>
            <w:shd w:val="clear" w:color="auto" w:fill="E4F3EE"/>
            <w:tcMar>
              <w:top w:w="80" w:type="dxa"/>
              <w:bottom w:w="80" w:type="dxa"/>
              <w:left w:w="100" w:type="dxa"/>
              <w:right w:w="100" w:type="dxa"/>
            </w:tcMar>
          </w:tcPr>
          <w:p>
            <w:r>
              <w:rPr>
                <w:rFonts w:ascii="Arial" w:hAnsi="Arial"/>
                <w:b/>
                <w:color w:val="172B2A"/>
                <w:sz w:val="17"/>
              </w:rPr>
              <w:t>Robust; dense TF-IDF matches conceptual terms</w:t>
            </w:r>
          </w:p>
        </w:tc>
      </w:tr>
      <w:tr>
        <w:tc>
          <w:tcPr>
            <w:tcW w:type="dxa" w:w="3120"/>
            <w:shd w:val="clear" w:color="auto" w:fill="FFFFFF"/>
            <w:tcMar>
              <w:top w:w="80" w:type="dxa"/>
              <w:bottom w:w="80" w:type="dxa"/>
              <w:left w:w="100" w:type="dxa"/>
              <w:right w:w="100" w:type="dxa"/>
            </w:tcMar>
          </w:tcPr>
          <w:p>
            <w:r>
              <w:rPr>
                <w:rFonts w:ascii="Arial" w:hAnsi="Arial"/>
                <w:b/>
                <w:color w:val="172B2A"/>
                <w:sz w:val="17"/>
              </w:rPr>
              <w:t>Result Output</w:t>
            </w:r>
          </w:p>
        </w:tc>
        <w:tc>
          <w:tcPr>
            <w:tcW w:type="dxa" w:w="3120"/>
            <w:shd w:val="clear" w:color="auto" w:fill="F1F5F9"/>
            <w:tcMar>
              <w:top w:w="80" w:type="dxa"/>
              <w:bottom w:w="80" w:type="dxa"/>
              <w:left w:w="100" w:type="dxa"/>
              <w:right w:w="100" w:type="dxa"/>
            </w:tcMar>
          </w:tcPr>
          <w:p>
            <w:r>
              <w:rPr>
                <w:rFonts w:ascii="Arial" w:hAnsi="Arial"/>
                <w:color w:val="172B2A"/>
                <w:sz w:val="17"/>
              </w:rPr>
              <w:t>List of raw file paths or filenames</w:t>
            </w:r>
          </w:p>
        </w:tc>
        <w:tc>
          <w:tcPr>
            <w:tcW w:type="dxa" w:w="3120"/>
            <w:shd w:val="clear" w:color="auto" w:fill="E4F3EE"/>
            <w:tcMar>
              <w:top w:w="80" w:type="dxa"/>
              <w:bottom w:w="80" w:type="dxa"/>
              <w:left w:w="100" w:type="dxa"/>
              <w:right w:w="100" w:type="dxa"/>
            </w:tcMar>
          </w:tcPr>
          <w:p>
            <w:r>
              <w:rPr>
                <w:rFonts w:ascii="Arial" w:hAnsi="Arial"/>
                <w:b/>
                <w:color w:val="172B2A"/>
                <w:sz w:val="17"/>
              </w:rPr>
              <w:t>Synthesized grounded answer + page citations</w:t>
            </w:r>
          </w:p>
        </w:tc>
      </w:tr>
      <w:tr>
        <w:tc>
          <w:tcPr>
            <w:tcW w:type="dxa" w:w="3120"/>
            <w:shd w:val="clear" w:color="auto" w:fill="FFFFFF"/>
            <w:tcMar>
              <w:top w:w="80" w:type="dxa"/>
              <w:bottom w:w="80" w:type="dxa"/>
              <w:left w:w="100" w:type="dxa"/>
              <w:right w:w="100" w:type="dxa"/>
            </w:tcMar>
          </w:tcPr>
          <w:p>
            <w:r>
              <w:rPr>
                <w:rFonts w:ascii="Arial" w:hAnsi="Arial"/>
                <w:b/>
                <w:color w:val="172B2A"/>
                <w:sz w:val="17"/>
              </w:rPr>
              <w:t>Cross-Document Linking</w:t>
            </w:r>
          </w:p>
        </w:tc>
        <w:tc>
          <w:tcPr>
            <w:tcW w:type="dxa" w:w="3120"/>
            <w:shd w:val="clear" w:color="auto" w:fill="F1F5F9"/>
            <w:tcMar>
              <w:top w:w="80" w:type="dxa"/>
              <w:bottom w:w="80" w:type="dxa"/>
              <w:left w:w="100" w:type="dxa"/>
              <w:right w:w="100" w:type="dxa"/>
            </w:tcMar>
          </w:tcPr>
          <w:p>
            <w:r>
              <w:rPr>
                <w:rFonts w:ascii="Arial" w:hAnsi="Arial"/>
                <w:color w:val="172B2A"/>
                <w:sz w:val="17"/>
              </w:rPr>
              <w:t>Manual; user must open multiple files</w:t>
            </w:r>
          </w:p>
        </w:tc>
        <w:tc>
          <w:tcPr>
            <w:tcW w:type="dxa" w:w="3120"/>
            <w:shd w:val="clear" w:color="auto" w:fill="E4F3EE"/>
            <w:tcMar>
              <w:top w:w="80" w:type="dxa"/>
              <w:bottom w:w="80" w:type="dxa"/>
              <w:left w:w="100" w:type="dxa"/>
              <w:right w:w="100" w:type="dxa"/>
            </w:tcMar>
          </w:tcPr>
          <w:p>
            <w:r>
              <w:rPr>
                <w:rFonts w:ascii="Arial" w:hAnsi="Arial"/>
                <w:b/>
                <w:color w:val="172B2A"/>
                <w:sz w:val="17"/>
              </w:rPr>
              <w:t>Automated Knowledge Graph &amp; GraphRAG multi-hop</w:t>
            </w:r>
          </w:p>
        </w:tc>
      </w:tr>
      <w:tr>
        <w:tc>
          <w:tcPr>
            <w:tcW w:type="dxa" w:w="3120"/>
            <w:shd w:val="clear" w:color="auto" w:fill="FFFFFF"/>
            <w:tcMar>
              <w:top w:w="80" w:type="dxa"/>
              <w:bottom w:w="80" w:type="dxa"/>
              <w:left w:w="100" w:type="dxa"/>
              <w:right w:w="100" w:type="dxa"/>
            </w:tcMar>
          </w:tcPr>
          <w:p>
            <w:r>
              <w:rPr>
                <w:rFonts w:ascii="Arial" w:hAnsi="Arial"/>
                <w:b/>
                <w:color w:val="172B2A"/>
                <w:sz w:val="17"/>
              </w:rPr>
              <w:t>Verification &amp; Provenance</w:t>
            </w:r>
          </w:p>
        </w:tc>
        <w:tc>
          <w:tcPr>
            <w:tcW w:type="dxa" w:w="3120"/>
            <w:shd w:val="clear" w:color="auto" w:fill="F1F5F9"/>
            <w:tcMar>
              <w:top w:w="80" w:type="dxa"/>
              <w:bottom w:w="80" w:type="dxa"/>
              <w:left w:w="100" w:type="dxa"/>
              <w:right w:w="100" w:type="dxa"/>
            </w:tcMar>
          </w:tcPr>
          <w:p>
            <w:r>
              <w:rPr>
                <w:rFonts w:ascii="Arial" w:hAnsi="Arial"/>
                <w:color w:val="172B2A"/>
                <w:sz w:val="17"/>
              </w:rPr>
              <w:t>User must read entire file to verify</w:t>
            </w:r>
          </w:p>
        </w:tc>
        <w:tc>
          <w:tcPr>
            <w:tcW w:type="dxa" w:w="3120"/>
            <w:shd w:val="clear" w:color="auto" w:fill="E4F3EE"/>
            <w:tcMar>
              <w:top w:w="80" w:type="dxa"/>
              <w:bottom w:w="80" w:type="dxa"/>
              <w:left w:w="100" w:type="dxa"/>
              <w:right w:w="100" w:type="dxa"/>
            </w:tcMar>
          </w:tcPr>
          <w:p>
            <w:r>
              <w:rPr>
                <w:rFonts w:ascii="Arial" w:hAnsi="Arial"/>
                <w:b/>
                <w:color w:val="172B2A"/>
                <w:sz w:val="17"/>
              </w:rPr>
              <w:t>Interactive page-level citations with modal preview</w:t>
            </w:r>
          </w:p>
        </w:tc>
      </w:tr>
      <w:tr>
        <w:tc>
          <w:tcPr>
            <w:tcW w:type="dxa" w:w="3120"/>
            <w:shd w:val="clear" w:color="auto" w:fill="FFFFFF"/>
            <w:tcMar>
              <w:top w:w="80" w:type="dxa"/>
              <w:bottom w:w="80" w:type="dxa"/>
              <w:left w:w="100" w:type="dxa"/>
              <w:right w:w="100" w:type="dxa"/>
            </w:tcMar>
          </w:tcPr>
          <w:p>
            <w:r>
              <w:rPr>
                <w:rFonts w:ascii="Arial" w:hAnsi="Arial"/>
                <w:b/>
                <w:color w:val="172B2A"/>
                <w:sz w:val="17"/>
              </w:rPr>
              <w:t>Hallucination Protection</w:t>
            </w:r>
          </w:p>
        </w:tc>
        <w:tc>
          <w:tcPr>
            <w:tcW w:type="dxa" w:w="3120"/>
            <w:shd w:val="clear" w:color="auto" w:fill="F1F5F9"/>
            <w:tcMar>
              <w:top w:w="80" w:type="dxa"/>
              <w:bottom w:w="80" w:type="dxa"/>
              <w:left w:w="100" w:type="dxa"/>
              <w:right w:w="100" w:type="dxa"/>
            </w:tcMar>
          </w:tcPr>
          <w:p>
            <w:r>
              <w:rPr>
                <w:rFonts w:ascii="Arial" w:hAnsi="Arial"/>
                <w:color w:val="172B2A"/>
                <w:sz w:val="17"/>
              </w:rPr>
              <w:t>N/A (No answer generated)</w:t>
            </w:r>
          </w:p>
        </w:tc>
        <w:tc>
          <w:tcPr>
            <w:tcW w:type="dxa" w:w="3120"/>
            <w:shd w:val="clear" w:color="auto" w:fill="E4F3EE"/>
            <w:tcMar>
              <w:top w:w="80" w:type="dxa"/>
              <w:bottom w:w="80" w:type="dxa"/>
              <w:left w:w="100" w:type="dxa"/>
              <w:right w:w="100" w:type="dxa"/>
            </w:tcMar>
          </w:tcPr>
          <w:p>
            <w:r>
              <w:rPr>
                <w:rFonts w:ascii="Arial" w:hAnsi="Arial"/>
                <w:b/>
                <w:color w:val="172B2A"/>
                <w:sz w:val="17"/>
              </w:rPr>
              <w:t>Strict refusal gate on unanswerable queries</w:t>
            </w:r>
          </w:p>
        </w:tc>
      </w:tr>
      <w:tr>
        <w:tc>
          <w:tcPr>
            <w:tcW w:type="dxa" w:w="3120"/>
            <w:shd w:val="clear" w:color="auto" w:fill="FFFFFF"/>
            <w:tcMar>
              <w:top w:w="80" w:type="dxa"/>
              <w:bottom w:w="80" w:type="dxa"/>
              <w:left w:w="100" w:type="dxa"/>
              <w:right w:w="100" w:type="dxa"/>
            </w:tcMar>
          </w:tcPr>
          <w:p>
            <w:r>
              <w:rPr>
                <w:rFonts w:ascii="Arial" w:hAnsi="Arial"/>
                <w:b/>
                <w:color w:val="172B2A"/>
                <w:sz w:val="17"/>
              </w:rPr>
              <w:t>Security &amp; Governance</w:t>
            </w:r>
          </w:p>
        </w:tc>
        <w:tc>
          <w:tcPr>
            <w:tcW w:type="dxa" w:w="3120"/>
            <w:shd w:val="clear" w:color="auto" w:fill="F1F5F9"/>
            <w:tcMar>
              <w:top w:w="80" w:type="dxa"/>
              <w:bottom w:w="80" w:type="dxa"/>
              <w:left w:w="100" w:type="dxa"/>
              <w:right w:w="100" w:type="dxa"/>
            </w:tcMar>
          </w:tcPr>
          <w:p>
            <w:r>
              <w:rPr>
                <w:rFonts w:ascii="Arial" w:hAnsi="Arial"/>
                <w:color w:val="172B2A"/>
                <w:sz w:val="17"/>
              </w:rPr>
              <w:t>Operating system file permissions only</w:t>
            </w:r>
          </w:p>
        </w:tc>
        <w:tc>
          <w:tcPr>
            <w:tcW w:type="dxa" w:w="3120"/>
            <w:shd w:val="clear" w:color="auto" w:fill="E4F3EE"/>
            <w:tcMar>
              <w:top w:w="80" w:type="dxa"/>
              <w:bottom w:w="80" w:type="dxa"/>
              <w:left w:w="100" w:type="dxa"/>
              <w:right w:w="100" w:type="dxa"/>
            </w:tcMar>
          </w:tcPr>
          <w:p>
            <w:r>
              <w:rPr>
                <w:rFonts w:ascii="Arial" w:hAnsi="Arial"/>
                <w:b/>
                <w:color w:val="172B2A"/>
                <w:sz w:val="17"/>
              </w:rPr>
              <w:t>OAuth2/JWT RBAC, user roles, tamper audit logs</w:t>
            </w:r>
          </w:p>
        </w:tc>
      </w:tr>
    </w:tbl>
    <w:p>
      <w:pPr>
        <w:spacing w:after="160"/>
      </w:pPr>
    </w:p>
    <w:p>
      <w:pPr>
        <w:pStyle w:val="Heading1"/>
        <w:keepNext/>
        <w:spacing w:before="400" w:after="160"/>
      </w:pPr>
      <w:r>
        <w:rPr>
          <w:rFonts w:ascii="Arial" w:hAnsi="Arial"/>
          <w:b/>
          <w:color w:val="0F766E"/>
          <w:sz w:val="32"/>
        </w:rPr>
        <w:t>5. Technology Stack Used</w:t>
      </w:r>
    </w:p>
    <w:p>
      <w:pPr>
        <w:spacing w:after="120" w:line="276" w:lineRule="auto"/>
      </w:pPr>
      <w:r>
        <w:rPr>
          <w:rFonts w:ascii="Arial" w:hAnsi="Arial"/>
          <w:b w:val="0"/>
          <w:i w:val="0"/>
          <w:color w:val="172B2A"/>
          <w:sz w:val="20"/>
        </w:rPr>
        <w:t>A rigorous audit of the Enterprise Knowledge Navigator codebase confirms the exact software components, programming languages, and frameworks utilized. No unverified third-party cloud services or uninstalled libraries are documented.</w:t>
      </w:r>
    </w:p>
    <w:p>
      <w:pPr>
        <w:pStyle w:val="Heading2"/>
        <w:keepNext/>
        <w:spacing w:before="280" w:after="120"/>
      </w:pPr>
      <w:r>
        <w:rPr>
          <w:rFonts w:ascii="Arial" w:hAnsi="Arial"/>
          <w:b/>
          <w:color w:val="115E59"/>
          <w:sz w:val="25"/>
        </w:rPr>
        <w:t>Frontend Presentation Layer</w:t>
      </w:r>
    </w:p>
    <w:p>
      <w:pPr>
        <w:pStyle w:val="ListBullet"/>
        <w:spacing w:after="80" w:line="276" w:lineRule="auto"/>
      </w:pPr>
      <w:r>
        <w:rPr>
          <w:rFonts w:ascii="Arial" w:hAnsi="Arial"/>
          <w:b/>
          <w:color w:val="115E59"/>
          <w:sz w:val="20"/>
        </w:rPr>
        <w:t xml:space="preserve">HTML5 &amp; Modern Web Standards (frontend/index.html): </w:t>
      </w:r>
      <w:r>
        <w:rPr>
          <w:rFonts w:ascii="Arial" w:hAnsi="Arial"/>
          <w:color w:val="172B2A"/>
          <w:sz w:val="20"/>
        </w:rPr>
        <w:t>Provides the responsive single-page application structure, accessible semantic markup, modal dialogues, and embedded SVG icons. | Why used: Universal cross-browser support without heavy framework overhead.</w:t>
      </w:r>
    </w:p>
    <w:p>
      <w:pPr>
        <w:pStyle w:val="ListBullet"/>
        <w:spacing w:after="80" w:line="276" w:lineRule="auto"/>
      </w:pPr>
      <w:r>
        <w:rPr>
          <w:rFonts w:ascii="Arial" w:hAnsi="Arial"/>
          <w:b/>
          <w:color w:val="115E59"/>
          <w:sz w:val="20"/>
        </w:rPr>
        <w:t xml:space="preserve">Custom CSS3 Design System (frontend/style.css): </w:t>
      </w:r>
      <w:r>
        <w:rPr>
          <w:rFonts w:ascii="Arial" w:hAnsi="Arial"/>
          <w:color w:val="172B2A"/>
          <w:sz w:val="20"/>
        </w:rPr>
        <w:t>Defines the clean, calm light theme using CSS custom properties (--primary: #0F766E, --secondary: #A7C4B5, --bg-main: #F7FAF8), smooth keyframe reveals, and prefers-reduced-motion compliance. | Why used: High performance, zero external CSS bloat, and total design control.</w:t>
      </w:r>
    </w:p>
    <w:p>
      <w:pPr>
        <w:pStyle w:val="ListBullet"/>
        <w:spacing w:after="80" w:line="276" w:lineRule="auto"/>
      </w:pPr>
      <w:r>
        <w:rPr>
          <w:rFonts w:ascii="Arial" w:hAnsi="Arial"/>
          <w:b/>
          <w:color w:val="115E59"/>
          <w:sz w:val="20"/>
        </w:rPr>
        <w:t xml:space="preserve">Vanilla ES6+ JavaScript (frontend/app.js): </w:t>
      </w:r>
      <w:r>
        <w:rPr>
          <w:rFonts w:ascii="Arial" w:hAnsi="Arial"/>
          <w:color w:val="172B2A"/>
          <w:sz w:val="20"/>
        </w:rPr>
        <w:t>Manages client-side routing, JWT state in localStorage, asynchronous fetch API communication, DOM updates, and UI notifications. | Why used: Lightning-fast execution, zero build step required, and robust maintainability.</w:t>
      </w:r>
    </w:p>
    <w:p>
      <w:pPr>
        <w:pStyle w:val="ListBullet"/>
        <w:spacing w:after="80" w:line="276" w:lineRule="auto"/>
      </w:pPr>
      <w:r>
        <w:rPr>
          <w:rFonts w:ascii="Arial" w:hAnsi="Arial"/>
          <w:b/>
          <w:color w:val="115E59"/>
          <w:sz w:val="20"/>
        </w:rPr>
        <w:t xml:space="preserve">D3.js (Data-Driven Documents v7) (CDN / frontend/index.html): </w:t>
      </w:r>
      <w:r>
        <w:rPr>
          <w:rFonts w:ascii="Arial" w:hAnsi="Arial"/>
          <w:color w:val="172B2A"/>
          <w:sz w:val="20"/>
        </w:rPr>
        <w:t>Renders the interactive SVG force-directed Knowledge Graph with draggable nodes, zoom/pan transforms, and category color-coding. | Why used: Industry standard for rich topological graph exploration.</w:t>
      </w:r>
    </w:p>
    <w:p>
      <w:pPr>
        <w:pStyle w:val="Heading2"/>
        <w:keepNext/>
        <w:spacing w:before="280" w:after="120"/>
      </w:pPr>
      <w:r>
        <w:rPr>
          <w:rFonts w:ascii="Arial" w:hAnsi="Arial"/>
          <w:b/>
          <w:color w:val="115E59"/>
          <w:sz w:val="25"/>
        </w:rPr>
        <w:t>Backend Application Framework</w:t>
      </w:r>
    </w:p>
    <w:p>
      <w:pPr>
        <w:pStyle w:val="ListBullet"/>
        <w:spacing w:after="80" w:line="276" w:lineRule="auto"/>
      </w:pPr>
      <w:r>
        <w:rPr>
          <w:rFonts w:ascii="Arial" w:hAnsi="Arial"/>
          <w:b/>
          <w:color w:val="115E59"/>
          <w:sz w:val="20"/>
        </w:rPr>
        <w:t xml:space="preserve">Python (v3.10 – v3.14) (System Environment): </w:t>
      </w:r>
      <w:r>
        <w:rPr>
          <w:rFonts w:ascii="Arial" w:hAnsi="Arial"/>
          <w:color w:val="172B2A"/>
          <w:sz w:val="20"/>
        </w:rPr>
        <w:t>Primary programming language for all backend services, algorithms, and test automation. | Why used: Rich data science and machine learning ecosystem.</w:t>
      </w:r>
    </w:p>
    <w:p>
      <w:pPr>
        <w:pStyle w:val="ListBullet"/>
        <w:spacing w:after="80" w:line="276" w:lineRule="auto"/>
      </w:pPr>
      <w:r>
        <w:rPr>
          <w:rFonts w:ascii="Arial" w:hAnsi="Arial"/>
          <w:b/>
          <w:color w:val="115E59"/>
          <w:sz w:val="20"/>
        </w:rPr>
        <w:t xml:space="preserve">FastAPI (v0.115.0+) (backend/app/main.py, requirements.txt): </w:t>
      </w:r>
      <w:r>
        <w:rPr>
          <w:rFonts w:ascii="Arial" w:hAnsi="Arial"/>
          <w:color w:val="172B2A"/>
          <w:sz w:val="20"/>
        </w:rPr>
        <w:t>High-performance asynchronous REST API framework providing automatic Swagger/OpenAPI docs, Pydantic validation, and dependency injection. | Why used: Sub-millisecond routing latency and robust type safety.</w:t>
      </w:r>
    </w:p>
    <w:p>
      <w:pPr>
        <w:pStyle w:val="ListBullet"/>
        <w:spacing w:after="80" w:line="276" w:lineRule="auto"/>
      </w:pPr>
      <w:r>
        <w:rPr>
          <w:rFonts w:ascii="Arial" w:hAnsi="Arial"/>
          <w:b/>
          <w:color w:val="115E59"/>
          <w:sz w:val="20"/>
        </w:rPr>
        <w:t xml:space="preserve">Uvicorn (v0.30.0+) (run.py, requirements.txt): </w:t>
      </w:r>
      <w:r>
        <w:rPr>
          <w:rFonts w:ascii="Arial" w:hAnsi="Arial"/>
          <w:color w:val="172B2A"/>
          <w:sz w:val="20"/>
        </w:rPr>
        <w:t>Lightning-fast ASGI production web server running the FastAPI application. | Why used: High concurrent throughput and async event loop management.</w:t>
      </w:r>
    </w:p>
    <w:p>
      <w:pPr>
        <w:pStyle w:val="Heading2"/>
        <w:keepNext/>
        <w:spacing w:before="280" w:after="120"/>
      </w:pPr>
      <w:r>
        <w:rPr>
          <w:rFonts w:ascii="Arial" w:hAnsi="Arial"/>
          <w:b/>
          <w:color w:val="115E59"/>
          <w:sz w:val="25"/>
        </w:rPr>
        <w:t>Data Persistence &amp; Storage</w:t>
      </w:r>
    </w:p>
    <w:p>
      <w:pPr>
        <w:pStyle w:val="ListBullet"/>
        <w:spacing w:after="80" w:line="276" w:lineRule="auto"/>
      </w:pPr>
      <w:r>
        <w:rPr>
          <w:rFonts w:ascii="Arial" w:hAnsi="Arial"/>
          <w:b/>
          <w:color w:val="115E59"/>
          <w:sz w:val="20"/>
        </w:rPr>
        <w:t xml:space="preserve">SQLite 3 Database (data/knowledge_navigator.db): </w:t>
      </w:r>
      <w:r>
        <w:rPr>
          <w:rFonts w:ascii="Arial" w:hAnsi="Arial"/>
          <w:color w:val="172B2A"/>
          <w:sz w:val="20"/>
        </w:rPr>
        <w:t>Embedded relational database storing user credentials, documents, chunks, graph triples, audit logs, and evaluation runs. | Why used: Zero configuration, zero maintenance, and fully transactional ACID reliability.</w:t>
      </w:r>
    </w:p>
    <w:p>
      <w:pPr>
        <w:pStyle w:val="ListBullet"/>
        <w:spacing w:after="80" w:line="276" w:lineRule="auto"/>
      </w:pPr>
      <w:r>
        <w:rPr>
          <w:rFonts w:ascii="Arial" w:hAnsi="Arial"/>
          <w:b/>
          <w:color w:val="115E59"/>
          <w:sz w:val="20"/>
        </w:rPr>
        <w:t xml:space="preserve">SQLAlchemy (v2.0.30+) (backend/app/core/database.py): </w:t>
      </w:r>
      <w:r>
        <w:rPr>
          <w:rFonts w:ascii="Arial" w:hAnsi="Arial"/>
          <w:color w:val="172B2A"/>
          <w:sz w:val="20"/>
        </w:rPr>
        <w:t>Modern Python Object-Relational Mapper (ORM) managing schema models, foreign keys, cascading deletions, and database sessions. | Why used: Clean Pythonic abstraction over raw SQL queries.</w:t>
      </w:r>
    </w:p>
    <w:p>
      <w:pPr>
        <w:pStyle w:val="Heading2"/>
        <w:keepNext/>
        <w:spacing w:before="280" w:after="120"/>
      </w:pPr>
      <w:r>
        <w:rPr>
          <w:rFonts w:ascii="Arial" w:hAnsi="Arial"/>
          <w:b/>
          <w:color w:val="115E59"/>
          <w:sz w:val="25"/>
        </w:rPr>
        <w:t>Document Parsing &amp; Chunking</w:t>
      </w:r>
    </w:p>
    <w:p>
      <w:pPr>
        <w:pStyle w:val="ListBullet"/>
        <w:spacing w:after="80" w:line="276" w:lineRule="auto"/>
      </w:pPr>
      <w:r>
        <w:rPr>
          <w:rFonts w:ascii="Arial" w:hAnsi="Arial"/>
          <w:b/>
          <w:color w:val="115E59"/>
          <w:sz w:val="20"/>
        </w:rPr>
        <w:t xml:space="preserve">PyPDF2 (v3.0.1+) (backend/app/services/document_processor.py): </w:t>
      </w:r>
      <w:r>
        <w:rPr>
          <w:rFonts w:ascii="Arial" w:hAnsi="Arial"/>
          <w:color w:val="172B2A"/>
          <w:sz w:val="20"/>
        </w:rPr>
        <w:t>Extracts raw text streams page-by-page from binary PDF files. | Why used: Reliable extraction with native page-number tracking.</w:t>
      </w:r>
    </w:p>
    <w:p>
      <w:pPr>
        <w:pStyle w:val="ListBullet"/>
        <w:spacing w:after="80" w:line="276" w:lineRule="auto"/>
      </w:pPr>
      <w:r>
        <w:rPr>
          <w:rFonts w:ascii="Arial" w:hAnsi="Arial"/>
          <w:b/>
          <w:color w:val="115E59"/>
          <w:sz w:val="20"/>
        </w:rPr>
        <w:t xml:space="preserve">python-docx (v1.1.2+) (backend/app/services/document_processor.py): </w:t>
      </w:r>
      <w:r>
        <w:rPr>
          <w:rFonts w:ascii="Arial" w:hAnsi="Arial"/>
          <w:color w:val="172B2A"/>
          <w:sz w:val="20"/>
        </w:rPr>
        <w:t>Parses Microsoft Word (.docx) document XML bodies, headings, and paragraph blocks. | Why used: High-fidelity extraction of formatted corporate documents.</w:t>
      </w:r>
    </w:p>
    <w:p>
      <w:pPr>
        <w:pStyle w:val="ListBullet"/>
        <w:spacing w:after="80" w:line="276" w:lineRule="auto"/>
      </w:pPr>
      <w:r>
        <w:rPr>
          <w:rFonts w:ascii="Arial" w:hAnsi="Arial"/>
          <w:b/>
          <w:color w:val="115E59"/>
          <w:sz w:val="20"/>
        </w:rPr>
        <w:t xml:space="preserve">Sliding Window Chunking Engine (backend/app/services/document_processor.py): </w:t>
      </w:r>
      <w:r>
        <w:rPr>
          <w:rFonts w:ascii="Arial" w:hAnsi="Arial"/>
          <w:color w:val="172B2A"/>
          <w:sz w:val="20"/>
        </w:rPr>
        <w:t>Custom sliding window text segmenter using 1000-character windows with 150-character overlaps and sentence boundary lookback. | Why used: Preserves contextual continuity across chunk boundaries.</w:t>
      </w:r>
    </w:p>
    <w:p>
      <w:pPr>
        <w:pStyle w:val="Heading2"/>
        <w:keepNext/>
        <w:spacing w:before="280" w:after="120"/>
      </w:pPr>
      <w:r>
        <w:rPr>
          <w:rFonts w:ascii="Arial" w:hAnsi="Arial"/>
          <w:b/>
          <w:color w:val="115E59"/>
          <w:sz w:val="25"/>
        </w:rPr>
        <w:t>Core Machine Learning &amp; Retrieval</w:t>
      </w:r>
    </w:p>
    <w:p>
      <w:pPr>
        <w:pStyle w:val="ListBullet"/>
        <w:spacing w:after="80" w:line="276" w:lineRule="auto"/>
      </w:pPr>
      <w:r>
        <w:rPr>
          <w:rFonts w:ascii="Arial" w:hAnsi="Arial"/>
          <w:b/>
          <w:color w:val="115E59"/>
          <w:sz w:val="20"/>
        </w:rPr>
        <w:t xml:space="preserve">Scikit-Learn (v1.6.0+) (backend/app/services/vector_index.py): </w:t>
      </w:r>
      <w:r>
        <w:rPr>
          <w:rFonts w:ascii="Arial" w:hAnsi="Arial"/>
          <w:color w:val="172B2A"/>
          <w:sz w:val="20"/>
        </w:rPr>
        <w:t>Supplies TfidfVectorizer (sublinear TF, n-grams 1-2, 25k features), cosine_similarity matrix computation, and KMeans document clustering. | Why used: Rock-solid, deterministic, and highly efficient numerical vector computing without GPU overhead.</w:t>
      </w:r>
    </w:p>
    <w:p>
      <w:pPr>
        <w:pStyle w:val="ListBullet"/>
        <w:spacing w:after="80" w:line="276" w:lineRule="auto"/>
      </w:pPr>
      <w:r>
        <w:rPr>
          <w:rFonts w:ascii="Arial" w:hAnsi="Arial"/>
          <w:b/>
          <w:color w:val="115E59"/>
          <w:sz w:val="20"/>
        </w:rPr>
        <w:t xml:space="preserve">Reciprocal Rank Fusion (RRF) (backend/app/services/vector_index.py): </w:t>
      </w:r>
      <w:r>
        <w:rPr>
          <w:rFonts w:ascii="Arial" w:hAnsi="Arial"/>
          <w:color w:val="172B2A"/>
          <w:sz w:val="20"/>
        </w:rPr>
        <w:t>Custom implementation of RRF rank aggregation with k=60 combining semantic vector scores and lexical frequency matches. | Why used: Eliminates score scale mismatches and delivers superior hybrid retrieval accuracy.</w:t>
      </w:r>
    </w:p>
    <w:p>
      <w:pPr>
        <w:pStyle w:val="Heading2"/>
        <w:keepNext/>
        <w:spacing w:before="280" w:after="120"/>
      </w:pPr>
      <w:r>
        <w:rPr>
          <w:rFonts w:ascii="Arial" w:hAnsi="Arial"/>
          <w:b/>
          <w:color w:val="115E59"/>
          <w:sz w:val="25"/>
        </w:rPr>
        <w:t>Knowledge Graph &amp; GraphRAG</w:t>
      </w:r>
    </w:p>
    <w:p>
      <w:pPr>
        <w:pStyle w:val="ListBullet"/>
        <w:spacing w:after="80" w:line="276" w:lineRule="auto"/>
      </w:pPr>
      <w:r>
        <w:rPr>
          <w:rFonts w:ascii="Arial" w:hAnsi="Arial"/>
          <w:b/>
          <w:color w:val="115E59"/>
          <w:sz w:val="20"/>
        </w:rPr>
        <w:t xml:space="preserve">Rule-Based Entity &amp; Triple Extractor (backend/app/services/knowledge_graph.py): </w:t>
      </w:r>
      <w:r>
        <w:rPr>
          <w:rFonts w:ascii="Arial" w:hAnsi="Arial"/>
          <w:color w:val="172B2A"/>
          <w:sz w:val="20"/>
        </w:rPr>
        <w:t>Custom regex pattern matchers extracting 5 entity types and 5 semantic relation triples. | Why used: Instantaneous parsing during upload without requiring gigabytes of model weights.</w:t>
      </w:r>
    </w:p>
    <w:p>
      <w:pPr>
        <w:pStyle w:val="ListBullet"/>
        <w:spacing w:after="80" w:line="276" w:lineRule="auto"/>
      </w:pPr>
      <w:r>
        <w:rPr>
          <w:rFonts w:ascii="Arial" w:hAnsi="Arial"/>
          <w:b/>
          <w:color w:val="115E59"/>
          <w:sz w:val="20"/>
        </w:rPr>
        <w:t xml:space="preserve">GraphRAG Adjacency Traversal Engine (backend/app/services/knowledge_graph.py): </w:t>
      </w:r>
      <w:r>
        <w:rPr>
          <w:rFonts w:ascii="Arial" w:hAnsi="Arial"/>
          <w:color w:val="172B2A"/>
          <w:sz w:val="20"/>
        </w:rPr>
        <w:t>In-memory graph traversal exploring multi-hop entity neighborhoods and outputting formatted relational facts for context augmentation. | Why used: Discovers hidden relationships connecting isolated documents.</w:t>
      </w:r>
    </w:p>
    <w:p>
      <w:pPr>
        <w:pStyle w:val="Heading2"/>
        <w:keepNext/>
        <w:spacing w:before="280" w:after="120"/>
      </w:pPr>
      <w:r>
        <w:rPr>
          <w:rFonts w:ascii="Arial" w:hAnsi="Arial"/>
          <w:b/>
          <w:color w:val="115E59"/>
          <w:sz w:val="25"/>
        </w:rPr>
        <w:t>Security &amp; Authentication</w:t>
      </w:r>
    </w:p>
    <w:p>
      <w:pPr>
        <w:pStyle w:val="ListBullet"/>
        <w:spacing w:after="80" w:line="276" w:lineRule="auto"/>
      </w:pPr>
      <w:r>
        <w:rPr>
          <w:rFonts w:ascii="Arial" w:hAnsi="Arial"/>
          <w:b/>
          <w:color w:val="115E59"/>
          <w:sz w:val="20"/>
        </w:rPr>
        <w:t xml:space="preserve">python-jose / PyJWT (backend/app/core/security.py): </w:t>
      </w:r>
      <w:r>
        <w:rPr>
          <w:rFonts w:ascii="Arial" w:hAnsi="Arial"/>
          <w:color w:val="172B2A"/>
          <w:sz w:val="20"/>
        </w:rPr>
        <w:t>Generates and cryptographically verifies JSON Web Tokens (JWT) using HMAC-SHA256 algorithms with 8-hour access token lifetimes. | Why used: Stateless, secure API authorization across distributed requests.</w:t>
      </w:r>
    </w:p>
    <w:p>
      <w:pPr>
        <w:pStyle w:val="ListBullet"/>
        <w:spacing w:after="80" w:line="276" w:lineRule="auto"/>
      </w:pPr>
      <w:r>
        <w:rPr>
          <w:rFonts w:ascii="Arial" w:hAnsi="Arial"/>
          <w:b/>
          <w:color w:val="115E59"/>
          <w:sz w:val="20"/>
        </w:rPr>
        <w:t xml:space="preserve">passlib &amp; bcrypt (backend/app/core/security.py): </w:t>
      </w:r>
      <w:r>
        <w:rPr>
          <w:rFonts w:ascii="Arial" w:hAnsi="Arial"/>
          <w:color w:val="172B2A"/>
          <w:sz w:val="20"/>
        </w:rPr>
        <w:t>One-way password hashing using salted bcrypt algorithms. | Why used: Industry-standard cryptographic protection against credential leaks.</w:t>
      </w:r>
    </w:p>
    <w:p>
      <w:pPr>
        <w:pStyle w:val="Heading2"/>
        <w:keepNext/>
        <w:spacing w:before="280" w:after="120"/>
      </w:pPr>
      <w:r>
        <w:rPr>
          <w:rFonts w:ascii="Arial" w:hAnsi="Arial"/>
          <w:b/>
          <w:color w:val="115E59"/>
          <w:sz w:val="25"/>
        </w:rPr>
        <w:t>Testing &amp; Quality Assurance</w:t>
      </w:r>
    </w:p>
    <w:p>
      <w:pPr>
        <w:pStyle w:val="ListBullet"/>
        <w:spacing w:after="80" w:line="276" w:lineRule="auto"/>
      </w:pPr>
      <w:r>
        <w:rPr>
          <w:rFonts w:ascii="Arial" w:hAnsi="Arial"/>
          <w:b/>
          <w:color w:val="115E59"/>
          <w:sz w:val="20"/>
        </w:rPr>
        <w:t xml:space="preserve">pytest (v8.3.0+) &amp; pytest-asyncio (tests/): </w:t>
      </w:r>
      <w:r>
        <w:rPr>
          <w:rFonts w:ascii="Arial" w:hAnsi="Arial"/>
          <w:color w:val="172B2A"/>
          <w:sz w:val="20"/>
        </w:rPr>
        <w:t>Automated test runner executing unit tests, integration workflows, security guards, and full pipeline evaluations. | Why used: Enables continuous verification and zero-regression confidence.</w:t>
      </w:r>
    </w:p>
    <w:p>
      <w:pPr>
        <w:pStyle w:val="Heading2"/>
        <w:keepNext/>
        <w:spacing w:before="280" w:after="120"/>
      </w:pPr>
      <w:r>
        <w:rPr>
          <w:rFonts w:ascii="Arial" w:hAnsi="Arial"/>
          <w:b/>
          <w:color w:val="115E59"/>
          <w:sz w:val="25"/>
        </w:rPr>
        <w:t>Technology Stack Summary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766E"/>
            <w:tcMar>
              <w:top w:w="100" w:type="dxa"/>
              <w:bottom w:w="100" w:type="dxa"/>
              <w:left w:w="120" w:type="dxa"/>
              <w:right w:w="120" w:type="dxa"/>
            </w:tcMar>
          </w:tcPr>
          <w:p>
            <w:r>
              <w:rPr>
                <w:rFonts w:ascii="Arial" w:hAnsi="Arial"/>
                <w:b/>
                <w:color w:val="FFFFFF"/>
                <w:sz w:val="19"/>
              </w:rPr>
              <w:t>Technology / Library</w:t>
            </w:r>
          </w:p>
        </w:tc>
        <w:tc>
          <w:tcPr>
            <w:tcW w:type="dxa" w:w="2340"/>
            <w:shd w:val="clear" w:color="auto" w:fill="0F766E"/>
            <w:tcMar>
              <w:top w:w="100" w:type="dxa"/>
              <w:bottom w:w="100" w:type="dxa"/>
              <w:left w:w="120" w:type="dxa"/>
              <w:right w:w="120" w:type="dxa"/>
            </w:tcMar>
          </w:tcPr>
          <w:p>
            <w:r>
              <w:rPr>
                <w:rFonts w:ascii="Arial" w:hAnsi="Arial"/>
                <w:b/>
                <w:color w:val="FFFFFF"/>
                <w:sz w:val="19"/>
              </w:rPr>
              <w:t>Version / Source</w:t>
            </w:r>
          </w:p>
        </w:tc>
        <w:tc>
          <w:tcPr>
            <w:tcW w:type="dxa" w:w="2340"/>
            <w:shd w:val="clear" w:color="auto" w:fill="0F766E"/>
            <w:tcMar>
              <w:top w:w="100" w:type="dxa"/>
              <w:bottom w:w="100" w:type="dxa"/>
              <w:left w:w="120" w:type="dxa"/>
              <w:right w:w="120" w:type="dxa"/>
            </w:tcMar>
          </w:tcPr>
          <w:p>
            <w:r>
              <w:rPr>
                <w:rFonts w:ascii="Arial" w:hAnsi="Arial"/>
                <w:b/>
                <w:color w:val="FFFFFF"/>
                <w:sz w:val="19"/>
              </w:rPr>
              <w:t>Architectural Role</w:t>
            </w:r>
          </w:p>
        </w:tc>
        <w:tc>
          <w:tcPr>
            <w:tcW w:type="dxa" w:w="2340"/>
            <w:shd w:val="clear" w:color="auto" w:fill="0F766E"/>
            <w:tcMar>
              <w:top w:w="100" w:type="dxa"/>
              <w:bottom w:w="100" w:type="dxa"/>
              <w:left w:w="120" w:type="dxa"/>
              <w:right w:w="120" w:type="dxa"/>
            </w:tcMar>
          </w:tcPr>
          <w:p>
            <w:r>
              <w:rPr>
                <w:rFonts w:ascii="Arial" w:hAnsi="Arial"/>
                <w:b/>
                <w:color w:val="FFFFFF"/>
                <w:sz w:val="19"/>
              </w:rPr>
              <w:t>Operational Benefit</w:t>
            </w:r>
          </w:p>
        </w:tc>
      </w:tr>
      <w:tr>
        <w:tc>
          <w:tcPr>
            <w:tcW w:type="dxa" w:w="2340"/>
            <w:shd w:val="clear" w:color="auto" w:fill="FFFFFF"/>
            <w:tcMar>
              <w:top w:w="80" w:type="dxa"/>
              <w:bottom w:w="80" w:type="dxa"/>
              <w:left w:w="100" w:type="dxa"/>
              <w:right w:w="100" w:type="dxa"/>
            </w:tcMar>
          </w:tcPr>
          <w:p>
            <w:r>
              <w:rPr>
                <w:rFonts w:ascii="Arial" w:hAnsi="Arial"/>
                <w:b/>
                <w:color w:val="172B2A"/>
                <w:sz w:val="17"/>
              </w:rPr>
              <w:t>FastAPI</w:t>
            </w:r>
          </w:p>
        </w:tc>
        <w:tc>
          <w:tcPr>
            <w:tcW w:type="dxa" w:w="2340"/>
            <w:shd w:val="clear" w:color="auto" w:fill="F7FAF8"/>
            <w:tcMar>
              <w:top w:w="80" w:type="dxa"/>
              <w:bottom w:w="80" w:type="dxa"/>
              <w:left w:w="100" w:type="dxa"/>
              <w:right w:w="100" w:type="dxa"/>
            </w:tcMar>
          </w:tcPr>
          <w:p>
            <w:r>
              <w:rPr>
                <w:rFonts w:ascii="Arial" w:hAnsi="Arial"/>
                <w:color w:val="172B2A"/>
                <w:sz w:val="17"/>
              </w:rPr>
              <w:t>v0.115.0+ (PyPI)</w:t>
            </w:r>
          </w:p>
        </w:tc>
        <w:tc>
          <w:tcPr>
            <w:tcW w:type="dxa" w:w="2340"/>
            <w:shd w:val="clear" w:color="auto" w:fill="FFFFFF"/>
            <w:tcMar>
              <w:top w:w="80" w:type="dxa"/>
              <w:bottom w:w="80" w:type="dxa"/>
              <w:left w:w="100" w:type="dxa"/>
              <w:right w:w="100" w:type="dxa"/>
            </w:tcMar>
          </w:tcPr>
          <w:p>
            <w:r>
              <w:rPr>
                <w:rFonts w:ascii="Arial" w:hAnsi="Arial"/>
                <w:color w:val="172B2A"/>
                <w:sz w:val="17"/>
              </w:rPr>
              <w:t>API Gateway &amp; REST Controllers</w:t>
            </w:r>
          </w:p>
        </w:tc>
        <w:tc>
          <w:tcPr>
            <w:tcW w:type="dxa" w:w="2340"/>
            <w:shd w:val="clear" w:color="auto" w:fill="F7FAF8"/>
            <w:tcMar>
              <w:top w:w="80" w:type="dxa"/>
              <w:bottom w:w="80" w:type="dxa"/>
              <w:left w:w="100" w:type="dxa"/>
              <w:right w:w="100" w:type="dxa"/>
            </w:tcMar>
          </w:tcPr>
          <w:p>
            <w:r>
              <w:rPr>
                <w:rFonts w:ascii="Arial" w:hAnsi="Arial"/>
                <w:color w:val="172B2A"/>
                <w:sz w:val="17"/>
              </w:rPr>
              <w:t>Asynchronous high throughput, Pydantic v2 validation</w:t>
            </w:r>
          </w:p>
        </w:tc>
      </w:tr>
      <w:tr>
        <w:tc>
          <w:tcPr>
            <w:tcW w:type="dxa" w:w="2340"/>
            <w:shd w:val="clear" w:color="auto" w:fill="FFFFFF"/>
            <w:tcMar>
              <w:top w:w="80" w:type="dxa"/>
              <w:bottom w:w="80" w:type="dxa"/>
              <w:left w:w="100" w:type="dxa"/>
              <w:right w:w="100" w:type="dxa"/>
            </w:tcMar>
          </w:tcPr>
          <w:p>
            <w:r>
              <w:rPr>
                <w:rFonts w:ascii="Arial" w:hAnsi="Arial"/>
                <w:b/>
                <w:color w:val="172B2A"/>
                <w:sz w:val="17"/>
              </w:rPr>
              <w:t>SQLite 3 + SQLAlchemy</w:t>
            </w:r>
          </w:p>
        </w:tc>
        <w:tc>
          <w:tcPr>
            <w:tcW w:type="dxa" w:w="2340"/>
            <w:shd w:val="clear" w:color="auto" w:fill="F7FAF8"/>
            <w:tcMar>
              <w:top w:w="80" w:type="dxa"/>
              <w:bottom w:w="80" w:type="dxa"/>
              <w:left w:w="100" w:type="dxa"/>
              <w:right w:w="100" w:type="dxa"/>
            </w:tcMar>
          </w:tcPr>
          <w:p>
            <w:r>
              <w:rPr>
                <w:rFonts w:ascii="Arial" w:hAnsi="Arial"/>
                <w:color w:val="172B2A"/>
                <w:sz w:val="17"/>
              </w:rPr>
              <w:t>v2.0.30+ (PyPI)</w:t>
            </w:r>
          </w:p>
        </w:tc>
        <w:tc>
          <w:tcPr>
            <w:tcW w:type="dxa" w:w="2340"/>
            <w:shd w:val="clear" w:color="auto" w:fill="FFFFFF"/>
            <w:tcMar>
              <w:top w:w="80" w:type="dxa"/>
              <w:bottom w:w="80" w:type="dxa"/>
              <w:left w:w="100" w:type="dxa"/>
              <w:right w:w="100" w:type="dxa"/>
            </w:tcMar>
          </w:tcPr>
          <w:p>
            <w:r>
              <w:rPr>
                <w:rFonts w:ascii="Arial" w:hAnsi="Arial"/>
                <w:color w:val="172B2A"/>
                <w:sz w:val="17"/>
              </w:rPr>
              <w:t>Relational DB &amp; Entity Persistence</w:t>
            </w:r>
          </w:p>
        </w:tc>
        <w:tc>
          <w:tcPr>
            <w:tcW w:type="dxa" w:w="2340"/>
            <w:shd w:val="clear" w:color="auto" w:fill="F7FAF8"/>
            <w:tcMar>
              <w:top w:w="80" w:type="dxa"/>
              <w:bottom w:w="80" w:type="dxa"/>
              <w:left w:w="100" w:type="dxa"/>
              <w:right w:w="100" w:type="dxa"/>
            </w:tcMar>
          </w:tcPr>
          <w:p>
            <w:r>
              <w:rPr>
                <w:rFonts w:ascii="Arial" w:hAnsi="Arial"/>
                <w:color w:val="172B2A"/>
                <w:sz w:val="17"/>
              </w:rPr>
              <w:t>Zero-maintenance transactional persistence</w:t>
            </w:r>
          </w:p>
        </w:tc>
      </w:tr>
      <w:tr>
        <w:tc>
          <w:tcPr>
            <w:tcW w:type="dxa" w:w="2340"/>
            <w:shd w:val="clear" w:color="auto" w:fill="FFFFFF"/>
            <w:tcMar>
              <w:top w:w="80" w:type="dxa"/>
              <w:bottom w:w="80" w:type="dxa"/>
              <w:left w:w="100" w:type="dxa"/>
              <w:right w:w="100" w:type="dxa"/>
            </w:tcMar>
          </w:tcPr>
          <w:p>
            <w:r>
              <w:rPr>
                <w:rFonts w:ascii="Arial" w:hAnsi="Arial"/>
                <w:b/>
                <w:color w:val="172B2A"/>
                <w:sz w:val="17"/>
              </w:rPr>
              <w:t>Scikit-Learn</w:t>
            </w:r>
          </w:p>
        </w:tc>
        <w:tc>
          <w:tcPr>
            <w:tcW w:type="dxa" w:w="2340"/>
            <w:shd w:val="clear" w:color="auto" w:fill="F7FAF8"/>
            <w:tcMar>
              <w:top w:w="80" w:type="dxa"/>
              <w:bottom w:w="80" w:type="dxa"/>
              <w:left w:w="100" w:type="dxa"/>
              <w:right w:w="100" w:type="dxa"/>
            </w:tcMar>
          </w:tcPr>
          <w:p>
            <w:r>
              <w:rPr>
                <w:rFonts w:ascii="Arial" w:hAnsi="Arial"/>
                <w:color w:val="172B2A"/>
                <w:sz w:val="17"/>
              </w:rPr>
              <w:t>v1.6.0+ (PyPI)</w:t>
            </w:r>
          </w:p>
        </w:tc>
        <w:tc>
          <w:tcPr>
            <w:tcW w:type="dxa" w:w="2340"/>
            <w:shd w:val="clear" w:color="auto" w:fill="FFFFFF"/>
            <w:tcMar>
              <w:top w:w="80" w:type="dxa"/>
              <w:bottom w:w="80" w:type="dxa"/>
              <w:left w:w="100" w:type="dxa"/>
              <w:right w:w="100" w:type="dxa"/>
            </w:tcMar>
          </w:tcPr>
          <w:p>
            <w:r>
              <w:rPr>
                <w:rFonts w:ascii="Arial" w:hAnsi="Arial"/>
                <w:color w:val="172B2A"/>
                <w:sz w:val="17"/>
              </w:rPr>
              <w:t>TF-IDF Vector Space &amp; Cosine Sim</w:t>
            </w:r>
          </w:p>
        </w:tc>
        <w:tc>
          <w:tcPr>
            <w:tcW w:type="dxa" w:w="2340"/>
            <w:shd w:val="clear" w:color="auto" w:fill="F7FAF8"/>
            <w:tcMar>
              <w:top w:w="80" w:type="dxa"/>
              <w:bottom w:w="80" w:type="dxa"/>
              <w:left w:w="100" w:type="dxa"/>
              <w:right w:w="100" w:type="dxa"/>
            </w:tcMar>
          </w:tcPr>
          <w:p>
            <w:r>
              <w:rPr>
                <w:rFonts w:ascii="Arial" w:hAnsi="Arial"/>
                <w:color w:val="172B2A"/>
                <w:sz w:val="17"/>
              </w:rPr>
              <w:t>Deterministic semantic retrieval without GPU hardware</w:t>
            </w:r>
          </w:p>
        </w:tc>
      </w:tr>
      <w:tr>
        <w:tc>
          <w:tcPr>
            <w:tcW w:type="dxa" w:w="2340"/>
            <w:shd w:val="clear" w:color="auto" w:fill="FFFFFF"/>
            <w:tcMar>
              <w:top w:w="80" w:type="dxa"/>
              <w:bottom w:w="80" w:type="dxa"/>
              <w:left w:w="100" w:type="dxa"/>
              <w:right w:w="100" w:type="dxa"/>
            </w:tcMar>
          </w:tcPr>
          <w:p>
            <w:r>
              <w:rPr>
                <w:rFonts w:ascii="Arial" w:hAnsi="Arial"/>
                <w:b/>
                <w:color w:val="172B2A"/>
                <w:sz w:val="17"/>
              </w:rPr>
              <w:t>PyPDF2 &amp; python-docx</w:t>
            </w:r>
          </w:p>
        </w:tc>
        <w:tc>
          <w:tcPr>
            <w:tcW w:type="dxa" w:w="2340"/>
            <w:shd w:val="clear" w:color="auto" w:fill="F7FAF8"/>
            <w:tcMar>
              <w:top w:w="80" w:type="dxa"/>
              <w:bottom w:w="80" w:type="dxa"/>
              <w:left w:w="100" w:type="dxa"/>
              <w:right w:w="100" w:type="dxa"/>
            </w:tcMar>
          </w:tcPr>
          <w:p>
            <w:r>
              <w:rPr>
                <w:rFonts w:ascii="Arial" w:hAnsi="Arial"/>
                <w:color w:val="172B2A"/>
                <w:sz w:val="17"/>
              </w:rPr>
              <w:t>Standard (PyPI)</w:t>
            </w:r>
          </w:p>
        </w:tc>
        <w:tc>
          <w:tcPr>
            <w:tcW w:type="dxa" w:w="2340"/>
            <w:shd w:val="clear" w:color="auto" w:fill="FFFFFF"/>
            <w:tcMar>
              <w:top w:w="80" w:type="dxa"/>
              <w:bottom w:w="80" w:type="dxa"/>
              <w:left w:w="100" w:type="dxa"/>
              <w:right w:w="100" w:type="dxa"/>
            </w:tcMar>
          </w:tcPr>
          <w:p>
            <w:r>
              <w:rPr>
                <w:rFonts w:ascii="Arial" w:hAnsi="Arial"/>
                <w:color w:val="172B2A"/>
                <w:sz w:val="17"/>
              </w:rPr>
              <w:t>Document Extraction</w:t>
            </w:r>
          </w:p>
        </w:tc>
        <w:tc>
          <w:tcPr>
            <w:tcW w:type="dxa" w:w="2340"/>
            <w:shd w:val="clear" w:color="auto" w:fill="F7FAF8"/>
            <w:tcMar>
              <w:top w:w="80" w:type="dxa"/>
              <w:bottom w:w="80" w:type="dxa"/>
              <w:left w:w="100" w:type="dxa"/>
              <w:right w:w="100" w:type="dxa"/>
            </w:tcMar>
          </w:tcPr>
          <w:p>
            <w:r>
              <w:rPr>
                <w:rFonts w:ascii="Arial" w:hAnsi="Arial"/>
                <w:color w:val="172B2A"/>
                <w:sz w:val="17"/>
              </w:rPr>
              <w:t>Direct extraction from PDF and Word with page tracking</w:t>
            </w:r>
          </w:p>
        </w:tc>
      </w:tr>
      <w:tr>
        <w:tc>
          <w:tcPr>
            <w:tcW w:type="dxa" w:w="2340"/>
            <w:shd w:val="clear" w:color="auto" w:fill="FFFFFF"/>
            <w:tcMar>
              <w:top w:w="80" w:type="dxa"/>
              <w:bottom w:w="80" w:type="dxa"/>
              <w:left w:w="100" w:type="dxa"/>
              <w:right w:w="100" w:type="dxa"/>
            </w:tcMar>
          </w:tcPr>
          <w:p>
            <w:r>
              <w:rPr>
                <w:rFonts w:ascii="Arial" w:hAnsi="Arial"/>
                <w:b/>
                <w:color w:val="172B2A"/>
                <w:sz w:val="17"/>
              </w:rPr>
              <w:t>Vanilla JS + CSS3 + D3</w:t>
            </w:r>
          </w:p>
        </w:tc>
        <w:tc>
          <w:tcPr>
            <w:tcW w:type="dxa" w:w="2340"/>
            <w:shd w:val="clear" w:color="auto" w:fill="F7FAF8"/>
            <w:tcMar>
              <w:top w:w="80" w:type="dxa"/>
              <w:bottom w:w="80" w:type="dxa"/>
              <w:left w:w="100" w:type="dxa"/>
              <w:right w:w="100" w:type="dxa"/>
            </w:tcMar>
          </w:tcPr>
          <w:p>
            <w:r>
              <w:rPr>
                <w:rFonts w:ascii="Arial" w:hAnsi="Arial"/>
                <w:color w:val="172B2A"/>
                <w:sz w:val="17"/>
              </w:rPr>
              <w:t>ES6+ / D3 v7</w:t>
            </w:r>
          </w:p>
        </w:tc>
        <w:tc>
          <w:tcPr>
            <w:tcW w:type="dxa" w:w="2340"/>
            <w:shd w:val="clear" w:color="auto" w:fill="FFFFFF"/>
            <w:tcMar>
              <w:top w:w="80" w:type="dxa"/>
              <w:bottom w:w="80" w:type="dxa"/>
              <w:left w:w="100" w:type="dxa"/>
              <w:right w:w="100" w:type="dxa"/>
            </w:tcMar>
          </w:tcPr>
          <w:p>
            <w:r>
              <w:rPr>
                <w:rFonts w:ascii="Arial" w:hAnsi="Arial"/>
                <w:color w:val="172B2A"/>
                <w:sz w:val="17"/>
              </w:rPr>
              <w:t>Responsive SPA &amp; Graph UI</w:t>
            </w:r>
          </w:p>
        </w:tc>
        <w:tc>
          <w:tcPr>
            <w:tcW w:type="dxa" w:w="2340"/>
            <w:shd w:val="clear" w:color="auto" w:fill="F7FAF8"/>
            <w:tcMar>
              <w:top w:w="80" w:type="dxa"/>
              <w:bottom w:w="80" w:type="dxa"/>
              <w:left w:w="100" w:type="dxa"/>
              <w:right w:w="100" w:type="dxa"/>
            </w:tcMar>
          </w:tcPr>
          <w:p>
            <w:r>
              <w:rPr>
                <w:rFonts w:ascii="Arial" w:hAnsi="Arial"/>
                <w:color w:val="172B2A"/>
                <w:sz w:val="17"/>
              </w:rPr>
              <w:t>Fast execution, zero bundler bloat, light teal theme</w:t>
            </w:r>
          </w:p>
        </w:tc>
      </w:tr>
      <w:tr>
        <w:tc>
          <w:tcPr>
            <w:tcW w:type="dxa" w:w="2340"/>
            <w:shd w:val="clear" w:color="auto" w:fill="FFFFFF"/>
            <w:tcMar>
              <w:top w:w="80" w:type="dxa"/>
              <w:bottom w:w="80" w:type="dxa"/>
              <w:left w:w="100" w:type="dxa"/>
              <w:right w:w="100" w:type="dxa"/>
            </w:tcMar>
          </w:tcPr>
          <w:p>
            <w:r>
              <w:rPr>
                <w:rFonts w:ascii="Arial" w:hAnsi="Arial"/>
                <w:b/>
                <w:color w:val="172B2A"/>
                <w:sz w:val="17"/>
              </w:rPr>
              <w:t>OAuth2 / JWT + Bcrypt</w:t>
            </w:r>
          </w:p>
        </w:tc>
        <w:tc>
          <w:tcPr>
            <w:tcW w:type="dxa" w:w="2340"/>
            <w:shd w:val="clear" w:color="auto" w:fill="F7FAF8"/>
            <w:tcMar>
              <w:top w:w="80" w:type="dxa"/>
              <w:bottom w:w="80" w:type="dxa"/>
              <w:left w:w="100" w:type="dxa"/>
              <w:right w:w="100" w:type="dxa"/>
            </w:tcMar>
          </w:tcPr>
          <w:p>
            <w:r>
              <w:rPr>
                <w:rFonts w:ascii="Arial" w:hAnsi="Arial"/>
                <w:color w:val="172B2A"/>
                <w:sz w:val="17"/>
              </w:rPr>
              <w:t>python-jose / passlib</w:t>
            </w:r>
          </w:p>
        </w:tc>
        <w:tc>
          <w:tcPr>
            <w:tcW w:type="dxa" w:w="2340"/>
            <w:shd w:val="clear" w:color="auto" w:fill="FFFFFF"/>
            <w:tcMar>
              <w:top w:w="80" w:type="dxa"/>
              <w:bottom w:w="80" w:type="dxa"/>
              <w:left w:w="100" w:type="dxa"/>
              <w:right w:w="100" w:type="dxa"/>
            </w:tcMar>
          </w:tcPr>
          <w:p>
            <w:r>
              <w:rPr>
                <w:rFonts w:ascii="Arial" w:hAnsi="Arial"/>
                <w:color w:val="172B2A"/>
                <w:sz w:val="17"/>
              </w:rPr>
              <w:t>Security &amp; Role Enforcement</w:t>
            </w:r>
          </w:p>
        </w:tc>
        <w:tc>
          <w:tcPr>
            <w:tcW w:type="dxa" w:w="2340"/>
            <w:shd w:val="clear" w:color="auto" w:fill="F7FAF8"/>
            <w:tcMar>
              <w:top w:w="80" w:type="dxa"/>
              <w:bottom w:w="80" w:type="dxa"/>
              <w:left w:w="100" w:type="dxa"/>
              <w:right w:w="100" w:type="dxa"/>
            </w:tcMar>
          </w:tcPr>
          <w:p>
            <w:r>
              <w:rPr>
                <w:rFonts w:ascii="Arial" w:hAnsi="Arial"/>
                <w:color w:val="172B2A"/>
                <w:sz w:val="17"/>
              </w:rPr>
              <w:t>Stateless authentication, salted cryptographic security</w:t>
            </w:r>
          </w:p>
        </w:tc>
      </w:tr>
      <w:tr>
        <w:tc>
          <w:tcPr>
            <w:tcW w:type="dxa" w:w="2340"/>
            <w:shd w:val="clear" w:color="auto" w:fill="FFFFFF"/>
            <w:tcMar>
              <w:top w:w="80" w:type="dxa"/>
              <w:bottom w:w="80" w:type="dxa"/>
              <w:left w:w="100" w:type="dxa"/>
              <w:right w:w="100" w:type="dxa"/>
            </w:tcMar>
          </w:tcPr>
          <w:p>
            <w:r>
              <w:rPr>
                <w:rFonts w:ascii="Arial" w:hAnsi="Arial"/>
                <w:b/>
                <w:color w:val="172B2A"/>
                <w:sz w:val="17"/>
              </w:rPr>
              <w:t>Pytest</w:t>
            </w:r>
          </w:p>
        </w:tc>
        <w:tc>
          <w:tcPr>
            <w:tcW w:type="dxa" w:w="2340"/>
            <w:shd w:val="clear" w:color="auto" w:fill="F7FAF8"/>
            <w:tcMar>
              <w:top w:w="80" w:type="dxa"/>
              <w:bottom w:w="80" w:type="dxa"/>
              <w:left w:w="100" w:type="dxa"/>
              <w:right w:w="100" w:type="dxa"/>
            </w:tcMar>
          </w:tcPr>
          <w:p>
            <w:r>
              <w:rPr>
                <w:rFonts w:ascii="Arial" w:hAnsi="Arial"/>
                <w:color w:val="172B2A"/>
                <w:sz w:val="17"/>
              </w:rPr>
              <w:t>v8.3.0+ (PyPI)</w:t>
            </w:r>
          </w:p>
        </w:tc>
        <w:tc>
          <w:tcPr>
            <w:tcW w:type="dxa" w:w="2340"/>
            <w:shd w:val="clear" w:color="auto" w:fill="FFFFFF"/>
            <w:tcMar>
              <w:top w:w="80" w:type="dxa"/>
              <w:bottom w:w="80" w:type="dxa"/>
              <w:left w:w="100" w:type="dxa"/>
              <w:right w:w="100" w:type="dxa"/>
            </w:tcMar>
          </w:tcPr>
          <w:p>
            <w:r>
              <w:rPr>
                <w:rFonts w:ascii="Arial" w:hAnsi="Arial"/>
                <w:color w:val="172B2A"/>
                <w:sz w:val="17"/>
              </w:rPr>
              <w:t>Verification Suite (40 tests)</w:t>
            </w:r>
          </w:p>
        </w:tc>
        <w:tc>
          <w:tcPr>
            <w:tcW w:type="dxa" w:w="2340"/>
            <w:shd w:val="clear" w:color="auto" w:fill="F7FAF8"/>
            <w:tcMar>
              <w:top w:w="80" w:type="dxa"/>
              <w:bottom w:w="80" w:type="dxa"/>
              <w:left w:w="100" w:type="dxa"/>
              <w:right w:w="100" w:type="dxa"/>
            </w:tcMar>
          </w:tcPr>
          <w:p>
            <w:r>
              <w:rPr>
                <w:rFonts w:ascii="Arial" w:hAnsi="Arial"/>
                <w:color w:val="172B2A"/>
                <w:sz w:val="17"/>
              </w:rPr>
              <w:t>Automated regression testing across all endpoints</w:t>
            </w:r>
          </w:p>
        </w:tc>
      </w:tr>
    </w:tbl>
    <w:p>
      <w:pPr>
        <w:spacing w:after="160"/>
      </w:pPr>
    </w:p>
    <w:p>
      <w:pPr>
        <w:pStyle w:val="Heading1"/>
        <w:keepNext/>
        <w:spacing w:before="400" w:after="160"/>
      </w:pPr>
      <w:r>
        <w:rPr>
          <w:rFonts w:ascii="Arial" w:hAnsi="Arial"/>
          <w:b/>
          <w:color w:val="0F766E"/>
          <w:sz w:val="32"/>
        </w:rPr>
        <w:t>6. Machine Learning, Deep Learning, and AI Techniques</w:t>
      </w:r>
    </w:p>
    <w:p>
      <w:pPr>
        <w:spacing w:after="120" w:line="276" w:lineRule="auto"/>
      </w:pPr>
      <w:r>
        <w:rPr>
          <w:rFonts w:ascii="Arial" w:hAnsi="Arial"/>
          <w:b w:val="0"/>
          <w:i w:val="0"/>
          <w:color w:val="172B2A"/>
          <w:sz w:val="20"/>
        </w:rPr>
        <w:t>A central requirement of this documentation is technical integrity. This section accurately explains the specific mathematical, statistical, and artificial intelligence methods actually executing in the Enterprise Knowledge Navigator source code.</w:t>
      </w:r>
    </w:p>
    <w:p>
      <w:pPr>
        <w:pStyle w:val="Heading2"/>
        <w:keepNext/>
        <w:spacing w:before="280" w:after="120"/>
      </w:pPr>
      <w:r>
        <w:rPr>
          <w:rFonts w:ascii="Arial" w:hAnsi="Arial"/>
          <w:b/>
          <w:color w:val="115E59"/>
          <w:sz w:val="25"/>
        </w:rPr>
        <w:t>TF-IDF Vectorization (Term Frequency - Inverse Document Frequency)</w:t>
      </w:r>
    </w:p>
    <w:p>
      <w:pPr>
        <w:spacing w:after="120" w:line="276" w:lineRule="auto"/>
      </w:pPr>
      <w:r>
        <w:rPr>
          <w:rFonts w:ascii="Arial" w:hAnsi="Arial"/>
          <w:b w:val="0"/>
          <w:i w:val="0"/>
          <w:color w:val="172B2A"/>
          <w:sz w:val="20"/>
        </w:rPr>
        <w:t>A foundational statistical information retrieval technique that converts text passages into high-dimensional numerical vectors. Term Frequency measures how frequently a word appears in a chunk, while Inverse Document Frequency penalizes common words (e.g., 'the', 'is') that appear across all documents, highlighting distinctive domain terms.</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backend.app.services.vector_index.VectorIndexService._rebuild_index</w:t>
      </w:r>
    </w:p>
    <w:p>
      <w:pPr>
        <w:pStyle w:val="ListBullet"/>
        <w:spacing w:after="80" w:line="276" w:lineRule="auto"/>
      </w:pPr>
      <w:r>
        <w:rPr>
          <w:rFonts w:ascii="Arial" w:hAnsi="Arial"/>
          <w:b/>
          <w:color w:val="115E59"/>
          <w:sz w:val="20"/>
        </w:rPr>
        <w:t xml:space="preserve">Input Data: </w:t>
      </w:r>
      <w:r>
        <w:rPr>
          <w:rFonts w:ascii="Arial" w:hAnsi="Arial"/>
          <w:color w:val="172B2A"/>
          <w:sz w:val="20"/>
        </w:rPr>
        <w:t>List of document chunk text strings across the repository.</w:t>
      </w:r>
    </w:p>
    <w:p>
      <w:pPr>
        <w:pStyle w:val="ListBullet"/>
        <w:spacing w:after="80" w:line="276" w:lineRule="auto"/>
      </w:pPr>
      <w:r>
        <w:rPr>
          <w:rFonts w:ascii="Arial" w:hAnsi="Arial"/>
          <w:b/>
          <w:color w:val="115E59"/>
          <w:sz w:val="20"/>
        </w:rPr>
        <w:t xml:space="preserve">Output Data: </w:t>
      </w:r>
      <w:r>
        <w:rPr>
          <w:rFonts w:ascii="Arial" w:hAnsi="Arial"/>
          <w:color w:val="172B2A"/>
          <w:sz w:val="20"/>
        </w:rPr>
        <w:t>Sparse scipy matrix of dimension (N_chunks x N_features), where N_features &lt;= 25,000.</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Enables sub-millisecond semantic similarity matching without requiring external cloud embeddings or heavy neural networks.</w:t>
      </w:r>
    </w:p>
    <w:p>
      <w:pPr>
        <w:pStyle w:val="Heading2"/>
        <w:keepNext/>
        <w:spacing w:before="280" w:after="120"/>
      </w:pPr>
      <w:r>
        <w:rPr>
          <w:rFonts w:ascii="Arial" w:hAnsi="Arial"/>
          <w:b/>
          <w:color w:val="115E59"/>
          <w:sz w:val="25"/>
        </w:rPr>
        <w:t>Cosine Similarity Metric</w:t>
      </w:r>
    </w:p>
    <w:p>
      <w:pPr>
        <w:spacing w:after="120" w:line="276" w:lineRule="auto"/>
      </w:pPr>
      <w:r>
        <w:rPr>
          <w:rFonts w:ascii="Arial" w:hAnsi="Arial"/>
          <w:b w:val="0"/>
          <w:i w:val="0"/>
          <w:color w:val="172B2A"/>
          <w:sz w:val="20"/>
        </w:rPr>
        <w:t>Measures the cosine of the angle between two multi-dimensional vectors in the inner product space: Cosine_Sim(A, B) = (A • B) / (||A|| * ||B||). Ranges from 0.0 (completely orthogonal/unrelated) to 1.0 (identical directional orientation).</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backend.app.services.vector_index.VectorIndexService.semantic_search</w:t>
      </w:r>
    </w:p>
    <w:p>
      <w:pPr>
        <w:pStyle w:val="ListBullet"/>
        <w:spacing w:after="80" w:line="276" w:lineRule="auto"/>
      </w:pPr>
      <w:r>
        <w:rPr>
          <w:rFonts w:ascii="Arial" w:hAnsi="Arial"/>
          <w:b/>
          <w:color w:val="115E59"/>
          <w:sz w:val="20"/>
        </w:rPr>
        <w:t xml:space="preserve">Input Data: </w:t>
      </w:r>
      <w:r>
        <w:rPr>
          <w:rFonts w:ascii="Arial" w:hAnsi="Arial"/>
          <w:color w:val="172B2A"/>
          <w:sz w:val="20"/>
        </w:rPr>
        <w:t>Transformed query vector (1 x N_features) and chunk matrix (N_chunks x N_features).</w:t>
      </w:r>
    </w:p>
    <w:p>
      <w:pPr>
        <w:pStyle w:val="ListBullet"/>
        <w:spacing w:after="80" w:line="276" w:lineRule="auto"/>
      </w:pPr>
      <w:r>
        <w:rPr>
          <w:rFonts w:ascii="Arial" w:hAnsi="Arial"/>
          <w:b/>
          <w:color w:val="115E59"/>
          <w:sz w:val="20"/>
        </w:rPr>
        <w:t xml:space="preserve">Output Data: </w:t>
      </w:r>
      <w:r>
        <w:rPr>
          <w:rFonts w:ascii="Arial" w:hAnsi="Arial"/>
          <w:color w:val="172B2A"/>
          <w:sz w:val="20"/>
        </w:rPr>
        <w:t>Array of floating-point similarity scores (0.0 to 1.0) ranking chunks by semantic closeness.</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Ranks document chunks according to conceptual overlap with the user's natural language query.</w:t>
      </w:r>
    </w:p>
    <w:p>
      <w:pPr>
        <w:pStyle w:val="Heading2"/>
        <w:keepNext/>
        <w:spacing w:before="280" w:after="120"/>
      </w:pPr>
      <w:r>
        <w:rPr>
          <w:rFonts w:ascii="Arial" w:hAnsi="Arial"/>
          <w:b/>
          <w:color w:val="115E59"/>
          <w:sz w:val="25"/>
        </w:rPr>
        <w:t>Reciprocal Rank Fusion (RRF)</w:t>
      </w:r>
    </w:p>
    <w:p>
      <w:pPr>
        <w:spacing w:after="120" w:line="276" w:lineRule="auto"/>
      </w:pPr>
      <w:r>
        <w:rPr>
          <w:rFonts w:ascii="Arial" w:hAnsi="Arial"/>
          <w:b w:val="0"/>
          <w:i w:val="0"/>
          <w:color w:val="172B2A"/>
          <w:sz w:val="20"/>
        </w:rPr>
        <w:t>An advanced hybrid rank-aggregation algorithm that combines the ranked results of multiple distinct search algorithms. The fusion score for document d is: RRF_Score(d) = sum_{m in M} w_m * [1 / (k + r_m(d))], where k=60 is the standard smoothing constant, M is the set of retrieval models (semantic and keyword), w_m is the model weight (0.7 semantic, 0.3 keyword), and r_m(d) is the rank position.</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backend.app.services.vector_index.VectorIndexService.hybrid_search</w:t>
      </w:r>
    </w:p>
    <w:p>
      <w:pPr>
        <w:pStyle w:val="ListBullet"/>
        <w:spacing w:after="80" w:line="276" w:lineRule="auto"/>
      </w:pPr>
      <w:r>
        <w:rPr>
          <w:rFonts w:ascii="Arial" w:hAnsi="Arial"/>
          <w:b/>
          <w:color w:val="115E59"/>
          <w:sz w:val="20"/>
        </w:rPr>
        <w:t xml:space="preserve">Input Data: </w:t>
      </w:r>
      <w:r>
        <w:rPr>
          <w:rFonts w:ascii="Arial" w:hAnsi="Arial"/>
          <w:color w:val="172B2A"/>
          <w:sz w:val="20"/>
        </w:rPr>
        <w:t>Top-2K ranked lists from semantic cosine search and lexical keyword matching.</w:t>
      </w:r>
    </w:p>
    <w:p>
      <w:pPr>
        <w:pStyle w:val="ListBullet"/>
        <w:spacing w:after="80" w:line="276" w:lineRule="auto"/>
      </w:pPr>
      <w:r>
        <w:rPr>
          <w:rFonts w:ascii="Arial" w:hAnsi="Arial"/>
          <w:b/>
          <w:color w:val="115E59"/>
          <w:sz w:val="20"/>
        </w:rPr>
        <w:t xml:space="preserve">Output Data: </w:t>
      </w:r>
      <w:r>
        <w:rPr>
          <w:rFonts w:ascii="Arial" w:hAnsi="Arial"/>
          <w:color w:val="172B2A"/>
          <w:sz w:val="20"/>
        </w:rPr>
        <w:t>Single consolidated, re-ranked list of top-K chunks with normalized fusion scores (0.0 to 100.0).</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Prevents keyword search from missing synonyms while ensuring exact code/product identifiers are never missed.</w:t>
      </w:r>
    </w:p>
    <w:p>
      <w:pPr>
        <w:pStyle w:val="Heading2"/>
        <w:keepNext/>
        <w:spacing w:before="280" w:after="120"/>
      </w:pPr>
      <w:r>
        <w:rPr>
          <w:rFonts w:ascii="Arial" w:hAnsi="Arial"/>
          <w:b/>
          <w:color w:val="115E59"/>
          <w:sz w:val="25"/>
        </w:rPr>
        <w:t>Retrieval-Augmented Generation (RAG)</w:t>
      </w:r>
    </w:p>
    <w:p>
      <w:pPr>
        <w:spacing w:after="120" w:line="276" w:lineRule="auto"/>
      </w:pPr>
      <w:r>
        <w:rPr>
          <w:rFonts w:ascii="Arial" w:hAnsi="Arial"/>
          <w:b w:val="0"/>
          <w:i w:val="0"/>
          <w:color w:val="172B2A"/>
          <w:sz w:val="20"/>
        </w:rPr>
        <w:t>An AI paradigm where an answer synthesis model is dynamically supplied with retrieved authoritative enterprise context rather than relying on static internal model memory. Ensures generated text is grounded in actual ingested documents.</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backend.app.services.rag_assistant.RagAssistantService.query</w:t>
      </w:r>
    </w:p>
    <w:p>
      <w:pPr>
        <w:pStyle w:val="ListBullet"/>
        <w:spacing w:after="80" w:line="276" w:lineRule="auto"/>
      </w:pPr>
      <w:r>
        <w:rPr>
          <w:rFonts w:ascii="Arial" w:hAnsi="Arial"/>
          <w:b/>
          <w:color w:val="115E59"/>
          <w:sz w:val="20"/>
        </w:rPr>
        <w:t xml:space="preserve">Input Data: </w:t>
      </w:r>
      <w:r>
        <w:rPr>
          <w:rFonts w:ascii="Arial" w:hAnsi="Arial"/>
          <w:color w:val="172B2A"/>
          <w:sz w:val="20"/>
        </w:rPr>
        <w:t>User's natural language question and top retrieved context snippets.</w:t>
      </w:r>
    </w:p>
    <w:p>
      <w:pPr>
        <w:pStyle w:val="ListBullet"/>
        <w:spacing w:after="80" w:line="276" w:lineRule="auto"/>
      </w:pPr>
      <w:r>
        <w:rPr>
          <w:rFonts w:ascii="Arial" w:hAnsi="Arial"/>
          <w:b/>
          <w:color w:val="115E59"/>
          <w:sz w:val="20"/>
        </w:rPr>
        <w:t xml:space="preserve">Output Data: </w:t>
      </w:r>
      <w:r>
        <w:rPr>
          <w:rFonts w:ascii="Arial" w:hAnsi="Arial"/>
          <w:color w:val="172B2A"/>
          <w:sz w:val="20"/>
        </w:rPr>
        <w:t>Structured answer payload containing synthesized text, confidence score, and citation objects.</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Delivers precise, comprehensive answers without requiring enterprise fine-tuning of neural models.</w:t>
      </w:r>
    </w:p>
    <w:p>
      <w:pPr>
        <w:pStyle w:val="Heading2"/>
        <w:keepNext/>
        <w:spacing w:before="280" w:after="120"/>
      </w:pPr>
      <w:r>
        <w:rPr>
          <w:rFonts w:ascii="Arial" w:hAnsi="Arial"/>
          <w:b/>
          <w:color w:val="115E59"/>
          <w:sz w:val="25"/>
        </w:rPr>
        <w:t>Grounded Citation Mapping &amp; Hallucination Prevention Refusal Gate</w:t>
      </w:r>
    </w:p>
    <w:p>
      <w:pPr>
        <w:spacing w:after="120" w:line="276" w:lineRule="auto"/>
      </w:pPr>
      <w:r>
        <w:rPr>
          <w:rFonts w:ascii="Arial" w:hAnsi="Arial"/>
          <w:b w:val="0"/>
          <w:i w:val="0"/>
          <w:color w:val="172B2A"/>
          <w:sz w:val="20"/>
        </w:rPr>
        <w:t>A verification system that tracks every chunk's source document, page number, and chunk index. A strict threshold gate evaluates whether retrieved context relevance meets minimum confidence. If relevance is insufficient, the system refuses to speculate, returning a clear refusal message.</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backend.app.services.rag_assistant.RagAssistantService._grounded_extractive_synthesis</w:t>
      </w:r>
    </w:p>
    <w:p>
      <w:pPr>
        <w:pStyle w:val="ListBullet"/>
        <w:spacing w:after="80" w:line="276" w:lineRule="auto"/>
      </w:pPr>
      <w:r>
        <w:rPr>
          <w:rFonts w:ascii="Arial" w:hAnsi="Arial"/>
          <w:b/>
          <w:color w:val="115E59"/>
          <w:sz w:val="20"/>
        </w:rPr>
        <w:t xml:space="preserve">Input Data: </w:t>
      </w:r>
      <w:r>
        <w:rPr>
          <w:rFonts w:ascii="Arial" w:hAnsi="Arial"/>
          <w:color w:val="172B2A"/>
          <w:sz w:val="20"/>
        </w:rPr>
        <w:t>Retrieved candidate chunks and similarity scores.</w:t>
      </w:r>
    </w:p>
    <w:p>
      <w:pPr>
        <w:pStyle w:val="ListBullet"/>
        <w:spacing w:after="80" w:line="276" w:lineRule="auto"/>
      </w:pPr>
      <w:r>
        <w:rPr>
          <w:rFonts w:ascii="Arial" w:hAnsi="Arial"/>
          <w:b/>
          <w:color w:val="115E59"/>
          <w:sz w:val="20"/>
        </w:rPr>
        <w:t xml:space="preserve">Output Data: </w:t>
      </w:r>
      <w:r>
        <w:rPr>
          <w:rFonts w:ascii="Arial" w:hAnsi="Arial"/>
          <w:color w:val="172B2A"/>
          <w:sz w:val="20"/>
        </w:rPr>
        <w:t>Verified answer text with inline citation tags [Document, Page X] and mapped citation objects.</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Eliminates the dangerous hallucinations that plague ungrounded generative AI platforms.</w:t>
      </w:r>
    </w:p>
    <w:p>
      <w:pPr>
        <w:pStyle w:val="Heading2"/>
        <w:keepNext/>
        <w:spacing w:before="280" w:after="120"/>
      </w:pPr>
      <w:r>
        <w:rPr>
          <w:rFonts w:ascii="Arial" w:hAnsi="Arial"/>
          <w:b/>
          <w:color w:val="115E59"/>
          <w:sz w:val="25"/>
        </w:rPr>
        <w:t>Knowledge Graph Entity &amp; Semantic Relationship Extraction</w:t>
      </w:r>
    </w:p>
    <w:p>
      <w:pPr>
        <w:spacing w:after="120" w:line="276" w:lineRule="auto"/>
      </w:pPr>
      <w:r>
        <w:rPr>
          <w:rFonts w:ascii="Arial" w:hAnsi="Arial"/>
          <w:b w:val="0"/>
          <w:i w:val="0"/>
          <w:color w:val="172B2A"/>
          <w:sz w:val="20"/>
        </w:rPr>
        <w:t>Rule-based Information Extraction (IE) identifying named entities across 5 classes (PERSON, ORG, TECH, POLICY, PRODUCT) and 5 directional relationship verbs (MANAGES, DEVELOPS, OPERATES_IN, GOVERNS, INTEGRATES_WITH).</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backend.app.services.knowledge_graph.KnowledgeGraphService.extract_and_store</w:t>
      </w:r>
    </w:p>
    <w:p>
      <w:pPr>
        <w:pStyle w:val="ListBullet"/>
        <w:spacing w:after="80" w:line="276" w:lineRule="auto"/>
      </w:pPr>
      <w:r>
        <w:rPr>
          <w:rFonts w:ascii="Arial" w:hAnsi="Arial"/>
          <w:b/>
          <w:color w:val="115E59"/>
          <w:sz w:val="20"/>
        </w:rPr>
        <w:t xml:space="preserve">Input Data: </w:t>
      </w:r>
      <w:r>
        <w:rPr>
          <w:rFonts w:ascii="Arial" w:hAnsi="Arial"/>
          <w:color w:val="172B2A"/>
          <w:sz w:val="20"/>
        </w:rPr>
        <w:t>Raw text from newly uploaded document.</w:t>
      </w:r>
    </w:p>
    <w:p>
      <w:pPr>
        <w:pStyle w:val="ListBullet"/>
        <w:spacing w:after="80" w:line="276" w:lineRule="auto"/>
      </w:pPr>
      <w:r>
        <w:rPr>
          <w:rFonts w:ascii="Arial" w:hAnsi="Arial"/>
          <w:b/>
          <w:color w:val="115E59"/>
          <w:sz w:val="20"/>
        </w:rPr>
        <w:t xml:space="preserve">Output Data: </w:t>
      </w:r>
      <w:r>
        <w:rPr>
          <w:rFonts w:ascii="Arial" w:hAnsi="Arial"/>
          <w:color w:val="172B2A"/>
          <w:sz w:val="20"/>
        </w:rPr>
        <w:t>Extracted EntityRecord and RelationRecord rows committed to SQLite and JSON adjacency graph.</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Builds the topological knowledge network connecting people, departments, policies, and systems.</w:t>
      </w:r>
    </w:p>
    <w:p>
      <w:pPr>
        <w:pStyle w:val="Heading2"/>
        <w:keepNext/>
        <w:spacing w:before="280" w:after="120"/>
      </w:pPr>
      <w:r>
        <w:rPr>
          <w:rFonts w:ascii="Arial" w:hAnsi="Arial"/>
          <w:b/>
          <w:color w:val="115E59"/>
          <w:sz w:val="25"/>
        </w:rPr>
        <w:t>GraphRAG Context Expansion</w:t>
      </w:r>
    </w:p>
    <w:p>
      <w:pPr>
        <w:spacing w:after="120" w:line="276" w:lineRule="auto"/>
      </w:pPr>
      <w:r>
        <w:rPr>
          <w:rFonts w:ascii="Arial" w:hAnsi="Arial"/>
          <w:b w:val="0"/>
          <w:i w:val="0"/>
          <w:color w:val="172B2A"/>
          <w:sz w:val="20"/>
        </w:rPr>
        <w:t>Graph-based Retrieval-Augmented Generation where the system extracts key entities from the user's query, traverses the knowledge graph to identify 1-hop and 2-hop connected neighbors, and formats relational facts into the context window.</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backend.app.services.knowledge_graph.KnowledgeGraphService.graphrag_expand</w:t>
      </w:r>
    </w:p>
    <w:p>
      <w:pPr>
        <w:pStyle w:val="ListBullet"/>
        <w:spacing w:after="80" w:line="276" w:lineRule="auto"/>
      </w:pPr>
      <w:r>
        <w:rPr>
          <w:rFonts w:ascii="Arial" w:hAnsi="Arial"/>
          <w:b/>
          <w:color w:val="115E59"/>
          <w:sz w:val="20"/>
        </w:rPr>
        <w:t xml:space="preserve">Input Data: </w:t>
      </w:r>
      <w:r>
        <w:rPr>
          <w:rFonts w:ascii="Arial" w:hAnsi="Arial"/>
          <w:color w:val="172B2A"/>
          <w:sz w:val="20"/>
        </w:rPr>
        <w:t>User query string.</w:t>
      </w:r>
    </w:p>
    <w:p>
      <w:pPr>
        <w:pStyle w:val="ListBullet"/>
        <w:spacing w:after="80" w:line="276" w:lineRule="auto"/>
      </w:pPr>
      <w:r>
        <w:rPr>
          <w:rFonts w:ascii="Arial" w:hAnsi="Arial"/>
          <w:b/>
          <w:color w:val="115E59"/>
          <w:sz w:val="20"/>
        </w:rPr>
        <w:t xml:space="preserve">Output Data: </w:t>
      </w:r>
      <w:r>
        <w:rPr>
          <w:rFonts w:ascii="Arial" w:hAnsi="Arial"/>
          <w:color w:val="172B2A"/>
          <w:sz w:val="20"/>
        </w:rPr>
        <w:t>List of connected relational fact triples (e.g., 'Person X --[MANAGES]--&gt; Department Y').</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Allows RAG to answer multi-hop questions where relevant facts are split across separate documents.</w:t>
      </w:r>
    </w:p>
    <w:p>
      <w:pPr>
        <w:pStyle w:val="Heading2"/>
        <w:keepNext/>
        <w:spacing w:before="280" w:after="120"/>
      </w:pPr>
      <w:r>
        <w:rPr>
          <w:rFonts w:ascii="Arial" w:hAnsi="Arial"/>
          <w:b/>
          <w:color w:val="115E59"/>
          <w:sz w:val="25"/>
        </w:rPr>
        <w:t>Automated Quantitative Retrieval Benchmarking</w:t>
      </w:r>
    </w:p>
    <w:p>
      <w:pPr>
        <w:spacing w:after="120" w:line="276" w:lineRule="auto"/>
      </w:pPr>
      <w:r>
        <w:rPr>
          <w:rFonts w:ascii="Arial" w:hAnsi="Arial"/>
          <w:b w:val="0"/>
          <w:i w:val="0"/>
          <w:color w:val="172B2A"/>
          <w:sz w:val="20"/>
        </w:rPr>
        <w:t>Calculates formal information retrieval metrics: Precision@K (fraction of retrieved chunks that are relevant), Recall@K (fraction of total relevant chunks retrieved), Mean Reciprocal Rank (MRR = 1 / rank_first_relevant), and Latency in milliseconds across a standardized query test suite.</w:t>
      </w:r>
    </w:p>
    <w:p>
      <w:pPr>
        <w:pStyle w:val="ListBullet"/>
        <w:spacing w:after="80" w:line="276" w:lineRule="auto"/>
      </w:pPr>
      <w:r>
        <w:rPr>
          <w:rFonts w:ascii="Arial" w:hAnsi="Arial"/>
          <w:b/>
          <w:color w:val="115E59"/>
          <w:sz w:val="20"/>
        </w:rPr>
        <w:t xml:space="preserve">Implementing Module / Function: </w:t>
      </w:r>
      <w:r>
        <w:rPr>
          <w:rFonts w:ascii="Arial" w:hAnsi="Arial"/>
          <w:color w:val="172B2A"/>
          <w:sz w:val="20"/>
        </w:rPr>
        <w:t>backend.app.services.evaluation_service.EvaluationService.run_evaluation</w:t>
      </w:r>
    </w:p>
    <w:p>
      <w:pPr>
        <w:pStyle w:val="ListBullet"/>
        <w:spacing w:after="80" w:line="276" w:lineRule="auto"/>
      </w:pPr>
      <w:r>
        <w:rPr>
          <w:rFonts w:ascii="Arial" w:hAnsi="Arial"/>
          <w:b/>
          <w:color w:val="115E59"/>
          <w:sz w:val="20"/>
        </w:rPr>
        <w:t xml:space="preserve">Input Data: </w:t>
      </w:r>
      <w:r>
        <w:rPr>
          <w:rFonts w:ascii="Arial" w:hAnsi="Arial"/>
          <w:color w:val="172B2A"/>
          <w:sz w:val="20"/>
        </w:rPr>
        <w:t>Benchmark query suite with ground-truth expected keywords.</w:t>
      </w:r>
    </w:p>
    <w:p>
      <w:pPr>
        <w:pStyle w:val="ListBullet"/>
        <w:spacing w:after="80" w:line="276" w:lineRule="auto"/>
      </w:pPr>
      <w:r>
        <w:rPr>
          <w:rFonts w:ascii="Arial" w:hAnsi="Arial"/>
          <w:b/>
          <w:color w:val="115E59"/>
          <w:sz w:val="20"/>
        </w:rPr>
        <w:t xml:space="preserve">Output Data: </w:t>
      </w:r>
      <w:r>
        <w:rPr>
          <w:rFonts w:ascii="Arial" w:hAnsi="Arial"/>
          <w:color w:val="172B2A"/>
          <w:sz w:val="20"/>
        </w:rPr>
        <w:t>Quantitative metric report saved to EvaluationRunRecord in SQLite.</w:t>
      </w:r>
    </w:p>
    <w:p>
      <w:pPr>
        <w:pStyle w:val="ListBullet"/>
        <w:spacing w:after="80" w:line="276" w:lineRule="auto"/>
      </w:pPr>
      <w:r>
        <w:rPr>
          <w:rFonts w:ascii="Arial" w:hAnsi="Arial"/>
          <w:b/>
          <w:color w:val="115E59"/>
          <w:sz w:val="20"/>
        </w:rPr>
        <w:t xml:space="preserve">Contribution to User's Final Answer: </w:t>
      </w:r>
      <w:r>
        <w:rPr>
          <w:rFonts w:ascii="Arial" w:hAnsi="Arial"/>
          <w:color w:val="172B2A"/>
          <w:sz w:val="20"/>
        </w:rPr>
        <w:t>Provides objective, scientific telemetry verifying retrieval quality and system health.</w:t>
      </w:r>
    </w:p>
    <w:tbl>
      <w:tblPr>
        <w:tblW w:type="auto" w:w="0"/>
        <w:jc w:val="center"/>
        <w:tblLook w:firstColumn="1" w:firstRow="1" w:lastColumn="0" w:lastRow="0" w:noHBand="0" w:noVBand="1" w:val="04A0"/>
      </w:tblPr>
      <w:tblGrid>
        <w:gridCol w:w="9360"/>
      </w:tblGrid>
      <w:tr>
        <w:tc>
          <w:tcPr>
            <w:tcW w:type="dxa" w:w="9360"/>
            <w:shd w:val="clear" w:color="auto" w:fill="E4F3EE"/>
            <w:tcMar>
              <w:top w:w="140" w:type="dxa"/>
              <w:bottom w:w="140" w:type="dxa"/>
              <w:left w:w="180" w:type="dxa"/>
              <w:right w:w="180" w:type="dxa"/>
            </w:tcMar>
          </w:tcPr>
          <w:p>
            <w:pPr>
              <w:spacing w:after="80"/>
            </w:pPr>
            <w:r>
              <w:rPr>
                <w:rFonts w:ascii="Arial" w:hAnsi="Arial"/>
                <w:b/>
                <w:color w:val="0F766E"/>
                <w:sz w:val="21"/>
              </w:rPr>
              <w:t>📌 Scientific Clarification: Machine Learning vs. Deep Learning vs. External APIs</w:t>
              <w:br/>
            </w:r>
            <w:r>
              <w:rPr>
                <w:rFonts w:ascii="Arial" w:hAnsi="Arial"/>
                <w:color w:val="172B2A"/>
                <w:sz w:val="19"/>
              </w:rPr>
              <w:t>• Traditional Statistical ML (Implemented): Scikit-Learn TF-IDF, Cosine Similarity, and KMeans clustering operate deterministically on local CPU.</w:t>
              <w:br/>
              <w:t>• Deep Learning / Transformer Models: The architecture is pre-configured to accept HuggingFace SentenceTransformers; currently optimized with TF-IDF for zero-latency local execution.</w:t>
              <w:br/>
              <w:t>• Generative LLM Integration: The system integrates with external Groq/Gemini APIs via httpx when keys are present, and seamlessly falls back to high-fidelity deterministic extractive synthesis when operating offline. No proprietary model was pre-trained locally.</w:t>
            </w:r>
          </w:p>
        </w:tc>
      </w:tr>
    </w:tbl>
    <w:p>
      <w:pPr>
        <w:spacing w:after="80"/>
      </w:pPr>
    </w:p>
    <w:p>
      <w:pPr>
        <w:pStyle w:val="Heading1"/>
        <w:keepNext/>
        <w:spacing w:before="400" w:after="160"/>
      </w:pPr>
      <w:r>
        <w:rPr>
          <w:rFonts w:ascii="Arial" w:hAnsi="Arial"/>
          <w:b/>
          <w:color w:val="0F766E"/>
          <w:sz w:val="32"/>
        </w:rPr>
        <w:t>7. System Architecture Diagram</w:t>
      </w:r>
    </w:p>
    <w:p>
      <w:pPr>
        <w:spacing w:after="120" w:line="276" w:lineRule="auto"/>
      </w:pPr>
      <w:r>
        <w:rPr>
          <w:rFonts w:ascii="Arial" w:hAnsi="Arial"/>
          <w:b w:val="0"/>
          <w:i w:val="0"/>
          <w:color w:val="172B2A"/>
          <w:sz w:val="20"/>
        </w:rPr>
        <w:t>The Enterprise Knowledge Navigator follows an enterprise 4-tier modular architecture designed for high throughput, maintainability, and strict data separation. The four tiers encompass Presentation, API Gateway, Core AI/Retrieval Services, and Persistence.</w:t>
      </w:r>
    </w:p>
    <w:p>
      <w:pPr>
        <w:spacing w:before="160" w:after="80"/>
        <w:jc w:val="center"/>
      </w:pPr>
      <w:r>
        <w:drawing>
          <wp:inline xmlns:a="http://schemas.openxmlformats.org/drawingml/2006/main" xmlns:pic="http://schemas.openxmlformats.org/drawingml/2006/picture">
            <wp:extent cx="5669280" cy="3664989"/>
            <wp:docPr id="1" name="Picture 1"/>
            <wp:cNvGraphicFramePr>
              <a:graphicFrameLocks noChangeAspect="1"/>
            </wp:cNvGraphicFramePr>
            <a:graphic>
              <a:graphicData uri="http://schemas.openxmlformats.org/drawingml/2006/picture">
                <pic:pic>
                  <pic:nvPicPr>
                    <pic:cNvPr id="0" name="arch_overall.png"/>
                    <pic:cNvPicPr/>
                  </pic:nvPicPr>
                  <pic:blipFill>
                    <a:blip r:embed="rId9"/>
                    <a:stretch>
                      <a:fillRect/>
                    </a:stretch>
                  </pic:blipFill>
                  <pic:spPr>
                    <a:xfrm>
                      <a:off x="0" y="0"/>
                      <a:ext cx="5669280" cy="3664989"/>
                    </a:xfrm>
                    <a:prstGeom prst="rect"/>
                  </pic:spPr>
                </pic:pic>
              </a:graphicData>
            </a:graphic>
          </wp:inline>
        </w:drawing>
      </w:r>
    </w:p>
    <w:p>
      <w:pPr>
        <w:spacing w:after="200"/>
        <w:jc w:val="center"/>
      </w:pPr>
      <w:r>
        <w:rPr>
          <w:rFonts w:ascii="Arial" w:hAnsi="Arial"/>
          <w:i/>
          <w:color w:val="647875"/>
          <w:sz w:val="18"/>
        </w:rPr>
        <w:t>Figure: Enterprise Knowledge Navigator — Overall 4-Tier System Architecture</w:t>
      </w:r>
    </w:p>
    <w:p>
      <w:pPr>
        <w:spacing w:before="160" w:after="80"/>
        <w:jc w:val="center"/>
      </w:pPr>
      <w:r>
        <w:drawing>
          <wp:inline xmlns:a="http://schemas.openxmlformats.org/drawingml/2006/main" xmlns:pic="http://schemas.openxmlformats.org/drawingml/2006/picture">
            <wp:extent cx="5669280" cy="3493193"/>
            <wp:docPr id="2" name="Picture 2"/>
            <wp:cNvGraphicFramePr>
              <a:graphicFrameLocks noChangeAspect="1"/>
            </wp:cNvGraphicFramePr>
            <a:graphic>
              <a:graphicData uri="http://schemas.openxmlformats.org/drawingml/2006/picture">
                <pic:pic>
                  <pic:nvPicPr>
                    <pic:cNvPr id="0" name="arch_interaction.png"/>
                    <pic:cNvPicPr/>
                  </pic:nvPicPr>
                  <pic:blipFill>
                    <a:blip r:embed="rId10"/>
                    <a:stretch>
                      <a:fillRect/>
                    </a:stretch>
                  </pic:blipFill>
                  <pic:spPr>
                    <a:xfrm>
                      <a:off x="0" y="0"/>
                      <a:ext cx="5669280" cy="3493193"/>
                    </a:xfrm>
                    <a:prstGeom prst="rect"/>
                  </pic:spPr>
                </pic:pic>
              </a:graphicData>
            </a:graphic>
          </wp:inline>
        </w:drawing>
      </w:r>
    </w:p>
    <w:p>
      <w:pPr>
        <w:spacing w:after="200"/>
        <w:jc w:val="center"/>
      </w:pPr>
      <w:r>
        <w:rPr>
          <w:rFonts w:ascii="Arial" w:hAnsi="Arial"/>
          <w:i/>
          <w:color w:val="647875"/>
          <w:sz w:val="18"/>
        </w:rPr>
        <w:t>Figure: Client-Server-Database Data Flow and Security Interaction</w:t>
      </w:r>
    </w:p>
    <w:p>
      <w:pPr>
        <w:pStyle w:val="Heading2"/>
        <w:keepNext/>
        <w:spacing w:before="280" w:after="120"/>
      </w:pPr>
      <w:r>
        <w:rPr>
          <w:rFonts w:ascii="Arial" w:hAnsi="Arial"/>
          <w:b/>
          <w:color w:val="115E59"/>
          <w:sz w:val="25"/>
        </w:rPr>
        <w:t>7.1 Architectural Component Breakdown</w:t>
      </w:r>
    </w:p>
    <w:p>
      <w:pPr>
        <w:pStyle w:val="ListBullet"/>
        <w:spacing w:after="80" w:line="276" w:lineRule="auto"/>
      </w:pPr>
      <w:r>
        <w:rPr>
          <w:rFonts w:ascii="Arial" w:hAnsi="Arial"/>
          <w:b/>
          <w:color w:val="115E59"/>
          <w:sz w:val="20"/>
        </w:rPr>
        <w:t xml:space="preserve">1. Presentation Tier (SPA Frontend): </w:t>
      </w:r>
      <w:r>
        <w:rPr>
          <w:rFonts w:ascii="Arial" w:hAnsi="Arial"/>
          <w:color w:val="172B2A"/>
          <w:sz w:val="20"/>
        </w:rPr>
        <w:t>Composed of lightweight HTML5, modular CSS3 (Teal/Sage theme), and pure ES6 JavaScript. Communicates with backend endpoints exclusively via asynchronous Fetch API requests with JWT Bearer authentication headers.</w:t>
      </w:r>
    </w:p>
    <w:p>
      <w:pPr>
        <w:pStyle w:val="ListBullet"/>
        <w:spacing w:after="80" w:line="276" w:lineRule="auto"/>
      </w:pPr>
      <w:r>
        <w:rPr>
          <w:rFonts w:ascii="Arial" w:hAnsi="Arial"/>
          <w:b/>
          <w:color w:val="115E59"/>
          <w:sz w:val="20"/>
        </w:rPr>
        <w:t xml:space="preserve">2. API Gateway &amp; Controller Tier: </w:t>
      </w:r>
      <w:r>
        <w:rPr>
          <w:rFonts w:ascii="Arial" w:hAnsi="Arial"/>
          <w:color w:val="172B2A"/>
          <w:sz w:val="20"/>
        </w:rPr>
        <w:t>FastAPI application router mounted at /api/v1/. Enforces CORS policies, rate limiting, request validation via Pydantic v2 schemas, and OAuth2 security guards.</w:t>
      </w:r>
    </w:p>
    <w:p>
      <w:pPr>
        <w:pStyle w:val="ListBullet"/>
        <w:spacing w:after="80" w:line="276" w:lineRule="auto"/>
      </w:pPr>
      <w:r>
        <w:rPr>
          <w:rFonts w:ascii="Arial" w:hAnsi="Arial"/>
          <w:b/>
          <w:color w:val="115E59"/>
          <w:sz w:val="20"/>
        </w:rPr>
        <w:t xml:space="preserve">3. Core AI Engine &amp; Application Services: </w:t>
      </w:r>
      <w:r>
        <w:rPr>
          <w:rFonts w:ascii="Arial" w:hAnsi="Arial"/>
          <w:color w:val="172B2A"/>
          <w:sz w:val="20"/>
        </w:rPr>
        <w:t>Encapsulates DocumentProcessor (text extraction), VectorIndexService (TF-IDF &amp; RRF search), KnowledgeGraphService (triple extraction &amp; traversal), RagAssistantService (grounded synthesis), and EvaluationService (telemetry).</w:t>
      </w:r>
    </w:p>
    <w:p>
      <w:pPr>
        <w:pStyle w:val="ListBullet"/>
        <w:spacing w:after="80" w:line="276" w:lineRule="auto"/>
      </w:pPr>
      <w:r>
        <w:rPr>
          <w:rFonts w:ascii="Arial" w:hAnsi="Arial"/>
          <w:b/>
          <w:color w:val="115E59"/>
          <w:sz w:val="20"/>
        </w:rPr>
        <w:t xml:space="preserve">4. Persistence &amp; Repository Tier: </w:t>
      </w:r>
      <w:r>
        <w:rPr>
          <w:rFonts w:ascii="Arial" w:hAnsi="Arial"/>
          <w:color w:val="172B2A"/>
          <w:sz w:val="20"/>
        </w:rPr>
        <w:t>Relational SQLite 3 database (knowledge_navigator.db) accessed via SQLAlchemy ORM, complemented by serialized vector stores (hybrid_index.pkl) and graph adjacency files (knowledge_graph.json).</w:t>
      </w:r>
    </w:p>
    <w:p>
      <w:pPr>
        <w:pStyle w:val="Heading1"/>
        <w:keepNext/>
        <w:spacing w:before="400" w:after="160"/>
      </w:pPr>
      <w:r>
        <w:rPr>
          <w:rFonts w:ascii="Arial" w:hAnsi="Arial"/>
          <w:b/>
          <w:color w:val="0F766E"/>
          <w:sz w:val="32"/>
        </w:rPr>
        <w:t>8. Detailed Website User Journey — From Entering the Website to Completing a Task</w:t>
      </w:r>
    </w:p>
    <w:p>
      <w:pPr>
        <w:spacing w:after="120" w:line="276" w:lineRule="auto"/>
      </w:pPr>
      <w:r>
        <w:rPr>
          <w:rFonts w:ascii="Arial" w:hAnsi="Arial"/>
          <w:b w:val="0"/>
          <w:i w:val="0"/>
          <w:color w:val="172B2A"/>
          <w:sz w:val="20"/>
        </w:rPr>
        <w:t>This section documents the complete, beginner-friendly journey of a user interacting with the Enterprise Knowledge Navigator. Every step follows an exacting 7-item breakdown detailing visual presentation, user action, frontend logic, backend execution, data read/write operations, returned result, and business utility.</w:t>
      </w:r>
    </w:p>
    <w:p>
      <w:pPr>
        <w:spacing w:before="160" w:after="80"/>
        <w:jc w:val="center"/>
      </w:pPr>
      <w:r>
        <w:drawing>
          <wp:inline xmlns:a="http://schemas.openxmlformats.org/drawingml/2006/main" xmlns:pic="http://schemas.openxmlformats.org/drawingml/2006/picture">
            <wp:extent cx="5669280" cy="3493193"/>
            <wp:docPr id="3" name="Picture 3"/>
            <wp:cNvGraphicFramePr>
              <a:graphicFrameLocks noChangeAspect="1"/>
            </wp:cNvGraphicFramePr>
            <a:graphic>
              <a:graphicData uri="http://schemas.openxmlformats.org/drawingml/2006/picture">
                <pic:pic>
                  <pic:nvPicPr>
                    <pic:cNvPr id="0" name="user_journey.png"/>
                    <pic:cNvPicPr/>
                  </pic:nvPicPr>
                  <pic:blipFill>
                    <a:blip r:embed="rId11"/>
                    <a:stretch>
                      <a:fillRect/>
                    </a:stretch>
                  </pic:blipFill>
                  <pic:spPr>
                    <a:xfrm>
                      <a:off x="0" y="0"/>
                      <a:ext cx="5669280" cy="3493193"/>
                    </a:xfrm>
                    <a:prstGeom prst="rect"/>
                  </pic:spPr>
                </pic:pic>
              </a:graphicData>
            </a:graphic>
          </wp:inline>
        </w:drawing>
      </w:r>
    </w:p>
    <w:p>
      <w:pPr>
        <w:spacing w:after="200"/>
        <w:jc w:val="center"/>
      </w:pPr>
      <w:r>
        <w:rPr>
          <w:rFonts w:ascii="Arial" w:hAnsi="Arial"/>
          <w:i/>
          <w:color w:val="647875"/>
          <w:sz w:val="18"/>
        </w:rPr>
        <w:t>Figure: Complete End-to-End User Journey Workflow</w:t>
      </w:r>
    </w:p>
    <w:p>
      <w:pPr>
        <w:pStyle w:val="Heading2"/>
        <w:keepNext/>
        <w:spacing w:before="280" w:after="120"/>
      </w:pPr>
      <w:r>
        <w:rPr>
          <w:rFonts w:ascii="Arial" w:hAnsi="Arial"/>
          <w:b/>
          <w:color w:val="115E59"/>
          <w:sz w:val="25"/>
        </w:rPr>
        <w:t>Step 1: User Opens the Website (Public Welcome Landing Page)</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navigates to http://localhost:8000/ and is greeted by a clean, light-themed public landing page. They see the brand logo (an open book connected to enterprise network nodes), navigation links (Overview, Features, How It Works, Security), and 'Sign In' / 'Explore the Platform' buttons. The hero section prominently displays the eyebrow 'YOUR ORGANIZATION’S KNOWLEDGE, CONNECTED' and headline 'Find the knowledge. Understand the answer.', supported by an interactive proof bar and search simulation showcase.</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scrolls to review features or clicks 'Explore the Platform' to view the interactive showcase, or clicks 'Sign In' to access the workspace.</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The single-page router checks localStorage for an existing 'nav_token'. If unauthenticated, it renders the landing page section and hides the dashboard container. Click events on smooth-scroll buttons transition the viewport.</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The FastAPI static files handler serves frontend/index.html, style.css, and app.js with appropriate cache headers.</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No database records are read or written; purely static presentation delivery.</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A polished, professional introduction explaining the system's purpose, security standards, and retrieval capabilities.</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Welcomes first-time visitors, establishes institutional credibility, and provides immediate paths to authentication or feature exploration.</w:t>
      </w:r>
    </w:p>
    <w:p>
      <w:pPr>
        <w:pStyle w:val="Heading2"/>
        <w:keepNext/>
        <w:spacing w:before="280" w:after="120"/>
      </w:pPr>
      <w:r>
        <w:rPr>
          <w:rFonts w:ascii="Arial" w:hAnsi="Arial"/>
          <w:b/>
          <w:color w:val="115E59"/>
          <w:sz w:val="25"/>
        </w:rPr>
        <w:t>Step 2: User Signs In or Creates an Account</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A clean, centered modal card displaying the logo, title 'Welcome Back', email and password fields, 'Remember me' checkbox, 'Forgot password?' recovery link, and a toggle link to 'Create an account'. On the registration view, fields include Full Name, Email, Phone Number, Organization, Password, Confirm Password, and a Role selector (restricted to Knowledge Worker or Analyst).</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enters credentials and clicks 'Sign In', or fills the registration form and clicks 'Create Account'.</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Performs client-side validation (email format, password length &gt;= 8). If valid, sends an asynchronous HTTP POST request to /api/v1/auth/login or /api/v1/auth/register with JSON payload.</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FastAPI router /api/v1/auth/login validates credentials against UserRecord using bcrypt.check_password_hash(). If authenticated, generates a signed JWT token with user ID, email, and role claims.</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Reads UserRecord matching the email. On success, updates last_login_at timestamp. On registration, writes a new UserRecord row with hashed password.</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Receives HTTP 200 with JSON { access_token, token_type: 'bearer', user: { full_name, role, email } }. Frontend saves token in localStorage and immediately renders the authenticated dashboard.</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Guarantees cryptographically secure access, establishes user identity, and applies role-based permission boundaries.</w:t>
      </w:r>
    </w:p>
    <w:p>
      <w:pPr>
        <w:pStyle w:val="Heading2"/>
        <w:keepNext/>
        <w:spacing w:before="280" w:after="120"/>
      </w:pPr>
      <w:r>
        <w:rPr>
          <w:rFonts w:ascii="Arial" w:hAnsi="Arial"/>
          <w:b/>
          <w:color w:val="115E59"/>
          <w:sz w:val="25"/>
        </w:rPr>
        <w:t>Step 3: User Reaches the Dashboard</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authenticated workspace layout appears, featuring a fixed sidebar (brand header, navigation links, user profile pill, and logout button) and a main viewport. The top header displays active workspace title, search shortcut, and notification bell. The dashboard body presents 4 executive stat boxes (Total Documents, Indexed Chunks, Knowledge Nodes, Connected Relations), quick action shortcut cards, and recent document activity tables.</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reviews repository statistics, clicks a quick-action shortcut ('Upload Documents', 'Ask AI Assistant'), or selects a sidebar navigation item.</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On load, frontend fires parallel async requests to /api/v1/navigator/stats and /api/v1/navigator/documents to populate widgets without blocking the UI.</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FastAPI endpoints query the database session, computing COUNT() aggregations across DocumentRecord, ChunkRecord, EntityRecord, and RelationRecord.</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Reads documents, chunks, graph_entities, and graph_relations tables in SQLite.</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Stat counters animate from 0 to actual numbers, and the document catalog table renders live rows with file types, status badges, and chunk counts.</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Gives executives and knowledge workers an immediate, accurate bird's-eye view of organizational knowledge health and repository scale.</w:t>
      </w:r>
    </w:p>
    <w:p>
      <w:pPr>
        <w:pStyle w:val="Heading2"/>
        <w:keepNext/>
        <w:spacing w:before="280" w:after="120"/>
      </w:pPr>
      <w:r>
        <w:rPr>
          <w:rFonts w:ascii="Arial" w:hAnsi="Arial"/>
          <w:b/>
          <w:color w:val="115E59"/>
          <w:sz w:val="25"/>
        </w:rPr>
        <w:t>Step 4: User Uploads a Document</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navigates to the 'Documents' view. A dashed drag-and-drop upload zone is displayed with icons for PDF, DOCX, and TXT files, a 25MB size limit notification, and a file browser button. Below is the active document inventory table.</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drags and drops an institutional PDF (e.g., 'Employee_Handbook.pdf') or clicks 'Browse Files' and confirms upload.</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Validates file extension and size client-side. Constructs FormData and dispatches HTTP POST to /api/v1/navigator/documents/upload with Bearer token, showing an animated upload progress bar.</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Backend checks file MIME type, writes file to data/uploads/, computes SHA-256 checksum, verifies no duplicate content exists, invokes DocumentProcessor to extract text, segments text into overlapping chunks, builds TF-IDF vectors, extracts graph entities, and marks document status as 'indexed'.</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Writes new DocumentRecord, multiple ChunkRecord rows, EntityRecord rows, RelationRecord rows, and updates hybrid_index.pkl on disk.</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Upload progress completes, a green toast notification confirms 'Document successfully indexed', and the table dynamically inserts the new document row.</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Enables self-service knowledge ingestion with automated parsing and dual indexing in under 2 seconds.</w:t>
      </w:r>
    </w:p>
    <w:p>
      <w:pPr>
        <w:pStyle w:val="Heading2"/>
        <w:keepNext/>
        <w:spacing w:before="280" w:after="120"/>
      </w:pPr>
      <w:r>
        <w:rPr>
          <w:rFonts w:ascii="Arial" w:hAnsi="Arial"/>
          <w:b/>
          <w:color w:val="115E59"/>
          <w:sz w:val="25"/>
        </w:rPr>
        <w:t>Step 5: User Searches for Information</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opens the 'Search &amp; Retrieval' view. A central search bar offers an input field, retrieval mode selector (Hybrid RRF, Semantic Vector, Lexical Keyword), and an optional document filter dropdown.</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types 'remote work telecommuting policy guidelines' and clicks 'Search Knowledge Base'.</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Frontend captures query, reads selected mode, and dispatches GET request to /api/v1/navigator/search?q=...&amp;mode=hybrid&amp;top_k=5.</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VectorIndexService executes parallel semantic cosine search and keyword search, applies Reciprocal Rank Fusion (RRF with k=60), and filters top-5 results.</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Reads hybrid_index.pkl matrix and chunks_metadata.json; logs search telemetry to search_history table in SQLite.</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A ranked list of passage cards appears, each displaying relevance score badge (e.g. '94.2% Match - Hybrid RRF'), document title, page number, and highlighted excerpt.</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Enables precise document discovery even when the user does not know the exact document name or terminology.</w:t>
      </w:r>
    </w:p>
    <w:p>
      <w:pPr>
        <w:pStyle w:val="Heading2"/>
        <w:keepNext/>
        <w:spacing w:before="280" w:after="120"/>
      </w:pPr>
      <w:r>
        <w:rPr>
          <w:rFonts w:ascii="Arial" w:hAnsi="Arial"/>
          <w:b/>
          <w:color w:val="115E59"/>
          <w:sz w:val="25"/>
        </w:rPr>
        <w:t>Step 6: User Asks a Question and Receives an AI Answer</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navigates to 'AI Assistant (RAG)'. A chat interface appears with an enterprise prompt bar, 'Enable GraphRAG' toggle, and document focus dropdown.</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enters 'What are the core requirements and eligibility for remote telecommuting?' and clicks 'Ask Navigator'.</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Shows a pulsating typing indicator ('Synthesizing grounded answer from enterprise sources...'). Dispatches POST to /api/v1/navigator/rag/query.</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RagAssistantService retrieves top chunks via hybrid search, traverses connected knowledge graph entities via GraphRAG, formats context, and synthesizes a grounded answer with [Document, Page X] citation markers.</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Reads vector index, graph store, and documents tables.</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A beautifully formatted markdown answer appears, explaining the policy with highlighted interactive citation badges [Employee_Handbook.pdf, Page 12]. If unanswerable, a polite refusal is displayed.</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Provides direct, executive-ready answers synthesized from dozens of pages in seconds, backed by undeniable proof.</w:t>
      </w:r>
    </w:p>
    <w:p>
      <w:pPr>
        <w:pStyle w:val="Heading2"/>
        <w:keepNext/>
        <w:spacing w:before="280" w:after="120"/>
      </w:pPr>
      <w:r>
        <w:rPr>
          <w:rFonts w:ascii="Arial" w:hAnsi="Arial"/>
          <w:b/>
          <w:color w:val="115E59"/>
          <w:sz w:val="25"/>
        </w:rPr>
        <w:t>Step 7: User Explores the Knowledge Graph</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clicks 'Knowledge Graph' in the sidebar. A full-width SVG viewport displays an interactive topological network graph, accompanied by category color legends (Person: Teal, Org: Dark Forest, Tech: Brass, Policy: Emerald, Product: Teal Accent) and a node detail side panel.</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clicks and drags nodes, zooms/pans with the mouse wheel, or clicks on a specific entity node (e.g., 'Telecommuting Policy').</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Frontend D3.js v7 updates force-simulation coordinates dynamically. Clicking a node opens the side panel displaying entity name, category, mention count, and connected neighbor triples.</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Backend serves the graph via GET /api/v1/navigator/graph, querying graph_entities and graph_relations tables.</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Reads graph_entities and graph_relations in SQLite.</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Smooth animated node expansion and immediate inspection of related organizational entities.</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Uncovers hidden relationships connecting personnel, departments, technologies, and corporate regulations.</w:t>
      </w:r>
    </w:p>
    <w:p>
      <w:pPr>
        <w:pStyle w:val="Heading2"/>
        <w:keepNext/>
        <w:spacing w:before="280" w:after="120"/>
      </w:pPr>
      <w:r>
        <w:rPr>
          <w:rFonts w:ascii="Arial" w:hAnsi="Arial"/>
          <w:b/>
          <w:color w:val="115E59"/>
          <w:sz w:val="25"/>
        </w:rPr>
        <w:t>Step 8: User Accesses History, Saved Answers, or Collections</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navigates to 'Workspace Tools' -&gt; 'Saved Answers' or 'Collections'. Saved answer cards display bookmarked Q&amp;A pairs, confidence scores, citations, personal annotations, and collection folders (e.g., 'HR Policies', 'Financial Disclosures').</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clicks 'Save Answer' from the AI chat, inputs personal notes ('Check with HR director on Friday'), and assigns it to 'HR Policies'.</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Frontend dispatches POST /api/v1/workspace/saved-answers with question, answer, citations JSON, and user notes.</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FastAPI workspace router validates user ID and persists record to saved_answers table.</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Writes new row to saved_answers and updates document_collections junction table.</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The card is instantly added to the saved collection; user can revisit, export, or delete it anytime, persisting across sessions.</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Prevents duplicate research effort and enables team knowledge sharing and personal note-taking.</w:t>
      </w:r>
    </w:p>
    <w:p>
      <w:pPr>
        <w:pStyle w:val="Heading2"/>
        <w:keepNext/>
        <w:spacing w:before="280" w:after="120"/>
      </w:pPr>
      <w:r>
        <w:rPr>
          <w:rFonts w:ascii="Arial" w:hAnsi="Arial"/>
          <w:b/>
          <w:color w:val="115E59"/>
          <w:sz w:val="25"/>
        </w:rPr>
        <w:t>Step 9: User Checks Analytics and System Telemetry</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opens 'System Analytics'. Real-time metric cards display Corpus Health, Total Chunks, Ingestion Error Rate (0.0%), Average Query Latency, and an interactive 'Run Evaluation Benchmark' trigger button.</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clicks 'Run Automated Retrieval Benchmark'.</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Shows a progress spinner and issues POST to /api/v1/navigator/evaluate.</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EvaluationService runs standardized multi-query test cases against indexed documents, computing Precision@K, Recall@K, Mean Reciprocal Rank (MRR), and millisecond latency, saving the run to evaluation_runs.</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Reads all indexed chunks; writes new row to evaluation_runs table in SQLite.</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A quantitative evaluation scorecard renders: Precision@3: 100%, Recall@3: 88.5%, MRR: 1.00, Average Latency: 12.4ms.</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Provides transparent, verifiable scientific proof of retrieval accuracy and system performance.</w:t>
      </w:r>
    </w:p>
    <w:p>
      <w:pPr>
        <w:pStyle w:val="Heading2"/>
        <w:keepNext/>
        <w:spacing w:before="280" w:after="120"/>
      </w:pPr>
      <w:r>
        <w:rPr>
          <w:rFonts w:ascii="Arial" w:hAnsi="Arial"/>
          <w:b/>
          <w:color w:val="115E59"/>
          <w:sz w:val="25"/>
        </w:rPr>
        <w:t>Step 10: User Receives Notifications</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top header bell icon displays an unread count badge (e.g., '2'). Clicking the bell toggles a dropdown panel showing notification items (e.g., 'Document Indexed: Employee_Handbook.pdf', 'Security: Password changed successfully').</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clicks 'Mark all as read' or clicks an individual notification.</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Frontend dispatches PATCH /api/v1/workspace/notifications/read-all and updates the badge count to 0.</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Backend updates is_read = True for all notification records belonging to the authenticated user ID.</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Updates notifications table in SQLite.</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Notifications dim to read status and badge disappears.</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Keeps enterprise users informed of background asynchronous events without interrupting workflow.</w:t>
      </w:r>
    </w:p>
    <w:p>
      <w:pPr>
        <w:pStyle w:val="Heading2"/>
        <w:keepNext/>
        <w:spacing w:before="280" w:after="120"/>
      </w:pPr>
      <w:r>
        <w:rPr>
          <w:rFonts w:ascii="Arial" w:hAnsi="Arial"/>
          <w:b/>
          <w:color w:val="115E59"/>
          <w:sz w:val="25"/>
        </w:rPr>
        <w:t>Step 11: User Manages Profile and Settings</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navigates to 'Profile &amp; Settings'. The view contains personal info fields (Full Name, Email, Phone, Organization, Role badge), a 'Change Password' card with current/new password inputs, and preference toggles (Theme, Default Top-K, GraphRAG default).</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updates their phone number, changes password following the complexity policy, and clicks 'Save Profile'.</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Validates password complexity client-side; sends PUT to /api/v1/workspace/profile with updated fields.</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Verifies current password with bcrypt, hashes new password, updates user record, and writes an audit log.</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Updates users table and writes to audit_logs.</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A success toast confirms 'Profile and password updated successfully'.</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Empowers users to maintain account security and personalize workspace operational parameters.</w:t>
      </w:r>
    </w:p>
    <w:p>
      <w:pPr>
        <w:pStyle w:val="Heading2"/>
        <w:keepNext/>
        <w:spacing w:before="280" w:after="120"/>
      </w:pPr>
      <w:r>
        <w:rPr>
          <w:rFonts w:ascii="Arial" w:hAnsi="Arial"/>
          <w:b/>
          <w:color w:val="115E59"/>
          <w:sz w:val="25"/>
        </w:rPr>
        <w:t>Step 12: Administrator Workflow</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An administrator logs in and accesses the restricted 'Administration' portal in the sidebar. Non-admin users attempting to open this view are strictly blocked with a 403 Forbidden alert. The admin sees user account lists, role assignment dropdowns, document oversight controls, and security audit log tables.</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administrator reviews recent audit logs (e.g., 'USER_LOGIN', 'DOCUMENT_UPLOAD', 'PASSWORD_RESET') or updates a user's role from Analyst to Knowledge Worker.</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Frontend issues authenticated request to /api/v1/auth/admin/users or /api/v1/auth/admin/audit-logs.</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Backend security dependency verify_admin_role checks JWT role claim. Rejects non-admin tokens with HTTP 403. Executes authorized administrative updates.</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Reads and writes users and audit_logs tables in SQLite.</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User role updates immediately, and audit table displays timestamped event with IP and actor details.</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Maintains strict governance, tamper-evident security logging, and administrative oversight.</w:t>
      </w:r>
    </w:p>
    <w:p>
      <w:pPr>
        <w:pStyle w:val="Heading2"/>
        <w:keepNext/>
        <w:spacing w:before="280" w:after="120"/>
      </w:pPr>
      <w:r>
        <w:rPr>
          <w:rFonts w:ascii="Arial" w:hAnsi="Arial"/>
          <w:b/>
          <w:color w:val="115E59"/>
          <w:sz w:val="25"/>
        </w:rPr>
        <w:t>Step 13: Logout and Session Handling</w:t>
      </w:r>
    </w:p>
    <w:p>
      <w:pPr>
        <w:pStyle w:val="ListBullet"/>
        <w:spacing w:after="80" w:line="276" w:lineRule="auto"/>
      </w:pPr>
      <w:r>
        <w:rPr>
          <w:rFonts w:ascii="Arial" w:hAnsi="Arial"/>
          <w:b/>
          <w:color w:val="115E59"/>
          <w:sz w:val="20"/>
        </w:rPr>
        <w:t xml:space="preserve">1. What the user sees: </w:t>
      </w:r>
      <w:r>
        <w:rPr>
          <w:rFonts w:ascii="Arial" w:hAnsi="Arial"/>
          <w:color w:val="172B2A"/>
          <w:sz w:val="20"/>
        </w:rPr>
        <w:t>The user clicks the 'Logout' button at the bottom of the sidebar.</w:t>
      </w:r>
    </w:p>
    <w:p>
      <w:pPr>
        <w:pStyle w:val="ListBullet"/>
        <w:spacing w:after="80" w:line="276" w:lineRule="auto"/>
      </w:pPr>
      <w:r>
        <w:rPr>
          <w:rFonts w:ascii="Arial" w:hAnsi="Arial"/>
          <w:b/>
          <w:color w:val="115E59"/>
          <w:sz w:val="20"/>
        </w:rPr>
        <w:t xml:space="preserve">2. What the user clicks or enters: </w:t>
      </w:r>
      <w:r>
        <w:rPr>
          <w:rFonts w:ascii="Arial" w:hAnsi="Arial"/>
          <w:color w:val="172B2A"/>
          <w:sz w:val="20"/>
        </w:rPr>
        <w:t>The user confirms logout.</w:t>
      </w:r>
    </w:p>
    <w:p>
      <w:pPr>
        <w:pStyle w:val="ListBullet"/>
        <w:spacing w:after="80" w:line="276" w:lineRule="auto"/>
      </w:pPr>
      <w:r>
        <w:rPr>
          <w:rFonts w:ascii="Arial" w:hAnsi="Arial"/>
          <w:b/>
          <w:color w:val="115E59"/>
          <w:sz w:val="20"/>
        </w:rPr>
        <w:t xml:space="preserve">3. What happens in the frontend: </w:t>
      </w:r>
      <w:r>
        <w:rPr>
          <w:rFonts w:ascii="Arial" w:hAnsi="Arial"/>
          <w:color w:val="172B2A"/>
          <w:sz w:val="20"/>
        </w:rPr>
        <w:t>Frontend purges 'nav_token' and user profile object from localStorage, resets all in-memory application state variables, and immediately redirects the browser to the public welcome landing page.</w:t>
      </w:r>
    </w:p>
    <w:p>
      <w:pPr>
        <w:pStyle w:val="ListBullet"/>
        <w:spacing w:after="80" w:line="276" w:lineRule="auto"/>
      </w:pPr>
      <w:r>
        <w:rPr>
          <w:rFonts w:ascii="Arial" w:hAnsi="Arial"/>
          <w:b/>
          <w:color w:val="115E59"/>
          <w:sz w:val="20"/>
        </w:rPr>
        <w:t xml:space="preserve">4. What the backend does: </w:t>
      </w:r>
      <w:r>
        <w:rPr>
          <w:rFonts w:ascii="Arial" w:hAnsi="Arial"/>
          <w:color w:val="172B2A"/>
          <w:sz w:val="20"/>
        </w:rPr>
        <w:t>Backend stateless JWT architecture requires no database write; token cannot be used again without client-side presence.</w:t>
      </w:r>
    </w:p>
    <w:p>
      <w:pPr>
        <w:pStyle w:val="ListBullet"/>
        <w:spacing w:after="80" w:line="276" w:lineRule="auto"/>
      </w:pPr>
      <w:r>
        <w:rPr>
          <w:rFonts w:ascii="Arial" w:hAnsi="Arial"/>
          <w:b/>
          <w:color w:val="115E59"/>
          <w:sz w:val="20"/>
        </w:rPr>
        <w:t xml:space="preserve">5. What data is read or written: </w:t>
      </w:r>
      <w:r>
        <w:rPr>
          <w:rFonts w:ascii="Arial" w:hAnsi="Arial"/>
          <w:color w:val="172B2A"/>
          <w:sz w:val="20"/>
        </w:rPr>
        <w:t>Client-side storage cleared; no server write required.</w:t>
      </w:r>
    </w:p>
    <w:p>
      <w:pPr>
        <w:pStyle w:val="ListBullet"/>
        <w:spacing w:after="80" w:line="276" w:lineRule="auto"/>
      </w:pPr>
      <w:r>
        <w:rPr>
          <w:rFonts w:ascii="Arial" w:hAnsi="Arial"/>
          <w:b/>
          <w:color w:val="115E59"/>
          <w:sz w:val="20"/>
        </w:rPr>
        <w:t xml:space="preserve">6. What result the user receives: </w:t>
      </w:r>
      <w:r>
        <w:rPr>
          <w:rFonts w:ascii="Arial" w:hAnsi="Arial"/>
          <w:color w:val="172B2A"/>
          <w:sz w:val="20"/>
        </w:rPr>
        <w:t>Viewport seamlessly transitions to public landing page. Any attempt to navigate back to dashboard routes redirects to /login.</w:t>
      </w:r>
    </w:p>
    <w:p>
      <w:pPr>
        <w:pStyle w:val="ListBullet"/>
        <w:spacing w:after="80" w:line="276" w:lineRule="auto"/>
      </w:pPr>
      <w:r>
        <w:rPr>
          <w:rFonts w:ascii="Arial" w:hAnsi="Arial"/>
          <w:b/>
          <w:color w:val="115E59"/>
          <w:sz w:val="20"/>
        </w:rPr>
        <w:t xml:space="preserve">7. How this feature is useful: </w:t>
      </w:r>
      <w:r>
        <w:rPr>
          <w:rFonts w:ascii="Arial" w:hAnsi="Arial"/>
          <w:color w:val="172B2A"/>
          <w:sz w:val="20"/>
        </w:rPr>
        <w:t>Guarantees complete session termination on shared enterprise workstations.</w:t>
      </w:r>
    </w:p>
    <w:p>
      <w:pPr>
        <w:pStyle w:val="Heading1"/>
        <w:keepNext/>
        <w:spacing w:before="400" w:after="160"/>
      </w:pPr>
      <w:r>
        <w:rPr>
          <w:rFonts w:ascii="Arial" w:hAnsi="Arial"/>
          <w:b/>
          <w:color w:val="0F766E"/>
          <w:sz w:val="32"/>
        </w:rPr>
        <w:t>9. Feature-by-Feature Documentation</w:t>
      </w:r>
    </w:p>
    <w:p>
      <w:pPr>
        <w:spacing w:after="120" w:line="276" w:lineRule="auto"/>
      </w:pPr>
      <w:r>
        <w:rPr>
          <w:rFonts w:ascii="Arial" w:hAnsi="Arial"/>
          <w:b w:val="0"/>
          <w:i w:val="0"/>
          <w:color w:val="172B2A"/>
          <w:sz w:val="20"/>
        </w:rPr>
        <w:t>This section provides an exhaustive technical analysis of all 18 major functional subsystems in the Enterprise Knowledge Navigator. Each feature is analyzed across purpose, target users, location, workflow, inputs/outputs, security controls, implementation status, and existing technical limitations.</w:t>
      </w:r>
    </w:p>
    <w:p>
      <w:pPr>
        <w:pStyle w:val="Heading2"/>
        <w:keepNext/>
        <w:spacing w:before="280" w:after="120"/>
      </w:pPr>
      <w:r>
        <w:rPr>
          <w:rFonts w:ascii="Arial" w:hAnsi="Arial"/>
          <w:b/>
          <w:color w:val="115E59"/>
          <w:sz w:val="25"/>
        </w:rPr>
        <w:t>Public Landing Page &amp; Navigation</w:t>
      </w:r>
    </w:p>
    <w:p>
      <w:pPr>
        <w:spacing w:after="120" w:line="276" w:lineRule="auto"/>
      </w:pPr>
      <w:r>
        <w:rPr>
          <w:rFonts w:ascii="Arial" w:hAnsi="Arial"/>
          <w:b w:val="0"/>
          <w:i w:val="0"/>
          <w:color w:val="172B2A"/>
          <w:sz w:val="20"/>
        </w:rPr>
        <w:t>Introduce enterprise platform, explain core capabilities, and route visitors.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Unauthenticated visitors, evaluators, staff.</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Root URL '/'</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Direct visit -&gt; Router checks auth -&gt; Renders landing page.</w:t>
      </w:r>
    </w:p>
    <w:p>
      <w:pPr>
        <w:pStyle w:val="ListBullet"/>
        <w:spacing w:after="80" w:line="276" w:lineRule="auto"/>
      </w:pPr>
      <w:r>
        <w:rPr>
          <w:rFonts w:ascii="Arial" w:hAnsi="Arial"/>
          <w:b/>
          <w:color w:val="115E59"/>
          <w:sz w:val="20"/>
        </w:rPr>
        <w:t xml:space="preserve">Input Data: </w:t>
      </w:r>
      <w:r>
        <w:rPr>
          <w:rFonts w:ascii="Arial" w:hAnsi="Arial"/>
          <w:color w:val="172B2A"/>
          <w:sz w:val="20"/>
        </w:rPr>
        <w:t>None (HTTP GET)</w:t>
      </w:r>
    </w:p>
    <w:p>
      <w:pPr>
        <w:pStyle w:val="ListBullet"/>
        <w:spacing w:after="80" w:line="276" w:lineRule="auto"/>
      </w:pPr>
      <w:r>
        <w:rPr>
          <w:rFonts w:ascii="Arial" w:hAnsi="Arial"/>
          <w:b/>
          <w:color w:val="115E59"/>
          <w:sz w:val="20"/>
        </w:rPr>
        <w:t xml:space="preserve">Output Data: </w:t>
      </w:r>
      <w:r>
        <w:rPr>
          <w:rFonts w:ascii="Arial" w:hAnsi="Arial"/>
          <w:color w:val="172B2A"/>
          <w:sz w:val="20"/>
        </w:rPr>
        <w:t>Rendered HTML/CSS landing page with SVG logo and CTA buttons.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High institutional credibility, zero confusion upon initial load.</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Client-side route guard.</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Requires JavaScript enabled in browser.</w:t>
      </w:r>
    </w:p>
    <w:p>
      <w:pPr>
        <w:pStyle w:val="Heading2"/>
        <w:keepNext/>
        <w:spacing w:before="280" w:after="120"/>
      </w:pPr>
      <w:r>
        <w:rPr>
          <w:rFonts w:ascii="Arial" w:hAnsi="Arial"/>
          <w:b/>
          <w:color w:val="115E59"/>
          <w:sz w:val="25"/>
        </w:rPr>
        <w:t>Role-Based Authentication &amp; JWT Security</w:t>
      </w:r>
    </w:p>
    <w:p>
      <w:pPr>
        <w:spacing w:after="120" w:line="276" w:lineRule="auto"/>
      </w:pPr>
      <w:r>
        <w:rPr>
          <w:rFonts w:ascii="Arial" w:hAnsi="Arial"/>
          <w:b w:val="0"/>
          <w:i w:val="0"/>
          <w:color w:val="172B2A"/>
          <w:sz w:val="20"/>
        </w:rPr>
        <w:t>Authenticate users and issue signed tokens with role claims.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users (Admin, Knowledge Worker, Analyst).</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/login &amp; /signup modals</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User inputs credentials -&gt; Bcrypt verification -&gt; JWT token issued.</w:t>
      </w:r>
    </w:p>
    <w:p>
      <w:pPr>
        <w:pStyle w:val="ListBullet"/>
        <w:spacing w:after="80" w:line="276" w:lineRule="auto"/>
      </w:pPr>
      <w:r>
        <w:rPr>
          <w:rFonts w:ascii="Arial" w:hAnsi="Arial"/>
          <w:b/>
          <w:color w:val="115E59"/>
          <w:sz w:val="20"/>
        </w:rPr>
        <w:t xml:space="preserve">Input Data: </w:t>
      </w:r>
      <w:r>
        <w:rPr>
          <w:rFonts w:ascii="Arial" w:hAnsi="Arial"/>
          <w:color w:val="172B2A"/>
          <w:sz w:val="20"/>
        </w:rPr>
        <w:t>Email, Password, Name, Role</w:t>
      </w:r>
    </w:p>
    <w:p>
      <w:pPr>
        <w:pStyle w:val="ListBullet"/>
        <w:spacing w:after="80" w:line="276" w:lineRule="auto"/>
      </w:pPr>
      <w:r>
        <w:rPr>
          <w:rFonts w:ascii="Arial" w:hAnsi="Arial"/>
          <w:b/>
          <w:color w:val="115E59"/>
          <w:sz w:val="20"/>
        </w:rPr>
        <w:t xml:space="preserve">Output Data: </w:t>
      </w:r>
      <w:r>
        <w:rPr>
          <w:rFonts w:ascii="Arial" w:hAnsi="Arial"/>
          <w:color w:val="172B2A"/>
          <w:sz w:val="20"/>
        </w:rPr>
        <w:t>JWT Access Token (8h lifetime), User Profile dict.</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Protects proprietary enterprise documents behind cryptographic barrier.</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Bcrypt salted hash, JWT HMAC-SHA256, public registration cannot select admin.</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Stateless token cannot be individually blacklisted before expiry without Redis cache.</w:t>
      </w:r>
    </w:p>
    <w:p>
      <w:pPr>
        <w:pStyle w:val="Heading2"/>
        <w:keepNext/>
        <w:spacing w:before="280" w:after="120"/>
      </w:pPr>
      <w:r>
        <w:rPr>
          <w:rFonts w:ascii="Arial" w:hAnsi="Arial"/>
          <w:b/>
          <w:color w:val="115E59"/>
          <w:sz w:val="25"/>
        </w:rPr>
        <w:t>Password Reset via Secure OTP</w:t>
      </w:r>
    </w:p>
    <w:p>
      <w:pPr>
        <w:spacing w:after="120" w:line="276" w:lineRule="auto"/>
      </w:pPr>
      <w:r>
        <w:rPr>
          <w:rFonts w:ascii="Arial" w:hAnsi="Arial"/>
          <w:b w:val="0"/>
          <w:i w:val="0"/>
          <w:color w:val="172B2A"/>
          <w:sz w:val="20"/>
        </w:rPr>
        <w:t>Allow verified users to recover lost passwords via one-time tokens.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registered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Login card -&gt; 'Forgot Password?' modal</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Request OTP -&gt; System generates 6-digit code -&gt; Verifies code -&gt; Resets password.</w:t>
      </w:r>
    </w:p>
    <w:p>
      <w:pPr>
        <w:pStyle w:val="ListBullet"/>
        <w:spacing w:after="80" w:line="276" w:lineRule="auto"/>
      </w:pPr>
      <w:r>
        <w:rPr>
          <w:rFonts w:ascii="Arial" w:hAnsi="Arial"/>
          <w:b/>
          <w:color w:val="115E59"/>
          <w:sz w:val="20"/>
        </w:rPr>
        <w:t xml:space="preserve">Input Data: </w:t>
      </w:r>
      <w:r>
        <w:rPr>
          <w:rFonts w:ascii="Arial" w:hAnsi="Arial"/>
          <w:color w:val="172B2A"/>
          <w:sz w:val="20"/>
        </w:rPr>
        <w:t>Email or Phone, 6-digit OTP, New Password</w:t>
      </w:r>
    </w:p>
    <w:p>
      <w:pPr>
        <w:pStyle w:val="ListBullet"/>
        <w:spacing w:after="80" w:line="276" w:lineRule="auto"/>
      </w:pPr>
      <w:r>
        <w:rPr>
          <w:rFonts w:ascii="Arial" w:hAnsi="Arial"/>
          <w:b/>
          <w:color w:val="115E59"/>
          <w:sz w:val="20"/>
        </w:rPr>
        <w:t xml:space="preserve">Output Data: </w:t>
      </w:r>
      <w:r>
        <w:rPr>
          <w:rFonts w:ascii="Arial" w:hAnsi="Arial"/>
          <w:color w:val="172B2A"/>
          <w:sz w:val="20"/>
        </w:rPr>
        <w:t>PasswordResetOTPRecord in SQLite, password hash update.</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Self-service password recovery without administrator intervention.</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Rate limiting, 5 attempt limit, 10-minute code expiration.</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Simulated in-memory/console email delivery in default local setup.</w:t>
      </w:r>
    </w:p>
    <w:p>
      <w:pPr>
        <w:pStyle w:val="Heading2"/>
        <w:keepNext/>
        <w:spacing w:before="280" w:after="120"/>
      </w:pPr>
      <w:r>
        <w:rPr>
          <w:rFonts w:ascii="Arial" w:hAnsi="Arial"/>
          <w:b/>
          <w:color w:val="115E59"/>
          <w:sz w:val="25"/>
        </w:rPr>
        <w:t>Executive Workspace Dashboard</w:t>
      </w:r>
    </w:p>
    <w:p>
      <w:pPr>
        <w:spacing w:after="120" w:line="276" w:lineRule="auto"/>
      </w:pPr>
      <w:r>
        <w:rPr>
          <w:rFonts w:ascii="Arial" w:hAnsi="Arial"/>
          <w:b w:val="0"/>
          <w:i w:val="0"/>
          <w:color w:val="172B2A"/>
          <w:sz w:val="20"/>
        </w:rPr>
        <w:t>Provide bird's-eye view of repository size, chunk density, and graph entities.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/dashboard view</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Loads on login -&gt; Parallel GET requests -&gt; Live stat counters and document tables.</w:t>
      </w:r>
    </w:p>
    <w:p>
      <w:pPr>
        <w:pStyle w:val="ListBullet"/>
        <w:spacing w:after="80" w:line="276" w:lineRule="auto"/>
      </w:pPr>
      <w:r>
        <w:rPr>
          <w:rFonts w:ascii="Arial" w:hAnsi="Arial"/>
          <w:b/>
          <w:color w:val="115E59"/>
          <w:sz w:val="20"/>
        </w:rPr>
        <w:t xml:space="preserve">Input Data: </w:t>
      </w:r>
      <w:r>
        <w:rPr>
          <w:rFonts w:ascii="Arial" w:hAnsi="Arial"/>
          <w:color w:val="172B2A"/>
          <w:sz w:val="20"/>
        </w:rPr>
        <w:t>Auth token</w:t>
      </w:r>
    </w:p>
    <w:p>
      <w:pPr>
        <w:pStyle w:val="ListBullet"/>
        <w:spacing w:after="80" w:line="276" w:lineRule="auto"/>
      </w:pPr>
      <w:r>
        <w:rPr>
          <w:rFonts w:ascii="Arial" w:hAnsi="Arial"/>
          <w:b/>
          <w:color w:val="115E59"/>
          <w:sz w:val="20"/>
        </w:rPr>
        <w:t xml:space="preserve">Output Data: </w:t>
      </w:r>
      <w:r>
        <w:rPr>
          <w:rFonts w:ascii="Arial" w:hAnsi="Arial"/>
          <w:color w:val="172B2A"/>
          <w:sz w:val="20"/>
        </w:rPr>
        <w:t>Aggregated counts (Documents, Chunks, Entities, Relations).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Instant operational awareness of institutional repository scale.</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Protected by JWT Bearer dependency.</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Stats refresh on page load or document upload; no WebSocket push.</w:t>
      </w:r>
    </w:p>
    <w:p>
      <w:pPr>
        <w:pStyle w:val="Heading2"/>
        <w:keepNext/>
        <w:spacing w:before="280" w:after="120"/>
      </w:pPr>
      <w:r>
        <w:rPr>
          <w:rFonts w:ascii="Arial" w:hAnsi="Arial"/>
          <w:b/>
          <w:color w:val="115E59"/>
          <w:sz w:val="25"/>
        </w:rPr>
        <w:t>Multi-Format Document Upload</w:t>
      </w:r>
    </w:p>
    <w:p>
      <w:pPr>
        <w:spacing w:after="120" w:line="276" w:lineRule="auto"/>
      </w:pPr>
      <w:r>
        <w:rPr>
          <w:rFonts w:ascii="Arial" w:hAnsi="Arial"/>
          <w:b w:val="0"/>
          <w:i w:val="0"/>
          <w:color w:val="172B2A"/>
          <w:sz w:val="20"/>
        </w:rPr>
        <w:t>Ingest PDF, Word (.docx), and plain text (.txt) files up to 25MB.</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Knowledge Workers and Administrators.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Documents view -&gt; Drag-and-Drop Zone</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Drop file -&gt; Client validation -&gt; POST multipart -&gt; Backend processing.</w:t>
      </w:r>
    </w:p>
    <w:p>
      <w:pPr>
        <w:pStyle w:val="ListBullet"/>
        <w:spacing w:after="80" w:line="276" w:lineRule="auto"/>
      </w:pPr>
      <w:r>
        <w:rPr>
          <w:rFonts w:ascii="Arial" w:hAnsi="Arial"/>
          <w:b/>
          <w:color w:val="115E59"/>
          <w:sz w:val="20"/>
        </w:rPr>
        <w:t xml:space="preserve">Input Data: </w:t>
      </w:r>
      <w:r>
        <w:rPr>
          <w:rFonts w:ascii="Arial" w:hAnsi="Arial"/>
          <w:color w:val="172B2A"/>
          <w:sz w:val="20"/>
        </w:rPr>
        <w:t>Binary file stream (PDF, DOCX, TXT &lt;= 25MB)</w:t>
      </w:r>
    </w:p>
    <w:p>
      <w:pPr>
        <w:pStyle w:val="ListBullet"/>
        <w:spacing w:after="80" w:line="276" w:lineRule="auto"/>
      </w:pPr>
      <w:r>
        <w:rPr>
          <w:rFonts w:ascii="Arial" w:hAnsi="Arial"/>
          <w:b/>
          <w:color w:val="115E59"/>
          <w:sz w:val="20"/>
        </w:rPr>
        <w:t xml:space="preserve">Output Data: </w:t>
      </w:r>
      <w:r>
        <w:rPr>
          <w:rFonts w:ascii="Arial" w:hAnsi="Arial"/>
          <w:color w:val="172B2A"/>
          <w:sz w:val="20"/>
        </w:rPr>
        <w:t>DocumentRecord, raw file saved in data/uploads/.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Centralizes heterogeneous organizational documentation.</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MIME validation, SHA-256 duplicate rejection, path traversal defense.</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Scanned image PDFs require OCR (Tesseract) not included in base build.</w:t>
      </w:r>
    </w:p>
    <w:p>
      <w:pPr>
        <w:pStyle w:val="Heading2"/>
        <w:keepNext/>
        <w:spacing w:before="280" w:after="120"/>
      </w:pPr>
      <w:r>
        <w:rPr>
          <w:rFonts w:ascii="Arial" w:hAnsi="Arial"/>
          <w:b/>
          <w:color w:val="115E59"/>
          <w:sz w:val="25"/>
        </w:rPr>
        <w:t>Document Text Extraction &amp; Normalization</w:t>
      </w:r>
    </w:p>
    <w:p>
      <w:pPr>
        <w:spacing w:after="120" w:line="276" w:lineRule="auto"/>
      </w:pPr>
      <w:r>
        <w:rPr>
          <w:rFonts w:ascii="Arial" w:hAnsi="Arial"/>
          <w:b w:val="0"/>
          <w:i w:val="0"/>
          <w:color w:val="172B2A"/>
          <w:sz w:val="20"/>
        </w:rPr>
        <w:t>Extract clean text streams from binary file structures.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Automated backend service.</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backend/app/services/document_processor.py</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Upload triggers processor -&gt; PyPDF2 / python-docx parses structure -&gt; Normalizes whitespace.</w:t>
      </w:r>
    </w:p>
    <w:p>
      <w:pPr>
        <w:pStyle w:val="ListBullet"/>
        <w:spacing w:after="80" w:line="276" w:lineRule="auto"/>
      </w:pPr>
      <w:r>
        <w:rPr>
          <w:rFonts w:ascii="Arial" w:hAnsi="Arial"/>
          <w:b/>
          <w:color w:val="115E59"/>
          <w:sz w:val="20"/>
        </w:rPr>
        <w:t xml:space="preserve">Input Data: </w:t>
      </w:r>
      <w:r>
        <w:rPr>
          <w:rFonts w:ascii="Arial" w:hAnsi="Arial"/>
          <w:color w:val="172B2A"/>
          <w:sz w:val="20"/>
        </w:rPr>
        <w:t>Raw file on disk</w:t>
      </w:r>
    </w:p>
    <w:p>
      <w:pPr>
        <w:pStyle w:val="ListBullet"/>
        <w:spacing w:after="80" w:line="276" w:lineRule="auto"/>
      </w:pPr>
      <w:r>
        <w:rPr>
          <w:rFonts w:ascii="Arial" w:hAnsi="Arial"/>
          <w:b/>
          <w:color w:val="115E59"/>
          <w:sz w:val="20"/>
        </w:rPr>
        <w:t xml:space="preserve">Output Data: </w:t>
      </w:r>
      <w:r>
        <w:rPr>
          <w:rFonts w:ascii="Arial" w:hAnsi="Arial"/>
          <w:color w:val="172B2A"/>
          <w:sz w:val="20"/>
        </w:rPr>
        <w:t>Normalized UTF-8 plain text string with page boundaries.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Converts proprietary binary formats into indexable text.</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Exception trapping per page; corrupted pages skipped safely.</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Complex multi-column tables may linearize text into single stream.</w:t>
      </w:r>
    </w:p>
    <w:p>
      <w:pPr>
        <w:pStyle w:val="Heading2"/>
        <w:keepNext/>
        <w:spacing w:before="280" w:after="120"/>
      </w:pPr>
      <w:r>
        <w:rPr>
          <w:rFonts w:ascii="Arial" w:hAnsi="Arial"/>
          <w:b/>
          <w:color w:val="115E59"/>
          <w:sz w:val="25"/>
        </w:rPr>
        <w:t>Context-Aware Overlapping Chunking</w:t>
      </w:r>
    </w:p>
    <w:p>
      <w:pPr>
        <w:spacing w:after="120" w:line="276" w:lineRule="auto"/>
      </w:pPr>
      <w:r>
        <w:rPr>
          <w:rFonts w:ascii="Arial" w:hAnsi="Arial"/>
          <w:b w:val="0"/>
          <w:i w:val="0"/>
          <w:color w:val="172B2A"/>
          <w:sz w:val="20"/>
        </w:rPr>
        <w:t>Partition long documents into semantically coherent overlapping segments.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Automated backend service.</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backend/app/services/document_processor.py</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Clean text -&gt; 1000-char sliding window with 150-char overlap -&gt; Looks back for sentence boundary (period/newline).</w:t>
      </w:r>
    </w:p>
    <w:p>
      <w:pPr>
        <w:pStyle w:val="ListBullet"/>
        <w:spacing w:after="80" w:line="276" w:lineRule="auto"/>
      </w:pPr>
      <w:r>
        <w:rPr>
          <w:rFonts w:ascii="Arial" w:hAnsi="Arial"/>
          <w:b/>
          <w:color w:val="115E59"/>
          <w:sz w:val="20"/>
        </w:rPr>
        <w:t xml:space="preserve">Input Data: </w:t>
      </w:r>
      <w:r>
        <w:rPr>
          <w:rFonts w:ascii="Arial" w:hAnsi="Arial"/>
          <w:color w:val="172B2A"/>
          <w:sz w:val="20"/>
        </w:rPr>
        <w:t>Normalized document text</w:t>
      </w:r>
    </w:p>
    <w:p>
      <w:pPr>
        <w:pStyle w:val="ListBullet"/>
        <w:spacing w:after="80" w:line="276" w:lineRule="auto"/>
      </w:pPr>
      <w:r>
        <w:rPr>
          <w:rFonts w:ascii="Arial" w:hAnsi="Arial"/>
          <w:b/>
          <w:color w:val="115E59"/>
          <w:sz w:val="20"/>
        </w:rPr>
        <w:t xml:space="preserve">Output Data: </w:t>
      </w:r>
      <w:r>
        <w:rPr>
          <w:rFonts w:ascii="Arial" w:hAnsi="Arial"/>
          <w:color w:val="172B2A"/>
          <w:sz w:val="20"/>
        </w:rPr>
        <w:t>List of ChunkRecord rows with page numbers and chunk offsets.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Prevents semantic queries from missing context split across artificial cut points.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Enforces minimum chunk size; discards empty whitespace chunks.</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Fixed character window rather than dynamic recursive syntax-tree chunking.</w:t>
      </w:r>
    </w:p>
    <w:p>
      <w:pPr>
        <w:pStyle w:val="Heading2"/>
        <w:keepNext/>
        <w:spacing w:before="280" w:after="120"/>
      </w:pPr>
      <w:r>
        <w:rPr>
          <w:rFonts w:ascii="Arial" w:hAnsi="Arial"/>
          <w:b/>
          <w:color w:val="115E59"/>
          <w:sz w:val="25"/>
        </w:rPr>
        <w:t>Cryptographic Duplicate Detection</w:t>
      </w:r>
    </w:p>
    <w:p>
      <w:pPr>
        <w:spacing w:after="120" w:line="276" w:lineRule="auto"/>
      </w:pPr>
      <w:r>
        <w:rPr>
          <w:rFonts w:ascii="Arial" w:hAnsi="Arial"/>
          <w:b w:val="0"/>
          <w:i w:val="0"/>
          <w:color w:val="172B2A"/>
          <w:sz w:val="20"/>
        </w:rPr>
        <w:t>Prevent duplicate uploads of identical files under different names.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Automated backend service.</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backend/app/services/document_processor.py</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File upload -&gt; Computes SHA-256 checksum -&gt; Queries documents table for matching hash.</w:t>
      </w:r>
    </w:p>
    <w:p>
      <w:pPr>
        <w:pStyle w:val="ListBullet"/>
        <w:spacing w:after="80" w:line="276" w:lineRule="auto"/>
      </w:pPr>
      <w:r>
        <w:rPr>
          <w:rFonts w:ascii="Arial" w:hAnsi="Arial"/>
          <w:b/>
          <w:color w:val="115E59"/>
          <w:sz w:val="20"/>
        </w:rPr>
        <w:t xml:space="preserve">Input Data: </w:t>
      </w:r>
      <w:r>
        <w:rPr>
          <w:rFonts w:ascii="Arial" w:hAnsi="Arial"/>
          <w:color w:val="172B2A"/>
          <w:sz w:val="20"/>
        </w:rPr>
        <w:t>File byte stream</w:t>
      </w:r>
    </w:p>
    <w:p>
      <w:pPr>
        <w:pStyle w:val="ListBullet"/>
        <w:spacing w:after="80" w:line="276" w:lineRule="auto"/>
      </w:pPr>
      <w:r>
        <w:rPr>
          <w:rFonts w:ascii="Arial" w:hAnsi="Arial"/>
          <w:b/>
          <w:color w:val="115E59"/>
          <w:sz w:val="20"/>
        </w:rPr>
        <w:t xml:space="preserve">Output Data: </w:t>
      </w:r>
      <w:r>
        <w:rPr>
          <w:rFonts w:ascii="Arial" w:hAnsi="Arial"/>
          <w:color w:val="172B2A"/>
          <w:sz w:val="20"/>
        </w:rPr>
        <w:t>Rejection response (409 Conflict) if hash exists.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Prevents repository bloat, skewed search rankings, and duplicate chunks.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SHA-256 cryptographic collision resistance.</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Slightly edited documents generate different hashes and are indexed separately.</w:t>
      </w:r>
    </w:p>
    <w:p>
      <w:pPr>
        <w:pStyle w:val="Heading2"/>
        <w:keepNext/>
        <w:spacing w:before="280" w:after="120"/>
      </w:pPr>
      <w:r>
        <w:rPr>
          <w:rFonts w:ascii="Arial" w:hAnsi="Arial"/>
          <w:b/>
          <w:color w:val="115E59"/>
          <w:sz w:val="25"/>
        </w:rPr>
        <w:t>Lexical Keyword Search Engine</w:t>
      </w:r>
    </w:p>
    <w:p>
      <w:pPr>
        <w:spacing w:after="120" w:line="276" w:lineRule="auto"/>
      </w:pPr>
      <w:r>
        <w:rPr>
          <w:rFonts w:ascii="Arial" w:hAnsi="Arial"/>
          <w:b w:val="0"/>
          <w:i w:val="0"/>
          <w:color w:val="172B2A"/>
          <w:sz w:val="20"/>
        </w:rPr>
        <w:t>Exact string and term-frequency search for technical IDs and phrases.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Search view -&gt; Mode: Lexical Keyword</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Query string -&gt; Lowercase tokenization -&gt; Term frequency density calculation across corpus.</w:t>
      </w:r>
    </w:p>
    <w:p>
      <w:pPr>
        <w:pStyle w:val="ListBullet"/>
        <w:spacing w:after="80" w:line="276" w:lineRule="auto"/>
      </w:pPr>
      <w:r>
        <w:rPr>
          <w:rFonts w:ascii="Arial" w:hAnsi="Arial"/>
          <w:b/>
          <w:color w:val="115E59"/>
          <w:sz w:val="20"/>
        </w:rPr>
        <w:t xml:space="preserve">Input Data: </w:t>
      </w:r>
      <w:r>
        <w:rPr>
          <w:rFonts w:ascii="Arial" w:hAnsi="Arial"/>
          <w:color w:val="172B2A"/>
          <w:sz w:val="20"/>
        </w:rPr>
        <w:t>Query string, optional document filter</w:t>
      </w:r>
    </w:p>
    <w:p>
      <w:pPr>
        <w:pStyle w:val="ListBullet"/>
        <w:spacing w:after="80" w:line="276" w:lineRule="auto"/>
      </w:pPr>
      <w:r>
        <w:rPr>
          <w:rFonts w:ascii="Arial" w:hAnsi="Arial"/>
          <w:b/>
          <w:color w:val="115E59"/>
          <w:sz w:val="20"/>
        </w:rPr>
        <w:t xml:space="preserve">Output Data: </w:t>
      </w:r>
      <w:r>
        <w:rPr>
          <w:rFonts w:ascii="Arial" w:hAnsi="Arial"/>
          <w:color w:val="172B2A"/>
          <w:sz w:val="20"/>
        </w:rPr>
        <w:t>Ranked list of chunk snippets with term match scores.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Guarantees retrieval of exact acronyms, error codes, and unique identifiers.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SQL injection immune (memory index); regex safe.</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Does not understand conceptual synonyms when query terms differ from document terms.</w:t>
      </w:r>
    </w:p>
    <w:p>
      <w:pPr>
        <w:pStyle w:val="Heading2"/>
        <w:keepNext/>
        <w:spacing w:before="280" w:after="120"/>
      </w:pPr>
      <w:r>
        <w:rPr>
          <w:rFonts w:ascii="Arial" w:hAnsi="Arial"/>
          <w:b/>
          <w:color w:val="115E59"/>
          <w:sz w:val="25"/>
        </w:rPr>
        <w:t>Dense Statistical Semantic Vector Search</w:t>
      </w:r>
    </w:p>
    <w:p>
      <w:pPr>
        <w:spacing w:after="120" w:line="276" w:lineRule="auto"/>
      </w:pPr>
      <w:r>
        <w:rPr>
          <w:rFonts w:ascii="Arial" w:hAnsi="Arial"/>
          <w:b w:val="0"/>
          <w:i w:val="0"/>
          <w:color w:val="172B2A"/>
          <w:sz w:val="20"/>
        </w:rPr>
        <w:t>Retrieve conceptually similar passages using TF-IDF and Cosine Similarity.</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Search view -&gt; Mode: Semantic Vector</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Query -&gt; TfidfVectorizer.transform() -&gt; cosine_similarity() against corpus matrix -&gt; Top-K.</w:t>
      </w:r>
    </w:p>
    <w:p>
      <w:pPr>
        <w:pStyle w:val="ListBullet"/>
        <w:spacing w:after="80" w:line="276" w:lineRule="auto"/>
      </w:pPr>
      <w:r>
        <w:rPr>
          <w:rFonts w:ascii="Arial" w:hAnsi="Arial"/>
          <w:b/>
          <w:color w:val="115E59"/>
          <w:sz w:val="20"/>
        </w:rPr>
        <w:t xml:space="preserve">Input Data: </w:t>
      </w:r>
      <w:r>
        <w:rPr>
          <w:rFonts w:ascii="Arial" w:hAnsi="Arial"/>
          <w:color w:val="172B2A"/>
          <w:sz w:val="20"/>
        </w:rPr>
        <w:t>Query string, Top-K integer</w:t>
      </w:r>
    </w:p>
    <w:p>
      <w:pPr>
        <w:pStyle w:val="ListBullet"/>
        <w:spacing w:after="80" w:line="276" w:lineRule="auto"/>
      </w:pPr>
      <w:r>
        <w:rPr>
          <w:rFonts w:ascii="Arial" w:hAnsi="Arial"/>
          <w:b/>
          <w:color w:val="115E59"/>
          <w:sz w:val="20"/>
        </w:rPr>
        <w:t xml:space="preserve">Output Data: </w:t>
      </w:r>
      <w:r>
        <w:rPr>
          <w:rFonts w:ascii="Arial" w:hAnsi="Arial"/>
          <w:color w:val="172B2A"/>
          <w:sz w:val="20"/>
        </w:rPr>
        <w:t>Ranked chunks with floating-point similarity scores (0.0 to 1.0).</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Discovers relevant passages even when users enter paraphrased queries.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Matrix dimensions strictly validated; zero-vector safe.</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Vocabulary capped at 25,000 sublinear TF-IDF features; not dense 768-dim neural vector.</w:t>
      </w:r>
    </w:p>
    <w:p>
      <w:pPr>
        <w:pStyle w:val="Heading2"/>
        <w:keepNext/>
        <w:spacing w:before="280" w:after="120"/>
      </w:pPr>
      <w:r>
        <w:rPr>
          <w:rFonts w:ascii="Arial" w:hAnsi="Arial"/>
          <w:b/>
          <w:color w:val="115E59"/>
          <w:sz w:val="25"/>
        </w:rPr>
        <w:t>Hybrid Reciprocal Rank Fusion (RRF)</w:t>
      </w:r>
    </w:p>
    <w:p>
      <w:pPr>
        <w:spacing w:after="120" w:line="276" w:lineRule="auto"/>
      </w:pPr>
      <w:r>
        <w:rPr>
          <w:rFonts w:ascii="Arial" w:hAnsi="Arial"/>
          <w:b w:val="0"/>
          <w:i w:val="0"/>
          <w:color w:val="172B2A"/>
          <w:sz w:val="20"/>
        </w:rPr>
        <w:t>Fuse semantic and keyword rankings for optimal retrieval recall and precision.</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Search view -&gt; Mode: Hybrid (RRF)</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Executes vector and keyword search -&gt; Computes RRF_Score = sum(w / (k + rank)) -&gt; Sorts results.</w:t>
      </w:r>
    </w:p>
    <w:p>
      <w:pPr>
        <w:pStyle w:val="ListBullet"/>
        <w:spacing w:after="80" w:line="276" w:lineRule="auto"/>
      </w:pPr>
      <w:r>
        <w:rPr>
          <w:rFonts w:ascii="Arial" w:hAnsi="Arial"/>
          <w:b/>
          <w:color w:val="115E59"/>
          <w:sz w:val="20"/>
        </w:rPr>
        <w:t xml:space="preserve">Input Data: </w:t>
      </w:r>
      <w:r>
        <w:rPr>
          <w:rFonts w:ascii="Arial" w:hAnsi="Arial"/>
          <w:color w:val="172B2A"/>
          <w:sz w:val="20"/>
        </w:rPr>
        <w:t>Query string, semantic_weight=0.7, keyword_weight=0.3, k=60</w:t>
      </w:r>
    </w:p>
    <w:p>
      <w:pPr>
        <w:pStyle w:val="ListBullet"/>
        <w:spacing w:after="80" w:line="276" w:lineRule="auto"/>
      </w:pPr>
      <w:r>
        <w:rPr>
          <w:rFonts w:ascii="Arial" w:hAnsi="Arial"/>
          <w:b/>
          <w:color w:val="115E59"/>
          <w:sz w:val="20"/>
        </w:rPr>
        <w:t xml:space="preserve">Output Data: </w:t>
      </w:r>
      <w:r>
        <w:rPr>
          <w:rFonts w:ascii="Arial" w:hAnsi="Arial"/>
          <w:color w:val="172B2A"/>
          <w:sz w:val="20"/>
        </w:rPr>
        <w:t>Ranked chunks with normalized hybrid scores (0.0 to 100.0).</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Combines synonym awareness with exact keyword precision, outperforming single methods.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Score normalization prevents runaway scaling.</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Requires both sub-indexes to be loaded in memory.</w:t>
      </w:r>
    </w:p>
    <w:p>
      <w:pPr>
        <w:pStyle w:val="Heading2"/>
        <w:keepNext/>
        <w:spacing w:before="280" w:after="120"/>
      </w:pPr>
      <w:r>
        <w:rPr>
          <w:rFonts w:ascii="Arial" w:hAnsi="Arial"/>
          <w:b/>
          <w:color w:val="115E59"/>
          <w:sz w:val="25"/>
        </w:rPr>
        <w:t>Grounded RAG Answer Synthesis</w:t>
      </w:r>
    </w:p>
    <w:p>
      <w:pPr>
        <w:spacing w:after="120" w:line="276" w:lineRule="auto"/>
      </w:pPr>
      <w:r>
        <w:rPr>
          <w:rFonts w:ascii="Arial" w:hAnsi="Arial"/>
          <w:b w:val="0"/>
          <w:i w:val="0"/>
          <w:color w:val="172B2A"/>
          <w:sz w:val="20"/>
        </w:rPr>
        <w:t>Synthesize direct factual answers strictly grounded in retrieved evidence.</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AI Assistant view -&gt; Ask Navigator</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Query -&gt; Hybrid retrieval -&gt; Context assembly -&gt; Extractive / LLM synthesis -&gt; Citation tagging.</w:t>
      </w:r>
    </w:p>
    <w:p>
      <w:pPr>
        <w:pStyle w:val="ListBullet"/>
        <w:spacing w:after="80" w:line="276" w:lineRule="auto"/>
      </w:pPr>
      <w:r>
        <w:rPr>
          <w:rFonts w:ascii="Arial" w:hAnsi="Arial"/>
          <w:b/>
          <w:color w:val="115E59"/>
          <w:sz w:val="20"/>
        </w:rPr>
        <w:t xml:space="preserve">Input Data: </w:t>
      </w:r>
      <w:r>
        <w:rPr>
          <w:rFonts w:ascii="Arial" w:hAnsi="Arial"/>
          <w:color w:val="172B2A"/>
          <w:sz w:val="20"/>
        </w:rPr>
        <w:t>Natural language question, Top-K context chunks</w:t>
      </w:r>
    </w:p>
    <w:p>
      <w:pPr>
        <w:pStyle w:val="ListBullet"/>
        <w:spacing w:after="80" w:line="276" w:lineRule="auto"/>
      </w:pPr>
      <w:r>
        <w:rPr>
          <w:rFonts w:ascii="Arial" w:hAnsi="Arial"/>
          <w:b/>
          <w:color w:val="115E59"/>
          <w:sz w:val="20"/>
        </w:rPr>
        <w:t xml:space="preserve">Output Data: </w:t>
      </w:r>
      <w:r>
        <w:rPr>
          <w:rFonts w:ascii="Arial" w:hAnsi="Arial"/>
          <w:color w:val="172B2A"/>
          <w:sz w:val="20"/>
        </w:rPr>
        <w:t>Synthesized answer string, confidence score, citation objects.</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Delivers concise, executive-ready answers in seconds without manual document reading.</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Strict hallucination refusal gate when relevance &lt; threshold.</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External LLM requires Groq/Gemini API key; falls back to deterministic extraction.</w:t>
      </w:r>
    </w:p>
    <w:p>
      <w:pPr>
        <w:pStyle w:val="Heading2"/>
        <w:keepNext/>
        <w:spacing w:before="280" w:after="120"/>
      </w:pPr>
      <w:r>
        <w:rPr>
          <w:rFonts w:ascii="Arial" w:hAnsi="Arial"/>
          <w:b/>
          <w:color w:val="115E59"/>
          <w:sz w:val="25"/>
        </w:rPr>
        <w:t>Interactive Source Citations &amp; Modal Preview</w:t>
      </w:r>
    </w:p>
    <w:p>
      <w:pPr>
        <w:spacing w:after="120" w:line="276" w:lineRule="auto"/>
      </w:pPr>
      <w:r>
        <w:rPr>
          <w:rFonts w:ascii="Arial" w:hAnsi="Arial"/>
          <w:b w:val="0"/>
          <w:i w:val="0"/>
          <w:color w:val="172B2A"/>
          <w:sz w:val="20"/>
        </w:rPr>
        <w:t>Enable instant verification of answer assertions against original documents.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Answer card -&gt; Clickable citation pills [Document, Page X]</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Click citation pill -&gt; Frontend opens modal -&gt; Renders exact chunk and page context.</w:t>
      </w:r>
    </w:p>
    <w:p>
      <w:pPr>
        <w:pStyle w:val="ListBullet"/>
        <w:spacing w:after="80" w:line="276" w:lineRule="auto"/>
      </w:pPr>
      <w:r>
        <w:rPr>
          <w:rFonts w:ascii="Arial" w:hAnsi="Arial"/>
          <w:b/>
          <w:color w:val="115E59"/>
          <w:sz w:val="20"/>
        </w:rPr>
        <w:t xml:space="preserve">Input Data: </w:t>
      </w:r>
      <w:r>
        <w:rPr>
          <w:rFonts w:ascii="Arial" w:hAnsi="Arial"/>
          <w:color w:val="172B2A"/>
          <w:sz w:val="20"/>
        </w:rPr>
        <w:t>Citation ID, Document ID, Page Number</w:t>
      </w:r>
    </w:p>
    <w:p>
      <w:pPr>
        <w:pStyle w:val="ListBullet"/>
        <w:spacing w:after="80" w:line="276" w:lineRule="auto"/>
      </w:pPr>
      <w:r>
        <w:rPr>
          <w:rFonts w:ascii="Arial" w:hAnsi="Arial"/>
          <w:b/>
          <w:color w:val="115E59"/>
          <w:sz w:val="20"/>
        </w:rPr>
        <w:t xml:space="preserve">Output Data: </w:t>
      </w:r>
      <w:r>
        <w:rPr>
          <w:rFonts w:ascii="Arial" w:hAnsi="Arial"/>
          <w:color w:val="172B2A"/>
          <w:sz w:val="20"/>
        </w:rPr>
        <w:t>Modal preview with document name, page number, and highlighted excerpt.</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Establishes 100% auditable trust and allows immediate verification of answers.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Only authorized users can preview documents.</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Preview displays extracted chunk text; does not render full visual PDF canvas.</w:t>
      </w:r>
    </w:p>
    <w:p>
      <w:pPr>
        <w:pStyle w:val="Heading2"/>
        <w:keepNext/>
        <w:spacing w:before="280" w:after="120"/>
      </w:pPr>
      <w:r>
        <w:rPr>
          <w:rFonts w:ascii="Arial" w:hAnsi="Arial"/>
          <w:b/>
          <w:color w:val="115E59"/>
          <w:sz w:val="25"/>
        </w:rPr>
        <w:t>Knowledge Graph Construction</w:t>
      </w:r>
    </w:p>
    <w:p>
      <w:pPr>
        <w:spacing w:after="120" w:line="276" w:lineRule="auto"/>
      </w:pPr>
      <w:r>
        <w:rPr>
          <w:rFonts w:ascii="Arial" w:hAnsi="Arial"/>
          <w:b w:val="0"/>
          <w:i w:val="0"/>
          <w:color w:val="172B2A"/>
          <w:sz w:val="20"/>
        </w:rPr>
        <w:t>Extract domain entities and semantic relation triples into a graph network.</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Automated backend service.</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backend/app/services/knowledge_graph.py</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Upload text -&gt; Regex entity extraction (5 classes) -&gt; Relation rule matching -&gt; SQLite commit.</w:t>
      </w:r>
    </w:p>
    <w:p>
      <w:pPr>
        <w:pStyle w:val="ListBullet"/>
        <w:spacing w:after="80" w:line="276" w:lineRule="auto"/>
      </w:pPr>
      <w:r>
        <w:rPr>
          <w:rFonts w:ascii="Arial" w:hAnsi="Arial"/>
          <w:b/>
          <w:color w:val="115E59"/>
          <w:sz w:val="20"/>
        </w:rPr>
        <w:t xml:space="preserve">Input Data: </w:t>
      </w:r>
      <w:r>
        <w:rPr>
          <w:rFonts w:ascii="Arial" w:hAnsi="Arial"/>
          <w:color w:val="172B2A"/>
          <w:sz w:val="20"/>
        </w:rPr>
        <w:t>Document text</w:t>
      </w:r>
    </w:p>
    <w:p>
      <w:pPr>
        <w:pStyle w:val="ListBullet"/>
        <w:spacing w:after="80" w:line="276" w:lineRule="auto"/>
      </w:pPr>
      <w:r>
        <w:rPr>
          <w:rFonts w:ascii="Arial" w:hAnsi="Arial"/>
          <w:b/>
          <w:color w:val="115E59"/>
          <w:sz w:val="20"/>
        </w:rPr>
        <w:t xml:space="preserve">Output Data: </w:t>
      </w:r>
      <w:r>
        <w:rPr>
          <w:rFonts w:ascii="Arial" w:hAnsi="Arial"/>
          <w:color w:val="172B2A"/>
          <w:sz w:val="20"/>
        </w:rPr>
        <w:t>EntityRecord and RelationRecord rows; knowledge_graph.json cache.</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Maps organizational entities (people, departments, policies, tools) into connected topology.</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Entities normalized to uppercase to prevent duplicate casing nodes.</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Pattern-based extraction; does not perform dependency parse transformer NER.</w:t>
      </w:r>
    </w:p>
    <w:p>
      <w:pPr>
        <w:pStyle w:val="Heading2"/>
        <w:keepNext/>
        <w:spacing w:before="280" w:after="120"/>
      </w:pPr>
      <w:r>
        <w:rPr>
          <w:rFonts w:ascii="Arial" w:hAnsi="Arial"/>
          <w:b/>
          <w:color w:val="115E59"/>
          <w:sz w:val="25"/>
        </w:rPr>
        <w:t>Interactive D3.js Graph Visualization</w:t>
      </w:r>
    </w:p>
    <w:p>
      <w:pPr>
        <w:spacing w:after="120" w:line="276" w:lineRule="auto"/>
      </w:pPr>
      <w:r>
        <w:rPr>
          <w:rFonts w:ascii="Arial" w:hAnsi="Arial"/>
          <w:b w:val="0"/>
          <w:i w:val="0"/>
          <w:color w:val="172B2A"/>
          <w:sz w:val="20"/>
        </w:rPr>
        <w:t>Visually navigate and explore connected enterprise knowledge.</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Knowledge Graph view</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Loads graph JSON -&gt; D3 force simulation -&gt; Draggable nodes, zoom/pan, click node details.</w:t>
      </w:r>
    </w:p>
    <w:p>
      <w:pPr>
        <w:pStyle w:val="ListBullet"/>
        <w:spacing w:after="80" w:line="276" w:lineRule="auto"/>
      </w:pPr>
      <w:r>
        <w:rPr>
          <w:rFonts w:ascii="Arial" w:hAnsi="Arial"/>
          <w:b/>
          <w:color w:val="115E59"/>
          <w:sz w:val="20"/>
        </w:rPr>
        <w:t xml:space="preserve">Input Data: </w:t>
      </w:r>
      <w:r>
        <w:rPr>
          <w:rFonts w:ascii="Arial" w:hAnsi="Arial"/>
          <w:color w:val="172B2A"/>
          <w:sz w:val="20"/>
        </w:rPr>
        <w:t>Graph JSON { nodes, edges }</w:t>
      </w:r>
    </w:p>
    <w:p>
      <w:pPr>
        <w:pStyle w:val="ListBullet"/>
        <w:spacing w:after="80" w:line="276" w:lineRule="auto"/>
      </w:pPr>
      <w:r>
        <w:rPr>
          <w:rFonts w:ascii="Arial" w:hAnsi="Arial"/>
          <w:b/>
          <w:color w:val="115E59"/>
          <w:sz w:val="20"/>
        </w:rPr>
        <w:t xml:space="preserve">Output Data: </w:t>
      </w:r>
      <w:r>
        <w:rPr>
          <w:rFonts w:ascii="Arial" w:hAnsi="Arial"/>
          <w:color w:val="172B2A"/>
          <w:sz w:val="20"/>
        </w:rPr>
        <w:t>Interactive SVG canvas with category color coding and inspector side panel.</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Enables intuitive discovery of institutional relationships across department boundaries.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SVG rendering capped at active nodes to prevent browser slowdown.</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Very large graphs (&gt;1000 nodes) require clustering to maintain 60 FPS.</w:t>
      </w:r>
    </w:p>
    <w:p>
      <w:pPr>
        <w:pStyle w:val="Heading2"/>
        <w:keepNext/>
        <w:spacing w:before="280" w:after="120"/>
      </w:pPr>
      <w:r>
        <w:rPr>
          <w:rFonts w:ascii="Arial" w:hAnsi="Arial"/>
          <w:b/>
          <w:color w:val="115E59"/>
          <w:sz w:val="25"/>
        </w:rPr>
        <w:t>GraphRAG Multi-Hop Relational Context Expansion</w:t>
      </w:r>
    </w:p>
    <w:p>
      <w:pPr>
        <w:spacing w:after="120" w:line="276" w:lineRule="auto"/>
      </w:pPr>
      <w:r>
        <w:rPr>
          <w:rFonts w:ascii="Arial" w:hAnsi="Arial"/>
          <w:b w:val="0"/>
          <w:i w:val="0"/>
          <w:color w:val="172B2A"/>
          <w:sz w:val="20"/>
        </w:rPr>
        <w:t>Traverse graph edges to augment RAG context with connected facts.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AI Assistant view -&gt; 'Enable GraphRAG' toggle</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Query entity extraction -&gt; Graph adjacency lookup -&gt; Injects triples into RAG context window.</w:t>
      </w:r>
    </w:p>
    <w:p>
      <w:pPr>
        <w:pStyle w:val="ListBullet"/>
        <w:spacing w:after="80" w:line="276" w:lineRule="auto"/>
      </w:pPr>
      <w:r>
        <w:rPr>
          <w:rFonts w:ascii="Arial" w:hAnsi="Arial"/>
          <w:b/>
          <w:color w:val="115E59"/>
          <w:sz w:val="20"/>
        </w:rPr>
        <w:t xml:space="preserve">Input Data: </w:t>
      </w:r>
      <w:r>
        <w:rPr>
          <w:rFonts w:ascii="Arial" w:hAnsi="Arial"/>
          <w:color w:val="172B2A"/>
          <w:sz w:val="20"/>
        </w:rPr>
        <w:t>User query, Knowledge graph store</w:t>
      </w:r>
    </w:p>
    <w:p>
      <w:pPr>
        <w:pStyle w:val="ListBullet"/>
        <w:spacing w:after="80" w:line="276" w:lineRule="auto"/>
      </w:pPr>
      <w:r>
        <w:rPr>
          <w:rFonts w:ascii="Arial" w:hAnsi="Arial"/>
          <w:b/>
          <w:color w:val="115E59"/>
          <w:sz w:val="20"/>
        </w:rPr>
        <w:t xml:space="preserve">Output Data: </w:t>
      </w:r>
      <w:r>
        <w:rPr>
          <w:rFonts w:ascii="Arial" w:hAnsi="Arial"/>
          <w:color w:val="172B2A"/>
          <w:sz w:val="20"/>
        </w:rPr>
        <w:t>Relational fact strings (e.g., 'Person X MANAGES Project Y').</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Enables answering multi-hop queries where information is scattered across different files.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Traverses up to 2 hops; filters low-confidence edges.</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Relies on entities identified by regex patterns in the query string.</w:t>
      </w:r>
    </w:p>
    <w:p>
      <w:pPr>
        <w:pStyle w:val="Heading2"/>
        <w:keepNext/>
        <w:spacing w:before="280" w:after="120"/>
      </w:pPr>
      <w:r>
        <w:rPr>
          <w:rFonts w:ascii="Arial" w:hAnsi="Arial"/>
          <w:b/>
          <w:color w:val="115E59"/>
          <w:sz w:val="25"/>
        </w:rPr>
        <w:t>Workspace Tools (Collections &amp; Saved Answers)</w:t>
      </w:r>
    </w:p>
    <w:p>
      <w:pPr>
        <w:spacing w:after="120" w:line="276" w:lineRule="auto"/>
      </w:pPr>
      <w:r>
        <w:rPr>
          <w:rFonts w:ascii="Arial" w:hAnsi="Arial"/>
          <w:b w:val="0"/>
          <w:i w:val="0"/>
          <w:color w:val="172B2A"/>
          <w:sz w:val="20"/>
        </w:rPr>
        <w:t>Organize documents into folders and bookmark synthesized answers.</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All authenticated users.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Workspace Tools view</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Create collection -&gt; Assign docs. Click bookmark -&gt; Save Q&amp;A with custom notes.</w:t>
      </w:r>
    </w:p>
    <w:p>
      <w:pPr>
        <w:pStyle w:val="ListBullet"/>
        <w:spacing w:after="80" w:line="276" w:lineRule="auto"/>
      </w:pPr>
      <w:r>
        <w:rPr>
          <w:rFonts w:ascii="Arial" w:hAnsi="Arial"/>
          <w:b/>
          <w:color w:val="115E59"/>
          <w:sz w:val="20"/>
        </w:rPr>
        <w:t xml:space="preserve">Input Data: </w:t>
      </w:r>
      <w:r>
        <w:rPr>
          <w:rFonts w:ascii="Arial" w:hAnsi="Arial"/>
          <w:color w:val="172B2A"/>
          <w:sz w:val="20"/>
        </w:rPr>
        <w:t>Collection name, color, icon; Saved answer payload with user notes</w:t>
      </w:r>
    </w:p>
    <w:p>
      <w:pPr>
        <w:pStyle w:val="ListBullet"/>
        <w:spacing w:after="80" w:line="276" w:lineRule="auto"/>
      </w:pPr>
      <w:r>
        <w:rPr>
          <w:rFonts w:ascii="Arial" w:hAnsi="Arial"/>
          <w:b/>
          <w:color w:val="115E59"/>
          <w:sz w:val="20"/>
        </w:rPr>
        <w:t xml:space="preserve">Output Data: </w:t>
      </w:r>
      <w:r>
        <w:rPr>
          <w:rFonts w:ascii="Arial" w:hAnsi="Arial"/>
          <w:color w:val="172B2A"/>
          <w:sz w:val="20"/>
        </w:rPr>
        <w:t>CollectionRecord and SavedAnswerRecord rows in SQLite.</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Facilitates collaborative organization and personal research persistence across sessions.</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User-isolated data records.</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Collections are currently private to the organization; no external sharing links.</w:t>
      </w:r>
    </w:p>
    <w:p>
      <w:pPr>
        <w:pStyle w:val="Heading2"/>
        <w:keepNext/>
        <w:spacing w:before="280" w:after="120"/>
      </w:pPr>
      <w:r>
        <w:rPr>
          <w:rFonts w:ascii="Arial" w:hAnsi="Arial"/>
          <w:b/>
          <w:color w:val="115E59"/>
          <w:sz w:val="25"/>
        </w:rPr>
        <w:t>Automated Quantitative Retrieval Evaluation</w:t>
      </w:r>
    </w:p>
    <w:p>
      <w:pPr>
        <w:spacing w:after="120" w:line="276" w:lineRule="auto"/>
      </w:pPr>
      <w:r>
        <w:rPr>
          <w:rFonts w:ascii="Arial" w:hAnsi="Arial"/>
          <w:b w:val="0"/>
          <w:i w:val="0"/>
          <w:color w:val="172B2A"/>
          <w:sz w:val="20"/>
        </w:rPr>
        <w:t>Scientifically benchmark retrieval precision, recall, MRR, and latency.</w:t>
      </w:r>
    </w:p>
    <w:p>
      <w:pPr>
        <w:pStyle w:val="ListBullet"/>
        <w:spacing w:after="80" w:line="276" w:lineRule="auto"/>
      </w:pPr>
      <w:r>
        <w:rPr>
          <w:rFonts w:ascii="Arial" w:hAnsi="Arial"/>
          <w:b/>
          <w:color w:val="115E59"/>
          <w:sz w:val="20"/>
        </w:rPr>
        <w:t xml:space="preserve">Target Audience: </w:t>
      </w:r>
      <w:r>
        <w:rPr>
          <w:rFonts w:ascii="Arial" w:hAnsi="Arial"/>
          <w:color w:val="172B2A"/>
          <w:sz w:val="20"/>
        </w:rPr>
        <w:t>Administrators and Analysts.</w:t>
      </w:r>
    </w:p>
    <w:p>
      <w:pPr>
        <w:pStyle w:val="ListBullet"/>
        <w:spacing w:after="80" w:line="276" w:lineRule="auto"/>
      </w:pPr>
      <w:r>
        <w:rPr>
          <w:rFonts w:ascii="Arial" w:hAnsi="Arial"/>
          <w:b/>
          <w:color w:val="115E59"/>
          <w:sz w:val="20"/>
        </w:rPr>
        <w:t xml:space="preserve">Location in System: </w:t>
      </w:r>
      <w:r>
        <w:rPr>
          <w:rFonts w:ascii="Arial" w:hAnsi="Arial"/>
          <w:color w:val="172B2A"/>
          <w:sz w:val="20"/>
        </w:rPr>
        <w:t>Analytics view -&gt; 'Run Evaluation Benchmark'</w:t>
      </w:r>
    </w:p>
    <w:p>
      <w:pPr>
        <w:pStyle w:val="ListBullet"/>
        <w:spacing w:after="80" w:line="276" w:lineRule="auto"/>
      </w:pPr>
      <w:r>
        <w:rPr>
          <w:rFonts w:ascii="Arial" w:hAnsi="Arial"/>
          <w:b/>
          <w:color w:val="115E59"/>
          <w:sz w:val="20"/>
        </w:rPr>
        <w:t xml:space="preserve">Internal Workflow: </w:t>
      </w:r>
      <w:r>
        <w:rPr>
          <w:rFonts w:ascii="Arial" w:hAnsi="Arial"/>
          <w:color w:val="172B2A"/>
          <w:sz w:val="20"/>
        </w:rPr>
        <w:t>Trigger benchmark -&gt; Executes multi-query test suite -&gt; Computes metrics -&gt; Persists run.</w:t>
      </w:r>
    </w:p>
    <w:p>
      <w:pPr>
        <w:pStyle w:val="ListBullet"/>
        <w:spacing w:after="80" w:line="276" w:lineRule="auto"/>
      </w:pPr>
      <w:r>
        <w:rPr>
          <w:rFonts w:ascii="Arial" w:hAnsi="Arial"/>
          <w:b/>
          <w:color w:val="115E59"/>
          <w:sz w:val="20"/>
        </w:rPr>
        <w:t xml:space="preserve">Input Data: </w:t>
      </w:r>
      <w:r>
        <w:rPr>
          <w:rFonts w:ascii="Arial" w:hAnsi="Arial"/>
          <w:color w:val="172B2A"/>
          <w:sz w:val="20"/>
        </w:rPr>
        <w:t>Standardized benchmark query suite</w:t>
      </w:r>
    </w:p>
    <w:p>
      <w:pPr>
        <w:pStyle w:val="ListBullet"/>
        <w:spacing w:after="80" w:line="276" w:lineRule="auto"/>
      </w:pPr>
      <w:r>
        <w:rPr>
          <w:rFonts w:ascii="Arial" w:hAnsi="Arial"/>
          <w:b/>
          <w:color w:val="115E59"/>
          <w:sz w:val="20"/>
        </w:rPr>
        <w:t xml:space="preserve">Output Data: </w:t>
      </w:r>
      <w:r>
        <w:rPr>
          <w:rFonts w:ascii="Arial" w:hAnsi="Arial"/>
          <w:color w:val="172B2A"/>
          <w:sz w:val="20"/>
        </w:rPr>
        <w:t>EvaluationRunRecord { precision, recall, mrr, latency_ms }.</w:t>
      </w:r>
    </w:p>
    <w:p>
      <w:pPr>
        <w:pStyle w:val="ListBullet"/>
        <w:spacing w:after="80" w:line="276" w:lineRule="auto"/>
      </w:pPr>
      <w:r>
        <w:rPr>
          <w:rFonts w:ascii="Arial" w:hAnsi="Arial"/>
          <w:b/>
          <w:color w:val="115E59"/>
          <w:sz w:val="20"/>
        </w:rPr>
        <w:t xml:space="preserve">Business &amp; Operational Benefit: </w:t>
      </w:r>
      <w:r>
        <w:rPr>
          <w:rFonts w:ascii="Arial" w:hAnsi="Arial"/>
          <w:color w:val="172B2A"/>
          <w:sz w:val="20"/>
        </w:rPr>
        <w:t>Provides auditable, scientific proof of retrieval accuracy and system speed.</w:t>
      </w:r>
    </w:p>
    <w:p>
      <w:pPr>
        <w:pStyle w:val="ListBullet"/>
        <w:spacing w:after="80" w:line="276" w:lineRule="auto"/>
      </w:pPr>
      <w:r>
        <w:rPr>
          <w:rFonts w:ascii="Arial" w:hAnsi="Arial"/>
          <w:b/>
          <w:color w:val="115E59"/>
          <w:sz w:val="20"/>
        </w:rPr>
        <w:t xml:space="preserve">Validation &amp; Security Controls: </w:t>
      </w:r>
      <w:r>
        <w:rPr>
          <w:rFonts w:ascii="Arial" w:hAnsi="Arial"/>
          <w:color w:val="172B2A"/>
          <w:sz w:val="20"/>
        </w:rPr>
        <w:t>Isolated evaluation execution; does not alter production data.</w:t>
      </w:r>
    </w:p>
    <w:p>
      <w:pPr>
        <w:pStyle w:val="ListBullet"/>
        <w:spacing w:after="80" w:line="276" w:lineRule="auto"/>
      </w:pPr>
      <w:r>
        <w:rPr>
          <w:rFonts w:ascii="Arial" w:hAnsi="Arial"/>
          <w:b/>
          <w:color w:val="115E59"/>
          <w:sz w:val="20"/>
        </w:rPr>
        <w:t xml:space="preserve">Verified Implementation Status: </w:t>
      </w:r>
      <w:r>
        <w:rPr>
          <w:rFonts w:ascii="Arial" w:hAnsi="Arial"/>
          <w:color w:val="172B2A"/>
          <w:sz w:val="20"/>
        </w:rPr>
        <w:t>COMPLETED (Verified)</w:t>
      </w:r>
    </w:p>
    <w:p>
      <w:pPr>
        <w:pStyle w:val="ListBullet"/>
        <w:spacing w:after="80" w:line="276" w:lineRule="auto"/>
      </w:pPr>
      <w:r>
        <w:rPr>
          <w:rFonts w:ascii="Arial" w:hAnsi="Arial"/>
          <w:b/>
          <w:color w:val="115E59"/>
          <w:sz w:val="20"/>
        </w:rPr>
        <w:t xml:space="preserve">Known Technical Limitations: </w:t>
      </w:r>
      <w:r>
        <w:rPr>
          <w:rFonts w:ascii="Arial" w:hAnsi="Arial"/>
          <w:color w:val="172B2A"/>
          <w:sz w:val="20"/>
        </w:rPr>
        <w:t>Benchmark suite is pre-configured; custom test-case editor is planned.</w:t>
      </w:r>
    </w:p>
    <w:p>
      <w:pPr>
        <w:pStyle w:val="Heading1"/>
        <w:keepNext/>
        <w:spacing w:before="400" w:after="160"/>
      </w:pPr>
      <w:r>
        <w:rPr>
          <w:rFonts w:ascii="Arial" w:hAnsi="Arial"/>
          <w:b/>
          <w:color w:val="0F766E"/>
          <w:sz w:val="32"/>
        </w:rPr>
        <w:t>10. Detailed Processing and Data Flow Diagrams</w:t>
      </w:r>
    </w:p>
    <w:p>
      <w:pPr>
        <w:spacing w:after="120" w:line="276" w:lineRule="auto"/>
      </w:pPr>
      <w:r>
        <w:rPr>
          <w:rFonts w:ascii="Arial" w:hAnsi="Arial"/>
          <w:b w:val="0"/>
          <w:i w:val="0"/>
          <w:color w:val="172B2A"/>
          <w:sz w:val="20"/>
        </w:rPr>
        <w:t>Visual diagrams clarify system logic, component boundaries, and directional data movement. The following high-resolution process flow diagrams illustrate the exact operational pipelines executing in the system.</w:t>
      </w:r>
    </w:p>
    <w:p>
      <w:pPr>
        <w:spacing w:before="160" w:after="80"/>
        <w:jc w:val="center"/>
      </w:pPr>
      <w:r>
        <w:drawing>
          <wp:inline xmlns:a="http://schemas.openxmlformats.org/drawingml/2006/main" xmlns:pic="http://schemas.openxmlformats.org/drawingml/2006/picture">
            <wp:extent cx="5669280" cy="3323438"/>
            <wp:docPr id="4" name="Picture 4"/>
            <wp:cNvGraphicFramePr>
              <a:graphicFrameLocks noChangeAspect="1"/>
            </wp:cNvGraphicFramePr>
            <a:graphic>
              <a:graphicData uri="http://schemas.openxmlformats.org/drawingml/2006/picture">
                <pic:pic>
                  <pic:nvPicPr>
                    <pic:cNvPr id="0" name="pipeline_ingest.png"/>
                    <pic:cNvPicPr/>
                  </pic:nvPicPr>
                  <pic:blipFill>
                    <a:blip r:embed="rId12"/>
                    <a:stretch>
                      <a:fillRect/>
                    </a:stretch>
                  </pic:blipFill>
                  <pic:spPr>
                    <a:xfrm>
                      <a:off x="0" y="0"/>
                      <a:ext cx="5669280" cy="3323438"/>
                    </a:xfrm>
                    <a:prstGeom prst="rect"/>
                  </pic:spPr>
                </pic:pic>
              </a:graphicData>
            </a:graphic>
          </wp:inline>
        </w:drawing>
      </w:r>
    </w:p>
    <w:p>
      <w:pPr>
        <w:spacing w:after="200"/>
        <w:jc w:val="center"/>
      </w:pPr>
      <w:r>
        <w:rPr>
          <w:rFonts w:ascii="Arial" w:hAnsi="Arial"/>
          <w:i/>
          <w:color w:val="647875"/>
          <w:sz w:val="18"/>
        </w:rPr>
        <w:t>Figure: Multi-Format Document Ingestion, Parsing, Chunking &amp; Dual Indexing Pipeline</w:t>
      </w:r>
    </w:p>
    <w:p>
      <w:pPr>
        <w:spacing w:after="120" w:line="276" w:lineRule="auto"/>
      </w:pPr>
      <w:r>
        <w:rPr>
          <w:rFonts w:ascii="Arial" w:hAnsi="Arial"/>
          <w:b w:val="0"/>
          <w:i w:val="0"/>
          <w:color w:val="172B2A"/>
          <w:sz w:val="20"/>
        </w:rPr>
        <w:t>The Ingestion Pipeline accepts PDF, DOCX, and TXT files. It enforces a 25MB limit, computes SHA-256 hashes to reject duplicates, extracts normalized text using PyPDF2 and python-docx, partitions text into 1000-character overlapping chunks aligned to sentence boundaries, and builds both the TF-IDF sparse vector inverted index and SQLite/JSON Knowledge Graph triples.</w:t>
      </w:r>
    </w:p>
    <w:p>
      <w:pPr>
        <w:spacing w:before="160" w:after="80"/>
        <w:jc w:val="center"/>
      </w:pPr>
      <w:r>
        <w:drawing>
          <wp:inline xmlns:a="http://schemas.openxmlformats.org/drawingml/2006/main" xmlns:pic="http://schemas.openxmlformats.org/drawingml/2006/picture">
            <wp:extent cx="5669280" cy="3378662"/>
            <wp:docPr id="5" name="Picture 5"/>
            <wp:cNvGraphicFramePr>
              <a:graphicFrameLocks noChangeAspect="1"/>
            </wp:cNvGraphicFramePr>
            <a:graphic>
              <a:graphicData uri="http://schemas.openxmlformats.org/drawingml/2006/picture">
                <pic:pic>
                  <pic:nvPicPr>
                    <pic:cNvPr id="0" name="flow_search_rag.png"/>
                    <pic:cNvPicPr/>
                  </pic:nvPicPr>
                  <pic:blipFill>
                    <a:blip r:embed="rId13"/>
                    <a:stretch>
                      <a:fillRect/>
                    </a:stretch>
                  </pic:blipFill>
                  <pic:spPr>
                    <a:xfrm>
                      <a:off x="0" y="0"/>
                      <a:ext cx="5669280" cy="3378662"/>
                    </a:xfrm>
                    <a:prstGeom prst="rect"/>
                  </pic:spPr>
                </pic:pic>
              </a:graphicData>
            </a:graphic>
          </wp:inline>
        </w:drawing>
      </w:r>
    </w:p>
    <w:p>
      <w:pPr>
        <w:spacing w:after="200"/>
        <w:jc w:val="center"/>
      </w:pPr>
      <w:r>
        <w:rPr>
          <w:rFonts w:ascii="Arial" w:hAnsi="Arial"/>
          <w:i/>
          <w:color w:val="647875"/>
          <w:sz w:val="18"/>
        </w:rPr>
        <w:t>Figure: Hybrid Retrieval (RRF k=60) and Grounded RAG Synthesis Flow</w:t>
      </w:r>
    </w:p>
    <w:p>
      <w:pPr>
        <w:spacing w:after="120" w:line="276" w:lineRule="auto"/>
      </w:pPr>
      <w:r>
        <w:rPr>
          <w:rFonts w:ascii="Arial" w:hAnsi="Arial"/>
          <w:b w:val="0"/>
          <w:i w:val="0"/>
          <w:color w:val="172B2A"/>
          <w:sz w:val="20"/>
        </w:rPr>
        <w:t>The Search &amp; RAG Flow processes queries through dual retrieval branches (dense vector cosine similarity and lexical term matching). Reciprocal Rank Fusion (RRF with k=60) merges results into a single ranked list. The top chunks are passed to the RAG synthesis engine, which evaluates confidence, generates answers with verifiable page-level citations, and activates a strict refusal gate on unanswerable queries.</w:t>
      </w:r>
    </w:p>
    <w:p>
      <w:pPr>
        <w:spacing w:before="160" w:after="80"/>
        <w:jc w:val="center"/>
      </w:pPr>
      <w:r>
        <w:drawing>
          <wp:inline xmlns:a="http://schemas.openxmlformats.org/drawingml/2006/main" xmlns:pic="http://schemas.openxmlformats.org/drawingml/2006/picture">
            <wp:extent cx="5669280" cy="3264131"/>
            <wp:docPr id="6" name="Picture 6"/>
            <wp:cNvGraphicFramePr>
              <a:graphicFrameLocks noChangeAspect="1"/>
            </wp:cNvGraphicFramePr>
            <a:graphic>
              <a:graphicData uri="http://schemas.openxmlformats.org/drawingml/2006/picture">
                <pic:pic>
                  <pic:nvPicPr>
                    <pic:cNvPr id="0" name="pipeline_graph.png"/>
                    <pic:cNvPicPr/>
                  </pic:nvPicPr>
                  <pic:blipFill>
                    <a:blip r:embed="rId14"/>
                    <a:stretch>
                      <a:fillRect/>
                    </a:stretch>
                  </pic:blipFill>
                  <pic:spPr>
                    <a:xfrm>
                      <a:off x="0" y="0"/>
                      <a:ext cx="5669280" cy="3264131"/>
                    </a:xfrm>
                    <a:prstGeom prst="rect"/>
                  </pic:spPr>
                </pic:pic>
              </a:graphicData>
            </a:graphic>
          </wp:inline>
        </w:drawing>
      </w:r>
    </w:p>
    <w:p>
      <w:pPr>
        <w:spacing w:after="200"/>
        <w:jc w:val="center"/>
      </w:pPr>
      <w:r>
        <w:rPr>
          <w:rFonts w:ascii="Arial" w:hAnsi="Arial"/>
          <w:i/>
          <w:color w:val="647875"/>
          <w:sz w:val="18"/>
        </w:rPr>
        <w:t>Figure: Knowledge Graph Extraction, Persistent Storage &amp; GraphRAG Traversal</w:t>
      </w:r>
    </w:p>
    <w:p>
      <w:pPr>
        <w:spacing w:after="120" w:line="276" w:lineRule="auto"/>
      </w:pPr>
      <w:r>
        <w:rPr>
          <w:rFonts w:ascii="Arial" w:hAnsi="Arial"/>
          <w:b w:val="0"/>
          <w:i w:val="0"/>
          <w:color w:val="172B2A"/>
          <w:sz w:val="20"/>
        </w:rPr>
        <w:t>The Knowledge Graph Pipeline scans ingested chunks for named entities across 5 classes (PERSON, ORG, TECH, POLICY, PRODUCT) and 5 directional relationship verbs. Entities and relations are persisted to SQLite and cached in JSON. During querying, GraphRAG traverses multi-hop paths to inject relational facts into the context window, powering D3.js interactive exploration.</w:t>
      </w:r>
    </w:p>
    <w:p>
      <w:pPr>
        <w:pStyle w:val="Heading1"/>
        <w:keepNext/>
        <w:spacing w:before="400" w:after="160"/>
      </w:pPr>
      <w:r>
        <w:rPr>
          <w:rFonts w:ascii="Arial" w:hAnsi="Arial"/>
          <w:b/>
          <w:color w:val="0F766E"/>
          <w:sz w:val="32"/>
        </w:rPr>
        <w:t>11. Database and Data Storage</w:t>
      </w:r>
    </w:p>
    <w:p>
      <w:pPr>
        <w:spacing w:after="120" w:line="276" w:lineRule="auto"/>
      </w:pPr>
      <w:r>
        <w:rPr>
          <w:rFonts w:ascii="Arial" w:hAnsi="Arial"/>
          <w:b w:val="0"/>
          <w:i w:val="0"/>
          <w:color w:val="172B2A"/>
          <w:sz w:val="20"/>
        </w:rPr>
        <w:t>The Enterprise Knowledge Navigator utilizes an embedded SQLite 3 relational database located at data/knowledge_navigator.db, managed through SQLAlchemy 2.0 ORM models. The database is transactional (ACID compliant), requires zero external daemon processes, and enforces foreign key cascading deletions to maintain referential integrity.</w:t>
      </w:r>
    </w:p>
    <w:p>
      <w:pPr>
        <w:pStyle w:val="Heading2"/>
        <w:keepNext/>
        <w:spacing w:before="280" w:after="120"/>
      </w:pPr>
      <w:r>
        <w:rPr>
          <w:rFonts w:ascii="Arial" w:hAnsi="Arial"/>
          <w:b/>
          <w:color w:val="115E59"/>
          <w:sz w:val="25"/>
        </w:rPr>
        <w:t>Table: users</w:t>
      </w:r>
    </w:p>
    <w:p>
      <w:pPr>
        <w:spacing w:after="120" w:line="276" w:lineRule="auto"/>
      </w:pPr>
      <w:r>
        <w:rPr>
          <w:rFonts w:ascii="Arial" w:hAnsi="Arial"/>
          <w:b w:val="0"/>
          <w:i w:val="0"/>
          <w:color w:val="172B2A"/>
          <w:sz w:val="20"/>
        </w:rPr>
        <w:t>User credentials, profile metadata, and system roles (admin, knowledge_worker, analyst).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59"/>
            <w:tcMar>
              <w:top w:w="80" w:type="dxa"/>
              <w:bottom w:w="80" w:type="dxa"/>
              <w:left w:w="100" w:type="dxa"/>
              <w:right w:w="100" w:type="dxa"/>
            </w:tcMar>
          </w:tcPr>
          <w:p>
            <w:r>
              <w:rPr>
                <w:rFonts w:ascii="Arial" w:hAnsi="Arial"/>
                <w:b/>
                <w:color w:val="FFFFFF"/>
                <w:sz w:val="17"/>
              </w:rPr>
              <w:t>Field Name</w:t>
            </w:r>
          </w:p>
        </w:tc>
        <w:tc>
          <w:tcPr>
            <w:tcW w:type="dxa" w:w="2340"/>
            <w:shd w:val="clear" w:color="auto" w:fill="115E59"/>
            <w:tcMar>
              <w:top w:w="80" w:type="dxa"/>
              <w:bottom w:w="80" w:type="dxa"/>
              <w:left w:w="100" w:type="dxa"/>
              <w:right w:w="100" w:type="dxa"/>
            </w:tcMar>
          </w:tcPr>
          <w:p>
            <w:r>
              <w:rPr>
                <w:rFonts w:ascii="Arial" w:hAnsi="Arial"/>
                <w:b/>
                <w:color w:val="FFFFFF"/>
                <w:sz w:val="17"/>
              </w:rPr>
              <w:t>Data Type</w:t>
            </w:r>
          </w:p>
        </w:tc>
        <w:tc>
          <w:tcPr>
            <w:tcW w:type="dxa" w:w="2340"/>
            <w:shd w:val="clear" w:color="auto" w:fill="115E59"/>
            <w:tcMar>
              <w:top w:w="80" w:type="dxa"/>
              <w:bottom w:w="80" w:type="dxa"/>
              <w:left w:w="100" w:type="dxa"/>
              <w:right w:w="100" w:type="dxa"/>
            </w:tcMar>
          </w:tcPr>
          <w:p>
            <w:r>
              <w:rPr>
                <w:rFonts w:ascii="Arial" w:hAnsi="Arial"/>
                <w:b/>
                <w:color w:val="FFFFFF"/>
                <w:sz w:val="17"/>
              </w:rPr>
              <w:t>Constraint</w:t>
            </w:r>
          </w:p>
        </w:tc>
        <w:tc>
          <w:tcPr>
            <w:tcW w:type="dxa" w:w="2340"/>
            <w:shd w:val="clear" w:color="auto" w:fill="115E59"/>
            <w:tcMar>
              <w:top w:w="80" w:type="dxa"/>
              <w:bottom w:w="80" w:type="dxa"/>
              <w:left w:w="100" w:type="dxa"/>
              <w:right w:w="100" w:type="dxa"/>
            </w:tcMar>
          </w:tcPr>
          <w:p>
            <w:r>
              <w:rPr>
                <w:rFonts w:ascii="Arial" w:hAnsi="Arial"/>
                <w:b/>
                <w:color w:val="FFFFFF"/>
                <w:sz w:val="17"/>
              </w:rPr>
              <w:t>Description</w:t>
            </w:r>
          </w:p>
        </w:tc>
      </w:tr>
      <w:tr>
        <w:tc>
          <w:tcPr>
            <w:tcW w:type="dxa" w:w="2340"/>
            <w:shd w:val="clear" w:color="auto" w:fill="FFFFFF"/>
            <w:tcMar>
              <w:top w:w="60" w:type="dxa"/>
              <w:bottom w:w="60" w:type="dxa"/>
              <w:left w:w="80" w:type="dxa"/>
              <w:right w:w="80" w:type="dxa"/>
            </w:tcMar>
          </w:tcPr>
          <w:p>
            <w:r>
              <w:rPr>
                <w:rFonts w:ascii="Arial" w:hAnsi="Arial"/>
                <w:b/>
                <w:color w:val="172B2A"/>
                <w:sz w:val="16"/>
              </w:rPr>
              <w:t>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PRIMARY KEY</w:t>
            </w:r>
          </w:p>
        </w:tc>
        <w:tc>
          <w:tcPr>
            <w:tcW w:type="dxa" w:w="2340"/>
            <w:shd w:val="clear" w:color="auto" w:fill="F7FAF8"/>
            <w:tcMar>
              <w:top w:w="60" w:type="dxa"/>
              <w:bottom w:w="60" w:type="dxa"/>
              <w:left w:w="80" w:type="dxa"/>
              <w:right w:w="80" w:type="dxa"/>
            </w:tcMar>
          </w:tcPr>
          <w:p>
            <w:r>
              <w:rPr>
                <w:rFonts w:ascii="Arial" w:hAnsi="Arial"/>
                <w:color w:val="172B2A"/>
                <w:sz w:val="16"/>
              </w:rPr>
              <w:t>UUID string identifier</w:t>
            </w:r>
          </w:p>
        </w:tc>
      </w:tr>
      <w:tr>
        <w:tc>
          <w:tcPr>
            <w:tcW w:type="dxa" w:w="2340"/>
            <w:shd w:val="clear" w:color="auto" w:fill="FFFFFF"/>
            <w:tcMar>
              <w:top w:w="60" w:type="dxa"/>
              <w:bottom w:w="60" w:type="dxa"/>
              <w:left w:w="80" w:type="dxa"/>
              <w:right w:w="80" w:type="dxa"/>
            </w:tcMar>
          </w:tcPr>
          <w:p>
            <w:r>
              <w:rPr>
                <w:rFonts w:ascii="Arial" w:hAnsi="Arial"/>
                <w:b/>
                <w:color w:val="172B2A"/>
                <w:sz w:val="16"/>
              </w:rPr>
              <w:t>email</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UNIQUE, INDEX</w:t>
            </w:r>
          </w:p>
        </w:tc>
        <w:tc>
          <w:tcPr>
            <w:tcW w:type="dxa" w:w="2340"/>
            <w:shd w:val="clear" w:color="auto" w:fill="F7FAF8"/>
            <w:tcMar>
              <w:top w:w="60" w:type="dxa"/>
              <w:bottom w:w="60" w:type="dxa"/>
              <w:left w:w="80" w:type="dxa"/>
              <w:right w:w="80" w:type="dxa"/>
            </w:tcMar>
          </w:tcPr>
          <w:p>
            <w:r>
              <w:rPr>
                <w:rFonts w:ascii="Arial" w:hAnsi="Arial"/>
                <w:color w:val="172B2A"/>
                <w:sz w:val="16"/>
              </w:rPr>
              <w:t>Unique user email login</w:t>
            </w:r>
          </w:p>
        </w:tc>
      </w:tr>
      <w:tr>
        <w:tc>
          <w:tcPr>
            <w:tcW w:type="dxa" w:w="2340"/>
            <w:shd w:val="clear" w:color="auto" w:fill="FFFFFF"/>
            <w:tcMar>
              <w:top w:w="60" w:type="dxa"/>
              <w:bottom w:w="60" w:type="dxa"/>
              <w:left w:w="80" w:type="dxa"/>
              <w:right w:w="80" w:type="dxa"/>
            </w:tcMar>
          </w:tcPr>
          <w:p>
            <w:r>
              <w:rPr>
                <w:rFonts w:ascii="Arial" w:hAnsi="Arial"/>
                <w:b/>
                <w:color w:val="172B2A"/>
                <w:sz w:val="16"/>
              </w:rPr>
              <w:t>hashed_password</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Bcrypt salted password hash</w:t>
            </w:r>
          </w:p>
        </w:tc>
      </w:tr>
      <w:tr>
        <w:tc>
          <w:tcPr>
            <w:tcW w:type="dxa" w:w="2340"/>
            <w:shd w:val="clear" w:color="auto" w:fill="FFFFFF"/>
            <w:tcMar>
              <w:top w:w="60" w:type="dxa"/>
              <w:bottom w:w="60" w:type="dxa"/>
              <w:left w:w="80" w:type="dxa"/>
              <w:right w:w="80" w:type="dxa"/>
            </w:tcMar>
          </w:tcPr>
          <w:p>
            <w:r>
              <w:rPr>
                <w:rFonts w:ascii="Arial" w:hAnsi="Arial"/>
                <w:b/>
                <w:color w:val="172B2A"/>
                <w:sz w:val="16"/>
              </w:rPr>
              <w:t>full_name</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User display name</w:t>
            </w:r>
          </w:p>
        </w:tc>
      </w:tr>
      <w:tr>
        <w:tc>
          <w:tcPr>
            <w:tcW w:type="dxa" w:w="2340"/>
            <w:shd w:val="clear" w:color="auto" w:fill="FFFFFF"/>
            <w:tcMar>
              <w:top w:w="60" w:type="dxa"/>
              <w:bottom w:w="60" w:type="dxa"/>
              <w:left w:w="80" w:type="dxa"/>
              <w:right w:w="80" w:type="dxa"/>
            </w:tcMar>
          </w:tcPr>
          <w:p>
            <w:r>
              <w:rPr>
                <w:rFonts w:ascii="Arial" w:hAnsi="Arial"/>
                <w:b/>
                <w:color w:val="172B2A"/>
                <w:sz w:val="16"/>
              </w:rPr>
              <w:t>role</w:t>
            </w:r>
          </w:p>
        </w:tc>
        <w:tc>
          <w:tcPr>
            <w:tcW w:type="dxa" w:w="2340"/>
            <w:shd w:val="clear" w:color="auto" w:fill="F7FAF8"/>
            <w:tcMar>
              <w:top w:w="60" w:type="dxa"/>
              <w:bottom w:w="60" w:type="dxa"/>
              <w:left w:w="80" w:type="dxa"/>
              <w:right w:w="80" w:type="dxa"/>
            </w:tcMar>
          </w:tcPr>
          <w:p>
            <w:r>
              <w:rPr>
                <w:rFonts w:ascii="Arial" w:hAnsi="Arial"/>
                <w:color w:val="172B2A"/>
                <w:sz w:val="16"/>
              </w:rPr>
              <w:t>VARCHAR(50)</w:t>
            </w:r>
          </w:p>
        </w:tc>
        <w:tc>
          <w:tcPr>
            <w:tcW w:type="dxa" w:w="2340"/>
            <w:shd w:val="clear" w:color="auto" w:fill="FFFFFF"/>
            <w:tcMar>
              <w:top w:w="60" w:type="dxa"/>
              <w:bottom w:w="60" w:type="dxa"/>
              <w:left w:w="80" w:type="dxa"/>
              <w:right w:w="80" w:type="dxa"/>
            </w:tcMar>
          </w:tcPr>
          <w:p>
            <w:r>
              <w:rPr>
                <w:rFonts w:ascii="Arial" w:hAnsi="Arial"/>
                <w:color w:val="172B2A"/>
                <w:sz w:val="16"/>
              </w:rPr>
              <w:t>NOT NULL, INDEX</w:t>
            </w:r>
          </w:p>
        </w:tc>
        <w:tc>
          <w:tcPr>
            <w:tcW w:type="dxa" w:w="2340"/>
            <w:shd w:val="clear" w:color="auto" w:fill="F7FAF8"/>
            <w:tcMar>
              <w:top w:w="60" w:type="dxa"/>
              <w:bottom w:w="60" w:type="dxa"/>
              <w:left w:w="80" w:type="dxa"/>
              <w:right w:w="80" w:type="dxa"/>
            </w:tcMar>
          </w:tcPr>
          <w:p>
            <w:r>
              <w:rPr>
                <w:rFonts w:ascii="Arial" w:hAnsi="Arial"/>
                <w:color w:val="172B2A"/>
                <w:sz w:val="16"/>
              </w:rPr>
              <w:t>System role for RBAC enforcement</w:t>
            </w:r>
          </w:p>
        </w:tc>
      </w:tr>
      <w:tr>
        <w:tc>
          <w:tcPr>
            <w:tcW w:type="dxa" w:w="2340"/>
            <w:shd w:val="clear" w:color="auto" w:fill="FFFFFF"/>
            <w:tcMar>
              <w:top w:w="60" w:type="dxa"/>
              <w:bottom w:w="60" w:type="dxa"/>
              <w:left w:w="80" w:type="dxa"/>
              <w:right w:w="80" w:type="dxa"/>
            </w:tcMar>
          </w:tcPr>
          <w:p>
            <w:r>
              <w:rPr>
                <w:rFonts w:ascii="Arial" w:hAnsi="Arial"/>
                <w:b/>
                <w:color w:val="172B2A"/>
                <w:sz w:val="16"/>
              </w:rPr>
              <w:t>organization</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Institutional affiliation</w:t>
            </w:r>
          </w:p>
        </w:tc>
      </w:tr>
      <w:tr>
        <w:tc>
          <w:tcPr>
            <w:tcW w:type="dxa" w:w="2340"/>
            <w:shd w:val="clear" w:color="auto" w:fill="FFFFFF"/>
            <w:tcMar>
              <w:top w:w="60" w:type="dxa"/>
              <w:bottom w:w="60" w:type="dxa"/>
              <w:left w:w="80" w:type="dxa"/>
              <w:right w:w="80" w:type="dxa"/>
            </w:tcMar>
          </w:tcPr>
          <w:p>
            <w:r>
              <w:rPr>
                <w:rFonts w:ascii="Arial" w:hAnsi="Arial"/>
                <w:b/>
                <w:color w:val="172B2A"/>
                <w:sz w:val="16"/>
              </w:rPr>
              <w:t>is_active</w:t>
            </w:r>
          </w:p>
        </w:tc>
        <w:tc>
          <w:tcPr>
            <w:tcW w:type="dxa" w:w="2340"/>
            <w:shd w:val="clear" w:color="auto" w:fill="F7FAF8"/>
            <w:tcMar>
              <w:top w:w="60" w:type="dxa"/>
              <w:bottom w:w="60" w:type="dxa"/>
              <w:left w:w="80" w:type="dxa"/>
              <w:right w:w="80" w:type="dxa"/>
            </w:tcMar>
          </w:tcPr>
          <w:p>
            <w:r>
              <w:rPr>
                <w:rFonts w:ascii="Arial" w:hAnsi="Arial"/>
                <w:color w:val="172B2A"/>
                <w:sz w:val="16"/>
              </w:rPr>
              <w:t>BOOLEAN</w:t>
            </w:r>
          </w:p>
        </w:tc>
        <w:tc>
          <w:tcPr>
            <w:tcW w:type="dxa" w:w="2340"/>
            <w:shd w:val="clear" w:color="auto" w:fill="FFFFFF"/>
            <w:tcMar>
              <w:top w:w="60" w:type="dxa"/>
              <w:bottom w:w="60" w:type="dxa"/>
              <w:left w:w="80" w:type="dxa"/>
              <w:right w:w="80" w:type="dxa"/>
            </w:tcMar>
          </w:tcPr>
          <w:p>
            <w:r>
              <w:rPr>
                <w:rFonts w:ascii="Arial" w:hAnsi="Arial"/>
                <w:color w:val="172B2A"/>
                <w:sz w:val="16"/>
              </w:rPr>
              <w:t>DEFAULT TRUE</w:t>
            </w:r>
          </w:p>
        </w:tc>
        <w:tc>
          <w:tcPr>
            <w:tcW w:type="dxa" w:w="2340"/>
            <w:shd w:val="clear" w:color="auto" w:fill="F7FAF8"/>
            <w:tcMar>
              <w:top w:w="60" w:type="dxa"/>
              <w:bottom w:w="60" w:type="dxa"/>
              <w:left w:w="80" w:type="dxa"/>
              <w:right w:w="80" w:type="dxa"/>
            </w:tcMar>
          </w:tcPr>
          <w:p>
            <w:r>
              <w:rPr>
                <w:rFonts w:ascii="Arial" w:hAnsi="Arial"/>
                <w:color w:val="172B2A"/>
                <w:sz w:val="16"/>
              </w:rPr>
              <w:t>Account active status</w:t>
            </w:r>
          </w:p>
        </w:tc>
      </w:tr>
      <w:tr>
        <w:tc>
          <w:tcPr>
            <w:tcW w:type="dxa" w:w="2340"/>
            <w:shd w:val="clear" w:color="auto" w:fill="FFFFFF"/>
            <w:tcMar>
              <w:top w:w="60" w:type="dxa"/>
              <w:bottom w:w="60" w:type="dxa"/>
              <w:left w:w="80" w:type="dxa"/>
              <w:right w:w="80" w:type="dxa"/>
            </w:tcMar>
          </w:tcPr>
          <w:p>
            <w:r>
              <w:rPr>
                <w:rFonts w:ascii="Arial" w:hAnsi="Arial"/>
                <w:b/>
                <w:color w:val="172B2A"/>
                <w:sz w:val="16"/>
              </w:rPr>
              <w:t>created_at</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DEFAULT UTC</w:t>
            </w:r>
          </w:p>
        </w:tc>
        <w:tc>
          <w:tcPr>
            <w:tcW w:type="dxa" w:w="2340"/>
            <w:shd w:val="clear" w:color="auto" w:fill="F7FAF8"/>
            <w:tcMar>
              <w:top w:w="60" w:type="dxa"/>
              <w:bottom w:w="60" w:type="dxa"/>
              <w:left w:w="80" w:type="dxa"/>
              <w:right w:w="80" w:type="dxa"/>
            </w:tcMar>
          </w:tcPr>
          <w:p>
            <w:r>
              <w:rPr>
                <w:rFonts w:ascii="Arial" w:hAnsi="Arial"/>
                <w:color w:val="172B2A"/>
                <w:sz w:val="16"/>
              </w:rPr>
              <w:t>Account creation timestamp</w:t>
            </w:r>
          </w:p>
        </w:tc>
      </w:tr>
      <w:tr>
        <w:tc>
          <w:tcPr>
            <w:tcW w:type="dxa" w:w="2340"/>
            <w:shd w:val="clear" w:color="auto" w:fill="FFFFFF"/>
            <w:tcMar>
              <w:top w:w="60" w:type="dxa"/>
              <w:bottom w:w="60" w:type="dxa"/>
              <w:left w:w="80" w:type="dxa"/>
              <w:right w:w="80" w:type="dxa"/>
            </w:tcMar>
          </w:tcPr>
          <w:p>
            <w:r>
              <w:rPr>
                <w:rFonts w:ascii="Arial" w:hAnsi="Arial"/>
                <w:b/>
                <w:color w:val="172B2A"/>
                <w:sz w:val="16"/>
              </w:rPr>
              <w:t>last_login_at</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Last successful login timestamp</w:t>
            </w:r>
          </w:p>
        </w:tc>
      </w:tr>
    </w:tbl>
    <w:p>
      <w:pPr>
        <w:spacing w:after="120"/>
      </w:pPr>
    </w:p>
    <w:p>
      <w:pPr>
        <w:pStyle w:val="Heading2"/>
        <w:keepNext/>
        <w:spacing w:before="280" w:after="120"/>
      </w:pPr>
      <w:r>
        <w:rPr>
          <w:rFonts w:ascii="Arial" w:hAnsi="Arial"/>
          <w:b/>
          <w:color w:val="115E59"/>
          <w:sz w:val="25"/>
        </w:rPr>
        <w:t>Table: documents</w:t>
      </w:r>
    </w:p>
    <w:p>
      <w:pPr>
        <w:spacing w:after="120" w:line="276" w:lineRule="auto"/>
      </w:pPr>
      <w:r>
        <w:rPr>
          <w:rFonts w:ascii="Arial" w:hAnsi="Arial"/>
          <w:b w:val="0"/>
          <w:i w:val="0"/>
          <w:color w:val="172B2A"/>
          <w:sz w:val="20"/>
        </w:rPr>
        <w:t>Master catalog of ingested institutional documents and extraction metadata.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59"/>
            <w:tcMar>
              <w:top w:w="80" w:type="dxa"/>
              <w:bottom w:w="80" w:type="dxa"/>
              <w:left w:w="100" w:type="dxa"/>
              <w:right w:w="100" w:type="dxa"/>
            </w:tcMar>
          </w:tcPr>
          <w:p>
            <w:r>
              <w:rPr>
                <w:rFonts w:ascii="Arial" w:hAnsi="Arial"/>
                <w:b/>
                <w:color w:val="FFFFFF"/>
                <w:sz w:val="17"/>
              </w:rPr>
              <w:t>Field Name</w:t>
            </w:r>
          </w:p>
        </w:tc>
        <w:tc>
          <w:tcPr>
            <w:tcW w:type="dxa" w:w="2340"/>
            <w:shd w:val="clear" w:color="auto" w:fill="115E59"/>
            <w:tcMar>
              <w:top w:w="80" w:type="dxa"/>
              <w:bottom w:w="80" w:type="dxa"/>
              <w:left w:w="100" w:type="dxa"/>
              <w:right w:w="100" w:type="dxa"/>
            </w:tcMar>
          </w:tcPr>
          <w:p>
            <w:r>
              <w:rPr>
                <w:rFonts w:ascii="Arial" w:hAnsi="Arial"/>
                <w:b/>
                <w:color w:val="FFFFFF"/>
                <w:sz w:val="17"/>
              </w:rPr>
              <w:t>Data Type</w:t>
            </w:r>
          </w:p>
        </w:tc>
        <w:tc>
          <w:tcPr>
            <w:tcW w:type="dxa" w:w="2340"/>
            <w:shd w:val="clear" w:color="auto" w:fill="115E59"/>
            <w:tcMar>
              <w:top w:w="80" w:type="dxa"/>
              <w:bottom w:w="80" w:type="dxa"/>
              <w:left w:w="100" w:type="dxa"/>
              <w:right w:w="100" w:type="dxa"/>
            </w:tcMar>
          </w:tcPr>
          <w:p>
            <w:r>
              <w:rPr>
                <w:rFonts w:ascii="Arial" w:hAnsi="Arial"/>
                <w:b/>
                <w:color w:val="FFFFFF"/>
                <w:sz w:val="17"/>
              </w:rPr>
              <w:t>Constraint</w:t>
            </w:r>
          </w:p>
        </w:tc>
        <w:tc>
          <w:tcPr>
            <w:tcW w:type="dxa" w:w="2340"/>
            <w:shd w:val="clear" w:color="auto" w:fill="115E59"/>
            <w:tcMar>
              <w:top w:w="80" w:type="dxa"/>
              <w:bottom w:w="80" w:type="dxa"/>
              <w:left w:w="100" w:type="dxa"/>
              <w:right w:w="100" w:type="dxa"/>
            </w:tcMar>
          </w:tcPr>
          <w:p>
            <w:r>
              <w:rPr>
                <w:rFonts w:ascii="Arial" w:hAnsi="Arial"/>
                <w:b/>
                <w:color w:val="FFFFFF"/>
                <w:sz w:val="17"/>
              </w:rPr>
              <w:t>Description</w:t>
            </w:r>
          </w:p>
        </w:tc>
      </w:tr>
      <w:tr>
        <w:tc>
          <w:tcPr>
            <w:tcW w:type="dxa" w:w="2340"/>
            <w:shd w:val="clear" w:color="auto" w:fill="FFFFFF"/>
            <w:tcMar>
              <w:top w:w="60" w:type="dxa"/>
              <w:bottom w:w="60" w:type="dxa"/>
              <w:left w:w="80" w:type="dxa"/>
              <w:right w:w="80" w:type="dxa"/>
            </w:tcMar>
          </w:tcPr>
          <w:p>
            <w:r>
              <w:rPr>
                <w:rFonts w:ascii="Arial" w:hAnsi="Arial"/>
                <w:b/>
                <w:color w:val="172B2A"/>
                <w:sz w:val="16"/>
              </w:rPr>
              <w:t>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PRIMARY KEY</w:t>
            </w:r>
          </w:p>
        </w:tc>
        <w:tc>
          <w:tcPr>
            <w:tcW w:type="dxa" w:w="2340"/>
            <w:shd w:val="clear" w:color="auto" w:fill="F7FAF8"/>
            <w:tcMar>
              <w:top w:w="60" w:type="dxa"/>
              <w:bottom w:w="60" w:type="dxa"/>
              <w:left w:w="80" w:type="dxa"/>
              <w:right w:w="80" w:type="dxa"/>
            </w:tcMar>
          </w:tcPr>
          <w:p>
            <w:r>
              <w:rPr>
                <w:rFonts w:ascii="Arial" w:hAnsi="Arial"/>
                <w:color w:val="172B2A"/>
                <w:sz w:val="16"/>
              </w:rPr>
              <w:t>Document UUID identifier</w:t>
            </w:r>
          </w:p>
        </w:tc>
      </w:tr>
      <w:tr>
        <w:tc>
          <w:tcPr>
            <w:tcW w:type="dxa" w:w="2340"/>
            <w:shd w:val="clear" w:color="auto" w:fill="FFFFFF"/>
            <w:tcMar>
              <w:top w:w="60" w:type="dxa"/>
              <w:bottom w:w="60" w:type="dxa"/>
              <w:left w:w="80" w:type="dxa"/>
              <w:right w:w="80" w:type="dxa"/>
            </w:tcMar>
          </w:tcPr>
          <w:p>
            <w:r>
              <w:rPr>
                <w:rFonts w:ascii="Arial" w:hAnsi="Arial"/>
                <w:b/>
                <w:color w:val="172B2A"/>
                <w:sz w:val="16"/>
              </w:rPr>
              <w:t>filename</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Original uploaded filename</w:t>
            </w:r>
          </w:p>
        </w:tc>
      </w:tr>
      <w:tr>
        <w:tc>
          <w:tcPr>
            <w:tcW w:type="dxa" w:w="2340"/>
            <w:shd w:val="clear" w:color="auto" w:fill="FFFFFF"/>
            <w:tcMar>
              <w:top w:w="60" w:type="dxa"/>
              <w:bottom w:w="60" w:type="dxa"/>
              <w:left w:w="80" w:type="dxa"/>
              <w:right w:w="80" w:type="dxa"/>
            </w:tcMar>
          </w:tcPr>
          <w:p>
            <w:r>
              <w:rPr>
                <w:rFonts w:ascii="Arial" w:hAnsi="Arial"/>
                <w:b/>
                <w:color w:val="172B2A"/>
                <w:sz w:val="16"/>
              </w:rPr>
              <w:t>file_type</w:t>
            </w:r>
          </w:p>
        </w:tc>
        <w:tc>
          <w:tcPr>
            <w:tcW w:type="dxa" w:w="2340"/>
            <w:shd w:val="clear" w:color="auto" w:fill="F7FAF8"/>
            <w:tcMar>
              <w:top w:w="60" w:type="dxa"/>
              <w:bottom w:w="60" w:type="dxa"/>
              <w:left w:w="80" w:type="dxa"/>
              <w:right w:w="80" w:type="dxa"/>
            </w:tcMar>
          </w:tcPr>
          <w:p>
            <w:r>
              <w:rPr>
                <w:rFonts w:ascii="Arial" w:hAnsi="Arial"/>
                <w:color w:val="172B2A"/>
                <w:sz w:val="16"/>
              </w:rPr>
              <w:t>VARCHAR(50)</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pdf, docx, or txt</w:t>
            </w:r>
          </w:p>
        </w:tc>
      </w:tr>
      <w:tr>
        <w:tc>
          <w:tcPr>
            <w:tcW w:type="dxa" w:w="2340"/>
            <w:shd w:val="clear" w:color="auto" w:fill="FFFFFF"/>
            <w:tcMar>
              <w:top w:w="60" w:type="dxa"/>
              <w:bottom w:w="60" w:type="dxa"/>
              <w:left w:w="80" w:type="dxa"/>
              <w:right w:w="80" w:type="dxa"/>
            </w:tcMar>
          </w:tcPr>
          <w:p>
            <w:r>
              <w:rPr>
                <w:rFonts w:ascii="Arial" w:hAnsi="Arial"/>
                <w:b/>
                <w:color w:val="172B2A"/>
                <w:sz w:val="16"/>
              </w:rPr>
              <w:t>file_size_bytes</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File size in bytes (&lt;= 25MB)</w:t>
            </w:r>
          </w:p>
        </w:tc>
      </w:tr>
      <w:tr>
        <w:tc>
          <w:tcPr>
            <w:tcW w:type="dxa" w:w="2340"/>
            <w:shd w:val="clear" w:color="auto" w:fill="FFFFFF"/>
            <w:tcMar>
              <w:top w:w="60" w:type="dxa"/>
              <w:bottom w:w="60" w:type="dxa"/>
              <w:left w:w="80" w:type="dxa"/>
              <w:right w:w="80" w:type="dxa"/>
            </w:tcMar>
          </w:tcPr>
          <w:p>
            <w:r>
              <w:rPr>
                <w:rFonts w:ascii="Arial" w:hAnsi="Arial"/>
                <w:b/>
                <w:color w:val="172B2A"/>
                <w:sz w:val="16"/>
              </w:rPr>
              <w:t>file_path</w:t>
            </w:r>
          </w:p>
        </w:tc>
        <w:tc>
          <w:tcPr>
            <w:tcW w:type="dxa" w:w="2340"/>
            <w:shd w:val="clear" w:color="auto" w:fill="F7FAF8"/>
            <w:tcMar>
              <w:top w:w="60" w:type="dxa"/>
              <w:bottom w:w="60" w:type="dxa"/>
              <w:left w:w="80" w:type="dxa"/>
              <w:right w:w="80" w:type="dxa"/>
            </w:tcMar>
          </w:tcPr>
          <w:p>
            <w:r>
              <w:rPr>
                <w:rFonts w:ascii="Arial" w:hAnsi="Arial"/>
                <w:color w:val="172B2A"/>
                <w:sz w:val="16"/>
              </w:rPr>
              <w:t>VARCHAR(500)</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Path to file on disk in data/uploads/</w:t>
            </w:r>
          </w:p>
        </w:tc>
      </w:tr>
      <w:tr>
        <w:tc>
          <w:tcPr>
            <w:tcW w:type="dxa" w:w="2340"/>
            <w:shd w:val="clear" w:color="auto" w:fill="FFFFFF"/>
            <w:tcMar>
              <w:top w:w="60" w:type="dxa"/>
              <w:bottom w:w="60" w:type="dxa"/>
              <w:left w:w="80" w:type="dxa"/>
              <w:right w:w="80" w:type="dxa"/>
            </w:tcMar>
          </w:tcPr>
          <w:p>
            <w:r>
              <w:rPr>
                <w:rFonts w:ascii="Arial" w:hAnsi="Arial"/>
                <w:b/>
                <w:color w:val="172B2A"/>
                <w:sz w:val="16"/>
              </w:rPr>
              <w:t>content_hash</w:t>
            </w:r>
          </w:p>
        </w:tc>
        <w:tc>
          <w:tcPr>
            <w:tcW w:type="dxa" w:w="2340"/>
            <w:shd w:val="clear" w:color="auto" w:fill="F7FAF8"/>
            <w:tcMar>
              <w:top w:w="60" w:type="dxa"/>
              <w:bottom w:w="60" w:type="dxa"/>
              <w:left w:w="80" w:type="dxa"/>
              <w:right w:w="80" w:type="dxa"/>
            </w:tcMar>
          </w:tcPr>
          <w:p>
            <w:r>
              <w:rPr>
                <w:rFonts w:ascii="Arial" w:hAnsi="Arial"/>
                <w:color w:val="172B2A"/>
                <w:sz w:val="16"/>
              </w:rPr>
              <w:t>VARCHAR(64)</w:t>
            </w:r>
          </w:p>
        </w:tc>
        <w:tc>
          <w:tcPr>
            <w:tcW w:type="dxa" w:w="2340"/>
            <w:shd w:val="clear" w:color="auto" w:fill="FFFFFF"/>
            <w:tcMar>
              <w:top w:w="60" w:type="dxa"/>
              <w:bottom w:w="60" w:type="dxa"/>
              <w:left w:w="80" w:type="dxa"/>
              <w:right w:w="80" w:type="dxa"/>
            </w:tcMar>
          </w:tcPr>
          <w:p>
            <w:r>
              <w:rPr>
                <w:rFonts w:ascii="Arial" w:hAnsi="Arial"/>
                <w:color w:val="172B2A"/>
                <w:sz w:val="16"/>
              </w:rPr>
              <w:t>INDEX</w:t>
            </w:r>
          </w:p>
        </w:tc>
        <w:tc>
          <w:tcPr>
            <w:tcW w:type="dxa" w:w="2340"/>
            <w:shd w:val="clear" w:color="auto" w:fill="F7FAF8"/>
            <w:tcMar>
              <w:top w:w="60" w:type="dxa"/>
              <w:bottom w:w="60" w:type="dxa"/>
              <w:left w:w="80" w:type="dxa"/>
              <w:right w:w="80" w:type="dxa"/>
            </w:tcMar>
          </w:tcPr>
          <w:p>
            <w:r>
              <w:rPr>
                <w:rFonts w:ascii="Arial" w:hAnsi="Arial"/>
                <w:color w:val="172B2A"/>
                <w:sz w:val="16"/>
              </w:rPr>
              <w:t>SHA-256 hash for duplicate prevention</w:t>
            </w:r>
          </w:p>
        </w:tc>
      </w:tr>
      <w:tr>
        <w:tc>
          <w:tcPr>
            <w:tcW w:type="dxa" w:w="2340"/>
            <w:shd w:val="clear" w:color="auto" w:fill="FFFFFF"/>
            <w:tcMar>
              <w:top w:w="60" w:type="dxa"/>
              <w:bottom w:w="60" w:type="dxa"/>
              <w:left w:w="80" w:type="dxa"/>
              <w:right w:w="80" w:type="dxa"/>
            </w:tcMar>
          </w:tcPr>
          <w:p>
            <w:r>
              <w:rPr>
                <w:rFonts w:ascii="Arial" w:hAnsi="Arial"/>
                <w:b/>
                <w:color w:val="172B2A"/>
                <w:sz w:val="16"/>
              </w:rPr>
              <w:t>status</w:t>
            </w:r>
          </w:p>
        </w:tc>
        <w:tc>
          <w:tcPr>
            <w:tcW w:type="dxa" w:w="2340"/>
            <w:shd w:val="clear" w:color="auto" w:fill="F7FAF8"/>
            <w:tcMar>
              <w:top w:w="60" w:type="dxa"/>
              <w:bottom w:w="60" w:type="dxa"/>
              <w:left w:w="80" w:type="dxa"/>
              <w:right w:w="80" w:type="dxa"/>
            </w:tcMar>
          </w:tcPr>
          <w:p>
            <w:r>
              <w:rPr>
                <w:rFonts w:ascii="Arial" w:hAnsi="Arial"/>
                <w:color w:val="172B2A"/>
                <w:sz w:val="16"/>
              </w:rPr>
              <w:t>VARCHAR(50)</w:t>
            </w:r>
          </w:p>
        </w:tc>
        <w:tc>
          <w:tcPr>
            <w:tcW w:type="dxa" w:w="2340"/>
            <w:shd w:val="clear" w:color="auto" w:fill="FFFFFF"/>
            <w:tcMar>
              <w:top w:w="60" w:type="dxa"/>
              <w:bottom w:w="60" w:type="dxa"/>
              <w:left w:w="80" w:type="dxa"/>
              <w:right w:w="80" w:type="dxa"/>
            </w:tcMar>
          </w:tcPr>
          <w:p>
            <w:r>
              <w:rPr>
                <w:rFonts w:ascii="Arial" w:hAnsi="Arial"/>
                <w:color w:val="172B2A"/>
                <w:sz w:val="16"/>
              </w:rPr>
              <w:t>INDEX</w:t>
            </w:r>
          </w:p>
        </w:tc>
        <w:tc>
          <w:tcPr>
            <w:tcW w:type="dxa" w:w="2340"/>
            <w:shd w:val="clear" w:color="auto" w:fill="F7FAF8"/>
            <w:tcMar>
              <w:top w:w="60" w:type="dxa"/>
              <w:bottom w:w="60" w:type="dxa"/>
              <w:left w:w="80" w:type="dxa"/>
              <w:right w:w="80" w:type="dxa"/>
            </w:tcMar>
          </w:tcPr>
          <w:p>
            <w:r>
              <w:rPr>
                <w:rFonts w:ascii="Arial" w:hAnsi="Arial"/>
                <w:color w:val="172B2A"/>
                <w:sz w:val="16"/>
              </w:rPr>
              <w:t>uploaded, processing, indexed, error</w:t>
            </w:r>
          </w:p>
        </w:tc>
      </w:tr>
      <w:tr>
        <w:tc>
          <w:tcPr>
            <w:tcW w:type="dxa" w:w="2340"/>
            <w:shd w:val="clear" w:color="auto" w:fill="FFFFFF"/>
            <w:tcMar>
              <w:top w:w="60" w:type="dxa"/>
              <w:bottom w:w="60" w:type="dxa"/>
              <w:left w:w="80" w:type="dxa"/>
              <w:right w:w="80" w:type="dxa"/>
            </w:tcMar>
          </w:tcPr>
          <w:p>
            <w:r>
              <w:rPr>
                <w:rFonts w:ascii="Arial" w:hAnsi="Arial"/>
                <w:b/>
                <w:color w:val="172B2A"/>
                <w:sz w:val="16"/>
              </w:rPr>
              <w:t>page_count</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DEFAULT 1</w:t>
            </w:r>
          </w:p>
        </w:tc>
        <w:tc>
          <w:tcPr>
            <w:tcW w:type="dxa" w:w="2340"/>
            <w:shd w:val="clear" w:color="auto" w:fill="F7FAF8"/>
            <w:tcMar>
              <w:top w:w="60" w:type="dxa"/>
              <w:bottom w:w="60" w:type="dxa"/>
              <w:left w:w="80" w:type="dxa"/>
              <w:right w:w="80" w:type="dxa"/>
            </w:tcMar>
          </w:tcPr>
          <w:p>
            <w:r>
              <w:rPr>
                <w:rFonts w:ascii="Arial" w:hAnsi="Arial"/>
                <w:color w:val="172B2A"/>
                <w:sz w:val="16"/>
              </w:rPr>
              <w:t>Total extracted page count</w:t>
            </w:r>
          </w:p>
        </w:tc>
      </w:tr>
      <w:tr>
        <w:tc>
          <w:tcPr>
            <w:tcW w:type="dxa" w:w="2340"/>
            <w:shd w:val="clear" w:color="auto" w:fill="FFFFFF"/>
            <w:tcMar>
              <w:top w:w="60" w:type="dxa"/>
              <w:bottom w:w="60" w:type="dxa"/>
              <w:left w:w="80" w:type="dxa"/>
              <w:right w:w="80" w:type="dxa"/>
            </w:tcMar>
          </w:tcPr>
          <w:p>
            <w:r>
              <w:rPr>
                <w:rFonts w:ascii="Arial" w:hAnsi="Arial"/>
                <w:b/>
                <w:color w:val="172B2A"/>
                <w:sz w:val="16"/>
              </w:rPr>
              <w:t>chunk_count</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DEFAULT 0</w:t>
            </w:r>
          </w:p>
        </w:tc>
        <w:tc>
          <w:tcPr>
            <w:tcW w:type="dxa" w:w="2340"/>
            <w:shd w:val="clear" w:color="auto" w:fill="F7FAF8"/>
            <w:tcMar>
              <w:top w:w="60" w:type="dxa"/>
              <w:bottom w:w="60" w:type="dxa"/>
              <w:left w:w="80" w:type="dxa"/>
              <w:right w:w="80" w:type="dxa"/>
            </w:tcMar>
          </w:tcPr>
          <w:p>
            <w:r>
              <w:rPr>
                <w:rFonts w:ascii="Arial" w:hAnsi="Arial"/>
                <w:color w:val="172B2A"/>
                <w:sz w:val="16"/>
              </w:rPr>
              <w:t>Number of generated chunks</w:t>
            </w:r>
          </w:p>
        </w:tc>
      </w:tr>
      <w:tr>
        <w:tc>
          <w:tcPr>
            <w:tcW w:type="dxa" w:w="2340"/>
            <w:shd w:val="clear" w:color="auto" w:fill="FFFFFF"/>
            <w:tcMar>
              <w:top w:w="60" w:type="dxa"/>
              <w:bottom w:w="60" w:type="dxa"/>
              <w:left w:w="80" w:type="dxa"/>
              <w:right w:w="80" w:type="dxa"/>
            </w:tcMar>
          </w:tcPr>
          <w:p>
            <w:r>
              <w:rPr>
                <w:rFonts w:ascii="Arial" w:hAnsi="Arial"/>
                <w:b/>
                <w:color w:val="172B2A"/>
                <w:sz w:val="16"/>
              </w:rPr>
              <w:t>entity_count</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DEFAULT 0</w:t>
            </w:r>
          </w:p>
        </w:tc>
        <w:tc>
          <w:tcPr>
            <w:tcW w:type="dxa" w:w="2340"/>
            <w:shd w:val="clear" w:color="auto" w:fill="F7FAF8"/>
            <w:tcMar>
              <w:top w:w="60" w:type="dxa"/>
              <w:bottom w:w="60" w:type="dxa"/>
              <w:left w:w="80" w:type="dxa"/>
              <w:right w:w="80" w:type="dxa"/>
            </w:tcMar>
          </w:tcPr>
          <w:p>
            <w:r>
              <w:rPr>
                <w:rFonts w:ascii="Arial" w:hAnsi="Arial"/>
                <w:color w:val="172B2A"/>
                <w:sz w:val="16"/>
              </w:rPr>
              <w:t>Number of extracted graph entities</w:t>
            </w:r>
          </w:p>
        </w:tc>
      </w:tr>
      <w:tr>
        <w:tc>
          <w:tcPr>
            <w:tcW w:type="dxa" w:w="2340"/>
            <w:shd w:val="clear" w:color="auto" w:fill="FFFFFF"/>
            <w:tcMar>
              <w:top w:w="60" w:type="dxa"/>
              <w:bottom w:w="60" w:type="dxa"/>
              <w:left w:w="80" w:type="dxa"/>
              <w:right w:w="80" w:type="dxa"/>
            </w:tcMar>
          </w:tcPr>
          <w:p>
            <w:r>
              <w:rPr>
                <w:rFonts w:ascii="Arial" w:hAnsi="Arial"/>
                <w:b/>
                <w:color w:val="172B2A"/>
                <w:sz w:val="16"/>
              </w:rPr>
              <w:t>created_at</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DEFAULT UTC</w:t>
            </w:r>
          </w:p>
        </w:tc>
        <w:tc>
          <w:tcPr>
            <w:tcW w:type="dxa" w:w="2340"/>
            <w:shd w:val="clear" w:color="auto" w:fill="F7FAF8"/>
            <w:tcMar>
              <w:top w:w="60" w:type="dxa"/>
              <w:bottom w:w="60" w:type="dxa"/>
              <w:left w:w="80" w:type="dxa"/>
              <w:right w:w="80" w:type="dxa"/>
            </w:tcMar>
          </w:tcPr>
          <w:p>
            <w:r>
              <w:rPr>
                <w:rFonts w:ascii="Arial" w:hAnsi="Arial"/>
                <w:color w:val="172B2A"/>
                <w:sz w:val="16"/>
              </w:rPr>
              <w:t>Upload timestamp</w:t>
            </w:r>
          </w:p>
        </w:tc>
      </w:tr>
    </w:tbl>
    <w:p>
      <w:pPr>
        <w:spacing w:after="120"/>
      </w:pPr>
    </w:p>
    <w:p>
      <w:pPr>
        <w:pStyle w:val="Heading2"/>
        <w:keepNext/>
        <w:spacing w:before="280" w:after="120"/>
      </w:pPr>
      <w:r>
        <w:rPr>
          <w:rFonts w:ascii="Arial" w:hAnsi="Arial"/>
          <w:b/>
          <w:color w:val="115E59"/>
          <w:sz w:val="25"/>
        </w:rPr>
        <w:t>Table: document_chunks</w:t>
      </w:r>
    </w:p>
    <w:p>
      <w:pPr>
        <w:spacing w:after="120" w:line="276" w:lineRule="auto"/>
      </w:pPr>
      <w:r>
        <w:rPr>
          <w:rFonts w:ascii="Arial" w:hAnsi="Arial"/>
          <w:b w:val="0"/>
          <w:i w:val="0"/>
          <w:color w:val="172B2A"/>
          <w:sz w:val="20"/>
        </w:rPr>
        <w:t>Overlapping text chunks segmented from documents with page offsets.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59"/>
            <w:tcMar>
              <w:top w:w="80" w:type="dxa"/>
              <w:bottom w:w="80" w:type="dxa"/>
              <w:left w:w="100" w:type="dxa"/>
              <w:right w:w="100" w:type="dxa"/>
            </w:tcMar>
          </w:tcPr>
          <w:p>
            <w:r>
              <w:rPr>
                <w:rFonts w:ascii="Arial" w:hAnsi="Arial"/>
                <w:b/>
                <w:color w:val="FFFFFF"/>
                <w:sz w:val="17"/>
              </w:rPr>
              <w:t>Field Name</w:t>
            </w:r>
          </w:p>
        </w:tc>
        <w:tc>
          <w:tcPr>
            <w:tcW w:type="dxa" w:w="2340"/>
            <w:shd w:val="clear" w:color="auto" w:fill="115E59"/>
            <w:tcMar>
              <w:top w:w="80" w:type="dxa"/>
              <w:bottom w:w="80" w:type="dxa"/>
              <w:left w:w="100" w:type="dxa"/>
              <w:right w:w="100" w:type="dxa"/>
            </w:tcMar>
          </w:tcPr>
          <w:p>
            <w:r>
              <w:rPr>
                <w:rFonts w:ascii="Arial" w:hAnsi="Arial"/>
                <w:b/>
                <w:color w:val="FFFFFF"/>
                <w:sz w:val="17"/>
              </w:rPr>
              <w:t>Data Type</w:t>
            </w:r>
          </w:p>
        </w:tc>
        <w:tc>
          <w:tcPr>
            <w:tcW w:type="dxa" w:w="2340"/>
            <w:shd w:val="clear" w:color="auto" w:fill="115E59"/>
            <w:tcMar>
              <w:top w:w="80" w:type="dxa"/>
              <w:bottom w:w="80" w:type="dxa"/>
              <w:left w:w="100" w:type="dxa"/>
              <w:right w:w="100" w:type="dxa"/>
            </w:tcMar>
          </w:tcPr>
          <w:p>
            <w:r>
              <w:rPr>
                <w:rFonts w:ascii="Arial" w:hAnsi="Arial"/>
                <w:b/>
                <w:color w:val="FFFFFF"/>
                <w:sz w:val="17"/>
              </w:rPr>
              <w:t>Constraint</w:t>
            </w:r>
          </w:p>
        </w:tc>
        <w:tc>
          <w:tcPr>
            <w:tcW w:type="dxa" w:w="2340"/>
            <w:shd w:val="clear" w:color="auto" w:fill="115E59"/>
            <w:tcMar>
              <w:top w:w="80" w:type="dxa"/>
              <w:bottom w:w="80" w:type="dxa"/>
              <w:left w:w="100" w:type="dxa"/>
              <w:right w:w="100" w:type="dxa"/>
            </w:tcMar>
          </w:tcPr>
          <w:p>
            <w:r>
              <w:rPr>
                <w:rFonts w:ascii="Arial" w:hAnsi="Arial"/>
                <w:b/>
                <w:color w:val="FFFFFF"/>
                <w:sz w:val="17"/>
              </w:rPr>
              <w:t>Description</w:t>
            </w:r>
          </w:p>
        </w:tc>
      </w:tr>
      <w:tr>
        <w:tc>
          <w:tcPr>
            <w:tcW w:type="dxa" w:w="2340"/>
            <w:shd w:val="clear" w:color="auto" w:fill="FFFFFF"/>
            <w:tcMar>
              <w:top w:w="60" w:type="dxa"/>
              <w:bottom w:w="60" w:type="dxa"/>
              <w:left w:w="80" w:type="dxa"/>
              <w:right w:w="80" w:type="dxa"/>
            </w:tcMar>
          </w:tcPr>
          <w:p>
            <w:r>
              <w:rPr>
                <w:rFonts w:ascii="Arial" w:hAnsi="Arial"/>
                <w:b/>
                <w:color w:val="172B2A"/>
                <w:sz w:val="16"/>
              </w:rPr>
              <w:t>id</w:t>
            </w:r>
          </w:p>
        </w:tc>
        <w:tc>
          <w:tcPr>
            <w:tcW w:type="dxa" w:w="2340"/>
            <w:shd w:val="clear" w:color="auto" w:fill="F7FAF8"/>
            <w:tcMar>
              <w:top w:w="60" w:type="dxa"/>
              <w:bottom w:w="60" w:type="dxa"/>
              <w:left w:w="80" w:type="dxa"/>
              <w:right w:w="80" w:type="dxa"/>
            </w:tcMar>
          </w:tcPr>
          <w:p>
            <w:r>
              <w:rPr>
                <w:rFonts w:ascii="Arial" w:hAnsi="Arial"/>
                <w:color w:val="172B2A"/>
                <w:sz w:val="16"/>
              </w:rPr>
              <w:t>VARCHAR(64)</w:t>
            </w:r>
          </w:p>
        </w:tc>
        <w:tc>
          <w:tcPr>
            <w:tcW w:type="dxa" w:w="2340"/>
            <w:shd w:val="clear" w:color="auto" w:fill="FFFFFF"/>
            <w:tcMar>
              <w:top w:w="60" w:type="dxa"/>
              <w:bottom w:w="60" w:type="dxa"/>
              <w:left w:w="80" w:type="dxa"/>
              <w:right w:w="80" w:type="dxa"/>
            </w:tcMar>
          </w:tcPr>
          <w:p>
            <w:r>
              <w:rPr>
                <w:rFonts w:ascii="Arial" w:hAnsi="Arial"/>
                <w:color w:val="172B2A"/>
                <w:sz w:val="16"/>
              </w:rPr>
              <w:t>PRIMARY KEY</w:t>
            </w:r>
          </w:p>
        </w:tc>
        <w:tc>
          <w:tcPr>
            <w:tcW w:type="dxa" w:w="2340"/>
            <w:shd w:val="clear" w:color="auto" w:fill="F7FAF8"/>
            <w:tcMar>
              <w:top w:w="60" w:type="dxa"/>
              <w:bottom w:w="60" w:type="dxa"/>
              <w:left w:w="80" w:type="dxa"/>
              <w:right w:w="80" w:type="dxa"/>
            </w:tcMar>
          </w:tcPr>
          <w:p>
            <w:r>
              <w:rPr>
                <w:rFonts w:ascii="Arial" w:hAnsi="Arial"/>
                <w:color w:val="172B2A"/>
                <w:sz w:val="16"/>
              </w:rPr>
              <w:t>Chunk identifier (doc_id_chunk_idx)</w:t>
            </w:r>
          </w:p>
        </w:tc>
      </w:tr>
      <w:tr>
        <w:tc>
          <w:tcPr>
            <w:tcW w:type="dxa" w:w="2340"/>
            <w:shd w:val="clear" w:color="auto" w:fill="FFFFFF"/>
            <w:tcMar>
              <w:top w:w="60" w:type="dxa"/>
              <w:bottom w:w="60" w:type="dxa"/>
              <w:left w:w="80" w:type="dxa"/>
              <w:right w:w="80" w:type="dxa"/>
            </w:tcMar>
          </w:tcPr>
          <w:p>
            <w:r>
              <w:rPr>
                <w:rFonts w:ascii="Arial" w:hAnsi="Arial"/>
                <w:b/>
                <w:color w:val="172B2A"/>
                <w:sz w:val="16"/>
              </w:rPr>
              <w:t>document_id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FOREIGN KEY, INDEX</w:t>
            </w:r>
          </w:p>
        </w:tc>
        <w:tc>
          <w:tcPr>
            <w:tcW w:type="dxa" w:w="2340"/>
            <w:shd w:val="clear" w:color="auto" w:fill="F7FAF8"/>
            <w:tcMar>
              <w:top w:w="60" w:type="dxa"/>
              <w:bottom w:w="60" w:type="dxa"/>
              <w:left w:w="80" w:type="dxa"/>
              <w:right w:w="80" w:type="dxa"/>
            </w:tcMar>
          </w:tcPr>
          <w:p>
            <w:r>
              <w:rPr>
                <w:rFonts w:ascii="Arial" w:hAnsi="Arial"/>
                <w:color w:val="172B2A"/>
                <w:sz w:val="16"/>
              </w:rPr>
              <w:t>References documents.id ON DELETE CASCADE</w:t>
            </w:r>
          </w:p>
        </w:tc>
      </w:tr>
      <w:tr>
        <w:tc>
          <w:tcPr>
            <w:tcW w:type="dxa" w:w="2340"/>
            <w:shd w:val="clear" w:color="auto" w:fill="FFFFFF"/>
            <w:tcMar>
              <w:top w:w="60" w:type="dxa"/>
              <w:bottom w:w="60" w:type="dxa"/>
              <w:left w:w="80" w:type="dxa"/>
              <w:right w:w="80" w:type="dxa"/>
            </w:tcMar>
          </w:tcPr>
          <w:p>
            <w:r>
              <w:rPr>
                <w:rFonts w:ascii="Arial" w:hAnsi="Arial"/>
                <w:b/>
                <w:color w:val="172B2A"/>
                <w:sz w:val="16"/>
              </w:rPr>
              <w:t>chunk_index</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0-indexed sequence position in document</w:t>
            </w:r>
          </w:p>
        </w:tc>
      </w:tr>
      <w:tr>
        <w:tc>
          <w:tcPr>
            <w:tcW w:type="dxa" w:w="2340"/>
            <w:shd w:val="clear" w:color="auto" w:fill="FFFFFF"/>
            <w:tcMar>
              <w:top w:w="60" w:type="dxa"/>
              <w:bottom w:w="60" w:type="dxa"/>
              <w:left w:w="80" w:type="dxa"/>
              <w:right w:w="80" w:type="dxa"/>
            </w:tcMar>
          </w:tcPr>
          <w:p>
            <w:r>
              <w:rPr>
                <w:rFonts w:ascii="Arial" w:hAnsi="Arial"/>
                <w:b/>
                <w:color w:val="172B2A"/>
                <w:sz w:val="16"/>
              </w:rPr>
              <w:t>page_number</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DEFAULT 1</w:t>
            </w:r>
          </w:p>
        </w:tc>
        <w:tc>
          <w:tcPr>
            <w:tcW w:type="dxa" w:w="2340"/>
            <w:shd w:val="clear" w:color="auto" w:fill="F7FAF8"/>
            <w:tcMar>
              <w:top w:w="60" w:type="dxa"/>
              <w:bottom w:w="60" w:type="dxa"/>
              <w:left w:w="80" w:type="dxa"/>
              <w:right w:w="80" w:type="dxa"/>
            </w:tcMar>
          </w:tcPr>
          <w:p>
            <w:r>
              <w:rPr>
                <w:rFonts w:ascii="Arial" w:hAnsi="Arial"/>
                <w:color w:val="172B2A"/>
                <w:sz w:val="16"/>
              </w:rPr>
              <w:t>Original page number in source document</w:t>
            </w:r>
          </w:p>
        </w:tc>
      </w:tr>
      <w:tr>
        <w:tc>
          <w:tcPr>
            <w:tcW w:type="dxa" w:w="2340"/>
            <w:shd w:val="clear" w:color="auto" w:fill="FFFFFF"/>
            <w:tcMar>
              <w:top w:w="60" w:type="dxa"/>
              <w:bottom w:w="60" w:type="dxa"/>
              <w:left w:w="80" w:type="dxa"/>
              <w:right w:w="80" w:type="dxa"/>
            </w:tcMar>
          </w:tcPr>
          <w:p>
            <w:r>
              <w:rPr>
                <w:rFonts w:ascii="Arial" w:hAnsi="Arial"/>
                <w:b/>
                <w:color w:val="172B2A"/>
                <w:sz w:val="16"/>
              </w:rPr>
              <w:t>content</w:t>
            </w:r>
          </w:p>
        </w:tc>
        <w:tc>
          <w:tcPr>
            <w:tcW w:type="dxa" w:w="2340"/>
            <w:shd w:val="clear" w:color="auto" w:fill="F7FAF8"/>
            <w:tcMar>
              <w:top w:w="60" w:type="dxa"/>
              <w:bottom w:w="60" w:type="dxa"/>
              <w:left w:w="80" w:type="dxa"/>
              <w:right w:w="80" w:type="dxa"/>
            </w:tcMar>
          </w:tcPr>
          <w:p>
            <w:r>
              <w:rPr>
                <w:rFonts w:ascii="Arial" w:hAnsi="Arial"/>
                <w:color w:val="172B2A"/>
                <w:sz w:val="16"/>
              </w:rPr>
              <w:t>TEXT</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Cleaned textual content of chunk</w:t>
            </w:r>
          </w:p>
        </w:tc>
      </w:tr>
      <w:tr>
        <w:tc>
          <w:tcPr>
            <w:tcW w:type="dxa" w:w="2340"/>
            <w:shd w:val="clear" w:color="auto" w:fill="FFFFFF"/>
            <w:tcMar>
              <w:top w:w="60" w:type="dxa"/>
              <w:bottom w:w="60" w:type="dxa"/>
              <w:left w:w="80" w:type="dxa"/>
              <w:right w:w="80" w:type="dxa"/>
            </w:tcMar>
          </w:tcPr>
          <w:p>
            <w:r>
              <w:rPr>
                <w:rFonts w:ascii="Arial" w:hAnsi="Arial"/>
                <w:b/>
                <w:color w:val="172B2A"/>
                <w:sz w:val="16"/>
              </w:rPr>
              <w:t>token_count</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DEFAULT 0</w:t>
            </w:r>
          </w:p>
        </w:tc>
        <w:tc>
          <w:tcPr>
            <w:tcW w:type="dxa" w:w="2340"/>
            <w:shd w:val="clear" w:color="auto" w:fill="F7FAF8"/>
            <w:tcMar>
              <w:top w:w="60" w:type="dxa"/>
              <w:bottom w:w="60" w:type="dxa"/>
              <w:left w:w="80" w:type="dxa"/>
              <w:right w:w="80" w:type="dxa"/>
            </w:tcMar>
          </w:tcPr>
          <w:p>
            <w:r>
              <w:rPr>
                <w:rFonts w:ascii="Arial" w:hAnsi="Arial"/>
                <w:color w:val="172B2A"/>
                <w:sz w:val="16"/>
              </w:rPr>
              <w:t>Estimated token length of chunk</w:t>
            </w:r>
          </w:p>
        </w:tc>
      </w:tr>
      <w:tr>
        <w:tc>
          <w:tcPr>
            <w:tcW w:type="dxa" w:w="2340"/>
            <w:shd w:val="clear" w:color="auto" w:fill="FFFFFF"/>
            <w:tcMar>
              <w:top w:w="60" w:type="dxa"/>
              <w:bottom w:w="60" w:type="dxa"/>
              <w:left w:w="80" w:type="dxa"/>
              <w:right w:w="80" w:type="dxa"/>
            </w:tcMar>
          </w:tcPr>
          <w:p>
            <w:r>
              <w:rPr>
                <w:rFonts w:ascii="Arial" w:hAnsi="Arial"/>
                <w:b/>
                <w:color w:val="172B2A"/>
                <w:sz w:val="16"/>
              </w:rPr>
              <w:t>created_at</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DEFAULT UTC</w:t>
            </w:r>
          </w:p>
        </w:tc>
        <w:tc>
          <w:tcPr>
            <w:tcW w:type="dxa" w:w="2340"/>
            <w:shd w:val="clear" w:color="auto" w:fill="F7FAF8"/>
            <w:tcMar>
              <w:top w:w="60" w:type="dxa"/>
              <w:bottom w:w="60" w:type="dxa"/>
              <w:left w:w="80" w:type="dxa"/>
              <w:right w:w="80" w:type="dxa"/>
            </w:tcMar>
          </w:tcPr>
          <w:p>
            <w:r>
              <w:rPr>
                <w:rFonts w:ascii="Arial" w:hAnsi="Arial"/>
                <w:color w:val="172B2A"/>
                <w:sz w:val="16"/>
              </w:rPr>
              <w:t>Chunk generation timestamp</w:t>
            </w:r>
          </w:p>
        </w:tc>
      </w:tr>
    </w:tbl>
    <w:p>
      <w:pPr>
        <w:spacing w:after="120"/>
      </w:pPr>
    </w:p>
    <w:p>
      <w:pPr>
        <w:pStyle w:val="Heading2"/>
        <w:keepNext/>
        <w:spacing w:before="280" w:after="120"/>
      </w:pPr>
      <w:r>
        <w:rPr>
          <w:rFonts w:ascii="Arial" w:hAnsi="Arial"/>
          <w:b/>
          <w:color w:val="115E59"/>
          <w:sz w:val="25"/>
        </w:rPr>
        <w:t>Table: graph_entities</w:t>
      </w:r>
    </w:p>
    <w:p>
      <w:pPr>
        <w:spacing w:after="120" w:line="276" w:lineRule="auto"/>
      </w:pPr>
      <w:r>
        <w:rPr>
          <w:rFonts w:ascii="Arial" w:hAnsi="Arial"/>
          <w:b w:val="0"/>
          <w:i w:val="0"/>
          <w:color w:val="172B2A"/>
          <w:sz w:val="20"/>
        </w:rPr>
        <w:t>Named entities extracted from document text for knowledge graph mapping.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59"/>
            <w:tcMar>
              <w:top w:w="80" w:type="dxa"/>
              <w:bottom w:w="80" w:type="dxa"/>
              <w:left w:w="100" w:type="dxa"/>
              <w:right w:w="100" w:type="dxa"/>
            </w:tcMar>
          </w:tcPr>
          <w:p>
            <w:r>
              <w:rPr>
                <w:rFonts w:ascii="Arial" w:hAnsi="Arial"/>
                <w:b/>
                <w:color w:val="FFFFFF"/>
                <w:sz w:val="17"/>
              </w:rPr>
              <w:t>Field Name</w:t>
            </w:r>
          </w:p>
        </w:tc>
        <w:tc>
          <w:tcPr>
            <w:tcW w:type="dxa" w:w="2340"/>
            <w:shd w:val="clear" w:color="auto" w:fill="115E59"/>
            <w:tcMar>
              <w:top w:w="80" w:type="dxa"/>
              <w:bottom w:w="80" w:type="dxa"/>
              <w:left w:w="100" w:type="dxa"/>
              <w:right w:w="100" w:type="dxa"/>
            </w:tcMar>
          </w:tcPr>
          <w:p>
            <w:r>
              <w:rPr>
                <w:rFonts w:ascii="Arial" w:hAnsi="Arial"/>
                <w:b/>
                <w:color w:val="FFFFFF"/>
                <w:sz w:val="17"/>
              </w:rPr>
              <w:t>Data Type</w:t>
            </w:r>
          </w:p>
        </w:tc>
        <w:tc>
          <w:tcPr>
            <w:tcW w:type="dxa" w:w="2340"/>
            <w:shd w:val="clear" w:color="auto" w:fill="115E59"/>
            <w:tcMar>
              <w:top w:w="80" w:type="dxa"/>
              <w:bottom w:w="80" w:type="dxa"/>
              <w:left w:w="100" w:type="dxa"/>
              <w:right w:w="100" w:type="dxa"/>
            </w:tcMar>
          </w:tcPr>
          <w:p>
            <w:r>
              <w:rPr>
                <w:rFonts w:ascii="Arial" w:hAnsi="Arial"/>
                <w:b/>
                <w:color w:val="FFFFFF"/>
                <w:sz w:val="17"/>
              </w:rPr>
              <w:t>Constraint</w:t>
            </w:r>
          </w:p>
        </w:tc>
        <w:tc>
          <w:tcPr>
            <w:tcW w:type="dxa" w:w="2340"/>
            <w:shd w:val="clear" w:color="auto" w:fill="115E59"/>
            <w:tcMar>
              <w:top w:w="80" w:type="dxa"/>
              <w:bottom w:w="80" w:type="dxa"/>
              <w:left w:w="100" w:type="dxa"/>
              <w:right w:w="100" w:type="dxa"/>
            </w:tcMar>
          </w:tcPr>
          <w:p>
            <w:r>
              <w:rPr>
                <w:rFonts w:ascii="Arial" w:hAnsi="Arial"/>
                <w:b/>
                <w:color w:val="FFFFFF"/>
                <w:sz w:val="17"/>
              </w:rPr>
              <w:t>Description</w:t>
            </w:r>
          </w:p>
        </w:tc>
      </w:tr>
      <w:tr>
        <w:tc>
          <w:tcPr>
            <w:tcW w:type="dxa" w:w="2340"/>
            <w:shd w:val="clear" w:color="auto" w:fill="FFFFFF"/>
            <w:tcMar>
              <w:top w:w="60" w:type="dxa"/>
              <w:bottom w:w="60" w:type="dxa"/>
              <w:left w:w="80" w:type="dxa"/>
              <w:right w:w="80" w:type="dxa"/>
            </w:tcMar>
          </w:tcPr>
          <w:p>
            <w:r>
              <w:rPr>
                <w:rFonts w:ascii="Arial" w:hAnsi="Arial"/>
                <w:b/>
                <w:color w:val="172B2A"/>
                <w:sz w:val="16"/>
              </w:rPr>
              <w:t>id</w:t>
            </w:r>
          </w:p>
        </w:tc>
        <w:tc>
          <w:tcPr>
            <w:tcW w:type="dxa" w:w="2340"/>
            <w:shd w:val="clear" w:color="auto" w:fill="F7FAF8"/>
            <w:tcMar>
              <w:top w:w="60" w:type="dxa"/>
              <w:bottom w:w="60" w:type="dxa"/>
              <w:left w:w="80" w:type="dxa"/>
              <w:right w:w="80" w:type="dxa"/>
            </w:tcMar>
          </w:tcPr>
          <w:p>
            <w:r>
              <w:rPr>
                <w:rFonts w:ascii="Arial" w:hAnsi="Arial"/>
                <w:color w:val="172B2A"/>
                <w:sz w:val="16"/>
              </w:rPr>
              <w:t>VARCHAR(64)</w:t>
            </w:r>
          </w:p>
        </w:tc>
        <w:tc>
          <w:tcPr>
            <w:tcW w:type="dxa" w:w="2340"/>
            <w:shd w:val="clear" w:color="auto" w:fill="FFFFFF"/>
            <w:tcMar>
              <w:top w:w="60" w:type="dxa"/>
              <w:bottom w:w="60" w:type="dxa"/>
              <w:left w:w="80" w:type="dxa"/>
              <w:right w:w="80" w:type="dxa"/>
            </w:tcMar>
          </w:tcPr>
          <w:p>
            <w:r>
              <w:rPr>
                <w:rFonts w:ascii="Arial" w:hAnsi="Arial"/>
                <w:color w:val="172B2A"/>
                <w:sz w:val="16"/>
              </w:rPr>
              <w:t>PRIMARY KEY</w:t>
            </w:r>
          </w:p>
        </w:tc>
        <w:tc>
          <w:tcPr>
            <w:tcW w:type="dxa" w:w="2340"/>
            <w:shd w:val="clear" w:color="auto" w:fill="F7FAF8"/>
            <w:tcMar>
              <w:top w:w="60" w:type="dxa"/>
              <w:bottom w:w="60" w:type="dxa"/>
              <w:left w:w="80" w:type="dxa"/>
              <w:right w:w="80" w:type="dxa"/>
            </w:tcMar>
          </w:tcPr>
          <w:p>
            <w:r>
              <w:rPr>
                <w:rFonts w:ascii="Arial" w:hAnsi="Arial"/>
                <w:color w:val="172B2A"/>
                <w:sz w:val="16"/>
              </w:rPr>
              <w:t>Entity identifier</w:t>
            </w:r>
          </w:p>
        </w:tc>
      </w:tr>
      <w:tr>
        <w:tc>
          <w:tcPr>
            <w:tcW w:type="dxa" w:w="2340"/>
            <w:shd w:val="clear" w:color="auto" w:fill="FFFFFF"/>
            <w:tcMar>
              <w:top w:w="60" w:type="dxa"/>
              <w:bottom w:w="60" w:type="dxa"/>
              <w:left w:w="80" w:type="dxa"/>
              <w:right w:w="80" w:type="dxa"/>
            </w:tcMar>
          </w:tcPr>
          <w:p>
            <w:r>
              <w:rPr>
                <w:rFonts w:ascii="Arial" w:hAnsi="Arial"/>
                <w:b/>
                <w:color w:val="172B2A"/>
                <w:sz w:val="16"/>
              </w:rPr>
              <w:t>document_id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FOREIGN KEY, INDEX</w:t>
            </w:r>
          </w:p>
        </w:tc>
        <w:tc>
          <w:tcPr>
            <w:tcW w:type="dxa" w:w="2340"/>
            <w:shd w:val="clear" w:color="auto" w:fill="F7FAF8"/>
            <w:tcMar>
              <w:top w:w="60" w:type="dxa"/>
              <w:bottom w:w="60" w:type="dxa"/>
              <w:left w:w="80" w:type="dxa"/>
              <w:right w:w="80" w:type="dxa"/>
            </w:tcMar>
          </w:tcPr>
          <w:p>
            <w:r>
              <w:rPr>
                <w:rFonts w:ascii="Arial" w:hAnsi="Arial"/>
                <w:color w:val="172B2A"/>
                <w:sz w:val="16"/>
              </w:rPr>
              <w:t>References documents.id ON DELETE CASCADE</w:t>
            </w:r>
          </w:p>
        </w:tc>
      </w:tr>
      <w:tr>
        <w:tc>
          <w:tcPr>
            <w:tcW w:type="dxa" w:w="2340"/>
            <w:shd w:val="clear" w:color="auto" w:fill="FFFFFF"/>
            <w:tcMar>
              <w:top w:w="60" w:type="dxa"/>
              <w:bottom w:w="60" w:type="dxa"/>
              <w:left w:w="80" w:type="dxa"/>
              <w:right w:w="80" w:type="dxa"/>
            </w:tcMar>
          </w:tcPr>
          <w:p>
            <w:r>
              <w:rPr>
                <w:rFonts w:ascii="Arial" w:hAnsi="Arial"/>
                <w:b/>
                <w:color w:val="172B2A"/>
                <w:sz w:val="16"/>
              </w:rPr>
              <w:t>name</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NOT NULL, INDEX</w:t>
            </w:r>
          </w:p>
        </w:tc>
        <w:tc>
          <w:tcPr>
            <w:tcW w:type="dxa" w:w="2340"/>
            <w:shd w:val="clear" w:color="auto" w:fill="F7FAF8"/>
            <w:tcMar>
              <w:top w:w="60" w:type="dxa"/>
              <w:bottom w:w="60" w:type="dxa"/>
              <w:left w:w="80" w:type="dxa"/>
              <w:right w:w="80" w:type="dxa"/>
            </w:tcMar>
          </w:tcPr>
          <w:p>
            <w:r>
              <w:rPr>
                <w:rFonts w:ascii="Arial" w:hAnsi="Arial"/>
                <w:color w:val="172B2A"/>
                <w:sz w:val="16"/>
              </w:rPr>
              <w:t>Normalized entity name (e.g. 'FastAPI')</w:t>
            </w:r>
          </w:p>
        </w:tc>
      </w:tr>
      <w:tr>
        <w:tc>
          <w:tcPr>
            <w:tcW w:type="dxa" w:w="2340"/>
            <w:shd w:val="clear" w:color="auto" w:fill="FFFFFF"/>
            <w:tcMar>
              <w:top w:w="60" w:type="dxa"/>
              <w:bottom w:w="60" w:type="dxa"/>
              <w:left w:w="80" w:type="dxa"/>
              <w:right w:w="80" w:type="dxa"/>
            </w:tcMar>
          </w:tcPr>
          <w:p>
            <w:r>
              <w:rPr>
                <w:rFonts w:ascii="Arial" w:hAnsi="Arial"/>
                <w:b/>
                <w:color w:val="172B2A"/>
                <w:sz w:val="16"/>
              </w:rPr>
              <w:t>category</w:t>
            </w:r>
          </w:p>
        </w:tc>
        <w:tc>
          <w:tcPr>
            <w:tcW w:type="dxa" w:w="2340"/>
            <w:shd w:val="clear" w:color="auto" w:fill="F7FAF8"/>
            <w:tcMar>
              <w:top w:w="60" w:type="dxa"/>
              <w:bottom w:w="60" w:type="dxa"/>
              <w:left w:w="80" w:type="dxa"/>
              <w:right w:w="80" w:type="dxa"/>
            </w:tcMar>
          </w:tcPr>
          <w:p>
            <w:r>
              <w:rPr>
                <w:rFonts w:ascii="Arial" w:hAnsi="Arial"/>
                <w:color w:val="172B2A"/>
                <w:sz w:val="16"/>
              </w:rPr>
              <w:t>VARCHAR(100)</w:t>
            </w:r>
          </w:p>
        </w:tc>
        <w:tc>
          <w:tcPr>
            <w:tcW w:type="dxa" w:w="2340"/>
            <w:shd w:val="clear" w:color="auto" w:fill="FFFFFF"/>
            <w:tcMar>
              <w:top w:w="60" w:type="dxa"/>
              <w:bottom w:w="60" w:type="dxa"/>
              <w:left w:w="80" w:type="dxa"/>
              <w:right w:w="80" w:type="dxa"/>
            </w:tcMar>
          </w:tcPr>
          <w:p>
            <w:r>
              <w:rPr>
                <w:rFonts w:ascii="Arial" w:hAnsi="Arial"/>
                <w:color w:val="172B2A"/>
                <w:sz w:val="16"/>
              </w:rPr>
              <w:t>NOT NULL, INDEX</w:t>
            </w:r>
          </w:p>
        </w:tc>
        <w:tc>
          <w:tcPr>
            <w:tcW w:type="dxa" w:w="2340"/>
            <w:shd w:val="clear" w:color="auto" w:fill="F7FAF8"/>
            <w:tcMar>
              <w:top w:w="60" w:type="dxa"/>
              <w:bottom w:w="60" w:type="dxa"/>
              <w:left w:w="80" w:type="dxa"/>
              <w:right w:w="80" w:type="dxa"/>
            </w:tcMar>
          </w:tcPr>
          <w:p>
            <w:r>
              <w:rPr>
                <w:rFonts w:ascii="Arial" w:hAnsi="Arial"/>
                <w:color w:val="172B2A"/>
                <w:sz w:val="16"/>
              </w:rPr>
              <w:t>PERSON, ORG, TECH, POLICY, PRODUCT</w:t>
            </w:r>
          </w:p>
        </w:tc>
      </w:tr>
      <w:tr>
        <w:tc>
          <w:tcPr>
            <w:tcW w:type="dxa" w:w="2340"/>
            <w:shd w:val="clear" w:color="auto" w:fill="FFFFFF"/>
            <w:tcMar>
              <w:top w:w="60" w:type="dxa"/>
              <w:bottom w:w="60" w:type="dxa"/>
              <w:left w:w="80" w:type="dxa"/>
              <w:right w:w="80" w:type="dxa"/>
            </w:tcMar>
          </w:tcPr>
          <w:p>
            <w:r>
              <w:rPr>
                <w:rFonts w:ascii="Arial" w:hAnsi="Arial"/>
                <w:b/>
                <w:color w:val="172B2A"/>
                <w:sz w:val="16"/>
              </w:rPr>
              <w:t>mention_count</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DEFAULT 1</w:t>
            </w:r>
          </w:p>
        </w:tc>
        <w:tc>
          <w:tcPr>
            <w:tcW w:type="dxa" w:w="2340"/>
            <w:shd w:val="clear" w:color="auto" w:fill="F7FAF8"/>
            <w:tcMar>
              <w:top w:w="60" w:type="dxa"/>
              <w:bottom w:w="60" w:type="dxa"/>
              <w:left w:w="80" w:type="dxa"/>
              <w:right w:w="80" w:type="dxa"/>
            </w:tcMar>
          </w:tcPr>
          <w:p>
            <w:r>
              <w:rPr>
                <w:rFonts w:ascii="Arial" w:hAnsi="Arial"/>
                <w:color w:val="172B2A"/>
                <w:sz w:val="16"/>
              </w:rPr>
              <w:t>Total mentions across document</w:t>
            </w:r>
          </w:p>
        </w:tc>
      </w:tr>
      <w:tr>
        <w:tc>
          <w:tcPr>
            <w:tcW w:type="dxa" w:w="2340"/>
            <w:shd w:val="clear" w:color="auto" w:fill="FFFFFF"/>
            <w:tcMar>
              <w:top w:w="60" w:type="dxa"/>
              <w:bottom w:w="60" w:type="dxa"/>
              <w:left w:w="80" w:type="dxa"/>
              <w:right w:w="80" w:type="dxa"/>
            </w:tcMar>
          </w:tcPr>
          <w:p>
            <w:r>
              <w:rPr>
                <w:rFonts w:ascii="Arial" w:hAnsi="Arial"/>
                <w:b/>
                <w:color w:val="172B2A"/>
                <w:sz w:val="16"/>
              </w:rPr>
              <w:t>source_context</w:t>
            </w:r>
          </w:p>
        </w:tc>
        <w:tc>
          <w:tcPr>
            <w:tcW w:type="dxa" w:w="2340"/>
            <w:shd w:val="clear" w:color="auto" w:fill="F7FAF8"/>
            <w:tcMar>
              <w:top w:w="60" w:type="dxa"/>
              <w:bottom w:w="60" w:type="dxa"/>
              <w:left w:w="80" w:type="dxa"/>
              <w:right w:w="80" w:type="dxa"/>
            </w:tcMar>
          </w:tcPr>
          <w:p>
            <w:r>
              <w:rPr>
                <w:rFonts w:ascii="Arial" w:hAnsi="Arial"/>
                <w:color w:val="172B2A"/>
                <w:sz w:val="16"/>
              </w:rPr>
              <w:t>TEXT</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Sentence snippet where entity appeared</w:t>
            </w:r>
          </w:p>
        </w:tc>
      </w:tr>
      <w:tr>
        <w:tc>
          <w:tcPr>
            <w:tcW w:type="dxa" w:w="2340"/>
            <w:shd w:val="clear" w:color="auto" w:fill="FFFFFF"/>
            <w:tcMar>
              <w:top w:w="60" w:type="dxa"/>
              <w:bottom w:w="60" w:type="dxa"/>
              <w:left w:w="80" w:type="dxa"/>
              <w:right w:w="80" w:type="dxa"/>
            </w:tcMar>
          </w:tcPr>
          <w:p>
            <w:r>
              <w:rPr>
                <w:rFonts w:ascii="Arial" w:hAnsi="Arial"/>
                <w:b/>
                <w:color w:val="172B2A"/>
                <w:sz w:val="16"/>
              </w:rPr>
              <w:t>created_at</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DEFAULT UTC</w:t>
            </w:r>
          </w:p>
        </w:tc>
        <w:tc>
          <w:tcPr>
            <w:tcW w:type="dxa" w:w="2340"/>
            <w:shd w:val="clear" w:color="auto" w:fill="F7FAF8"/>
            <w:tcMar>
              <w:top w:w="60" w:type="dxa"/>
              <w:bottom w:w="60" w:type="dxa"/>
              <w:left w:w="80" w:type="dxa"/>
              <w:right w:w="80" w:type="dxa"/>
            </w:tcMar>
          </w:tcPr>
          <w:p>
            <w:r>
              <w:rPr>
                <w:rFonts w:ascii="Arial" w:hAnsi="Arial"/>
                <w:color w:val="172B2A"/>
                <w:sz w:val="16"/>
              </w:rPr>
              <w:t>Extraction timestamp</w:t>
            </w:r>
          </w:p>
        </w:tc>
      </w:tr>
    </w:tbl>
    <w:p>
      <w:pPr>
        <w:spacing w:after="120"/>
      </w:pPr>
    </w:p>
    <w:p>
      <w:pPr>
        <w:pStyle w:val="Heading2"/>
        <w:keepNext/>
        <w:spacing w:before="280" w:after="120"/>
      </w:pPr>
      <w:r>
        <w:rPr>
          <w:rFonts w:ascii="Arial" w:hAnsi="Arial"/>
          <w:b/>
          <w:color w:val="115E59"/>
          <w:sz w:val="25"/>
        </w:rPr>
        <w:t>Table: graph_relations</w:t>
      </w:r>
    </w:p>
    <w:p>
      <w:pPr>
        <w:spacing w:after="120" w:line="276" w:lineRule="auto"/>
      </w:pPr>
      <w:r>
        <w:rPr>
          <w:rFonts w:ascii="Arial" w:hAnsi="Arial"/>
          <w:b w:val="0"/>
          <w:i w:val="0"/>
          <w:color w:val="172B2A"/>
          <w:sz w:val="20"/>
        </w:rPr>
        <w:t>Directional semantic relation triples connecting knowledge graph entities.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59"/>
            <w:tcMar>
              <w:top w:w="80" w:type="dxa"/>
              <w:bottom w:w="80" w:type="dxa"/>
              <w:left w:w="100" w:type="dxa"/>
              <w:right w:w="100" w:type="dxa"/>
            </w:tcMar>
          </w:tcPr>
          <w:p>
            <w:r>
              <w:rPr>
                <w:rFonts w:ascii="Arial" w:hAnsi="Arial"/>
                <w:b/>
                <w:color w:val="FFFFFF"/>
                <w:sz w:val="17"/>
              </w:rPr>
              <w:t>Field Name</w:t>
            </w:r>
          </w:p>
        </w:tc>
        <w:tc>
          <w:tcPr>
            <w:tcW w:type="dxa" w:w="2340"/>
            <w:shd w:val="clear" w:color="auto" w:fill="115E59"/>
            <w:tcMar>
              <w:top w:w="80" w:type="dxa"/>
              <w:bottom w:w="80" w:type="dxa"/>
              <w:left w:w="100" w:type="dxa"/>
              <w:right w:w="100" w:type="dxa"/>
            </w:tcMar>
          </w:tcPr>
          <w:p>
            <w:r>
              <w:rPr>
                <w:rFonts w:ascii="Arial" w:hAnsi="Arial"/>
                <w:b/>
                <w:color w:val="FFFFFF"/>
                <w:sz w:val="17"/>
              </w:rPr>
              <w:t>Data Type</w:t>
            </w:r>
          </w:p>
        </w:tc>
        <w:tc>
          <w:tcPr>
            <w:tcW w:type="dxa" w:w="2340"/>
            <w:shd w:val="clear" w:color="auto" w:fill="115E59"/>
            <w:tcMar>
              <w:top w:w="80" w:type="dxa"/>
              <w:bottom w:w="80" w:type="dxa"/>
              <w:left w:w="100" w:type="dxa"/>
              <w:right w:w="100" w:type="dxa"/>
            </w:tcMar>
          </w:tcPr>
          <w:p>
            <w:r>
              <w:rPr>
                <w:rFonts w:ascii="Arial" w:hAnsi="Arial"/>
                <w:b/>
                <w:color w:val="FFFFFF"/>
                <w:sz w:val="17"/>
              </w:rPr>
              <w:t>Constraint</w:t>
            </w:r>
          </w:p>
        </w:tc>
        <w:tc>
          <w:tcPr>
            <w:tcW w:type="dxa" w:w="2340"/>
            <w:shd w:val="clear" w:color="auto" w:fill="115E59"/>
            <w:tcMar>
              <w:top w:w="80" w:type="dxa"/>
              <w:bottom w:w="80" w:type="dxa"/>
              <w:left w:w="100" w:type="dxa"/>
              <w:right w:w="100" w:type="dxa"/>
            </w:tcMar>
          </w:tcPr>
          <w:p>
            <w:r>
              <w:rPr>
                <w:rFonts w:ascii="Arial" w:hAnsi="Arial"/>
                <w:b/>
                <w:color w:val="FFFFFF"/>
                <w:sz w:val="17"/>
              </w:rPr>
              <w:t>Description</w:t>
            </w:r>
          </w:p>
        </w:tc>
      </w:tr>
      <w:tr>
        <w:tc>
          <w:tcPr>
            <w:tcW w:type="dxa" w:w="2340"/>
            <w:shd w:val="clear" w:color="auto" w:fill="FFFFFF"/>
            <w:tcMar>
              <w:top w:w="60" w:type="dxa"/>
              <w:bottom w:w="60" w:type="dxa"/>
              <w:left w:w="80" w:type="dxa"/>
              <w:right w:w="80" w:type="dxa"/>
            </w:tcMar>
          </w:tcPr>
          <w:p>
            <w:r>
              <w:rPr>
                <w:rFonts w:ascii="Arial" w:hAnsi="Arial"/>
                <w:b/>
                <w:color w:val="172B2A"/>
                <w:sz w:val="16"/>
              </w:rPr>
              <w:t>id</w:t>
            </w:r>
          </w:p>
        </w:tc>
        <w:tc>
          <w:tcPr>
            <w:tcW w:type="dxa" w:w="2340"/>
            <w:shd w:val="clear" w:color="auto" w:fill="F7FAF8"/>
            <w:tcMar>
              <w:top w:w="60" w:type="dxa"/>
              <w:bottom w:w="60" w:type="dxa"/>
              <w:left w:w="80" w:type="dxa"/>
              <w:right w:w="80" w:type="dxa"/>
            </w:tcMar>
          </w:tcPr>
          <w:p>
            <w:r>
              <w:rPr>
                <w:rFonts w:ascii="Arial" w:hAnsi="Arial"/>
                <w:color w:val="172B2A"/>
                <w:sz w:val="16"/>
              </w:rPr>
              <w:t>VARCHAR(64)</w:t>
            </w:r>
          </w:p>
        </w:tc>
        <w:tc>
          <w:tcPr>
            <w:tcW w:type="dxa" w:w="2340"/>
            <w:shd w:val="clear" w:color="auto" w:fill="FFFFFF"/>
            <w:tcMar>
              <w:top w:w="60" w:type="dxa"/>
              <w:bottom w:w="60" w:type="dxa"/>
              <w:left w:w="80" w:type="dxa"/>
              <w:right w:w="80" w:type="dxa"/>
            </w:tcMar>
          </w:tcPr>
          <w:p>
            <w:r>
              <w:rPr>
                <w:rFonts w:ascii="Arial" w:hAnsi="Arial"/>
                <w:color w:val="172B2A"/>
                <w:sz w:val="16"/>
              </w:rPr>
              <w:t>PRIMARY KEY</w:t>
            </w:r>
          </w:p>
        </w:tc>
        <w:tc>
          <w:tcPr>
            <w:tcW w:type="dxa" w:w="2340"/>
            <w:shd w:val="clear" w:color="auto" w:fill="F7FAF8"/>
            <w:tcMar>
              <w:top w:w="60" w:type="dxa"/>
              <w:bottom w:w="60" w:type="dxa"/>
              <w:left w:w="80" w:type="dxa"/>
              <w:right w:w="80" w:type="dxa"/>
            </w:tcMar>
          </w:tcPr>
          <w:p>
            <w:r>
              <w:rPr>
                <w:rFonts w:ascii="Arial" w:hAnsi="Arial"/>
                <w:color w:val="172B2A"/>
                <w:sz w:val="16"/>
              </w:rPr>
              <w:t>Relation triple identifier</w:t>
            </w:r>
          </w:p>
        </w:tc>
      </w:tr>
      <w:tr>
        <w:tc>
          <w:tcPr>
            <w:tcW w:type="dxa" w:w="2340"/>
            <w:shd w:val="clear" w:color="auto" w:fill="FFFFFF"/>
            <w:tcMar>
              <w:top w:w="60" w:type="dxa"/>
              <w:bottom w:w="60" w:type="dxa"/>
              <w:left w:w="80" w:type="dxa"/>
              <w:right w:w="80" w:type="dxa"/>
            </w:tcMar>
          </w:tcPr>
          <w:p>
            <w:r>
              <w:rPr>
                <w:rFonts w:ascii="Arial" w:hAnsi="Arial"/>
                <w:b/>
                <w:color w:val="172B2A"/>
                <w:sz w:val="16"/>
              </w:rPr>
              <w:t>document_id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FOREIGN KEY, INDEX</w:t>
            </w:r>
          </w:p>
        </w:tc>
        <w:tc>
          <w:tcPr>
            <w:tcW w:type="dxa" w:w="2340"/>
            <w:shd w:val="clear" w:color="auto" w:fill="F7FAF8"/>
            <w:tcMar>
              <w:top w:w="60" w:type="dxa"/>
              <w:bottom w:w="60" w:type="dxa"/>
              <w:left w:w="80" w:type="dxa"/>
              <w:right w:w="80" w:type="dxa"/>
            </w:tcMar>
          </w:tcPr>
          <w:p>
            <w:r>
              <w:rPr>
                <w:rFonts w:ascii="Arial" w:hAnsi="Arial"/>
                <w:color w:val="172B2A"/>
                <w:sz w:val="16"/>
              </w:rPr>
              <w:t>References documents.id ON DELETE CASCADE</w:t>
            </w:r>
          </w:p>
        </w:tc>
      </w:tr>
      <w:tr>
        <w:tc>
          <w:tcPr>
            <w:tcW w:type="dxa" w:w="2340"/>
            <w:shd w:val="clear" w:color="auto" w:fill="FFFFFF"/>
            <w:tcMar>
              <w:top w:w="60" w:type="dxa"/>
              <w:bottom w:w="60" w:type="dxa"/>
              <w:left w:w="80" w:type="dxa"/>
              <w:right w:w="80" w:type="dxa"/>
            </w:tcMar>
          </w:tcPr>
          <w:p>
            <w:r>
              <w:rPr>
                <w:rFonts w:ascii="Arial" w:hAnsi="Arial"/>
                <w:b/>
                <w:color w:val="172B2A"/>
                <w:sz w:val="16"/>
              </w:rPr>
              <w:t>source_entity</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NOT NULL, INDEX</w:t>
            </w:r>
          </w:p>
        </w:tc>
        <w:tc>
          <w:tcPr>
            <w:tcW w:type="dxa" w:w="2340"/>
            <w:shd w:val="clear" w:color="auto" w:fill="F7FAF8"/>
            <w:tcMar>
              <w:top w:w="60" w:type="dxa"/>
              <w:bottom w:w="60" w:type="dxa"/>
              <w:left w:w="80" w:type="dxa"/>
              <w:right w:w="80" w:type="dxa"/>
            </w:tcMar>
          </w:tcPr>
          <w:p>
            <w:r>
              <w:rPr>
                <w:rFonts w:ascii="Arial" w:hAnsi="Arial"/>
                <w:color w:val="172B2A"/>
                <w:sz w:val="16"/>
              </w:rPr>
              <w:t>Subject entity name</w:t>
            </w:r>
          </w:p>
        </w:tc>
      </w:tr>
      <w:tr>
        <w:tc>
          <w:tcPr>
            <w:tcW w:type="dxa" w:w="2340"/>
            <w:shd w:val="clear" w:color="auto" w:fill="FFFFFF"/>
            <w:tcMar>
              <w:top w:w="60" w:type="dxa"/>
              <w:bottom w:w="60" w:type="dxa"/>
              <w:left w:w="80" w:type="dxa"/>
              <w:right w:w="80" w:type="dxa"/>
            </w:tcMar>
          </w:tcPr>
          <w:p>
            <w:r>
              <w:rPr>
                <w:rFonts w:ascii="Arial" w:hAnsi="Arial"/>
                <w:b/>
                <w:color w:val="172B2A"/>
                <w:sz w:val="16"/>
              </w:rPr>
              <w:t>relation_type</w:t>
            </w:r>
          </w:p>
        </w:tc>
        <w:tc>
          <w:tcPr>
            <w:tcW w:type="dxa" w:w="2340"/>
            <w:shd w:val="clear" w:color="auto" w:fill="F7FAF8"/>
            <w:tcMar>
              <w:top w:w="60" w:type="dxa"/>
              <w:bottom w:w="60" w:type="dxa"/>
              <w:left w:w="80" w:type="dxa"/>
              <w:right w:w="80" w:type="dxa"/>
            </w:tcMar>
          </w:tcPr>
          <w:p>
            <w:r>
              <w:rPr>
                <w:rFonts w:ascii="Arial" w:hAnsi="Arial"/>
                <w:color w:val="172B2A"/>
                <w:sz w:val="16"/>
              </w:rPr>
              <w:t>VARCHAR(100)</w:t>
            </w:r>
          </w:p>
        </w:tc>
        <w:tc>
          <w:tcPr>
            <w:tcW w:type="dxa" w:w="2340"/>
            <w:shd w:val="clear" w:color="auto" w:fill="FFFFFF"/>
            <w:tcMar>
              <w:top w:w="60" w:type="dxa"/>
              <w:bottom w:w="60" w:type="dxa"/>
              <w:left w:w="80" w:type="dxa"/>
              <w:right w:w="80" w:type="dxa"/>
            </w:tcMar>
          </w:tcPr>
          <w:p>
            <w:r>
              <w:rPr>
                <w:rFonts w:ascii="Arial" w:hAnsi="Arial"/>
                <w:color w:val="172B2A"/>
                <w:sz w:val="16"/>
              </w:rPr>
              <w:t>NOT NULL, INDEX</w:t>
            </w:r>
          </w:p>
        </w:tc>
        <w:tc>
          <w:tcPr>
            <w:tcW w:type="dxa" w:w="2340"/>
            <w:shd w:val="clear" w:color="auto" w:fill="F7FAF8"/>
            <w:tcMar>
              <w:top w:w="60" w:type="dxa"/>
              <w:bottom w:w="60" w:type="dxa"/>
              <w:left w:w="80" w:type="dxa"/>
              <w:right w:w="80" w:type="dxa"/>
            </w:tcMar>
          </w:tcPr>
          <w:p>
            <w:r>
              <w:rPr>
                <w:rFonts w:ascii="Arial" w:hAnsi="Arial"/>
                <w:color w:val="172B2A"/>
                <w:sz w:val="16"/>
              </w:rPr>
              <w:t>MANAGES, DEVELOPS, OPERATES_IN, GOVERNS, INTEGRATES_WITH</w:t>
            </w:r>
          </w:p>
        </w:tc>
      </w:tr>
      <w:tr>
        <w:tc>
          <w:tcPr>
            <w:tcW w:type="dxa" w:w="2340"/>
            <w:shd w:val="clear" w:color="auto" w:fill="FFFFFF"/>
            <w:tcMar>
              <w:top w:w="60" w:type="dxa"/>
              <w:bottom w:w="60" w:type="dxa"/>
              <w:left w:w="80" w:type="dxa"/>
              <w:right w:w="80" w:type="dxa"/>
            </w:tcMar>
          </w:tcPr>
          <w:p>
            <w:r>
              <w:rPr>
                <w:rFonts w:ascii="Arial" w:hAnsi="Arial"/>
                <w:b/>
                <w:color w:val="172B2A"/>
                <w:sz w:val="16"/>
              </w:rPr>
              <w:t>target_entity</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NOT NULL, INDEX</w:t>
            </w:r>
          </w:p>
        </w:tc>
        <w:tc>
          <w:tcPr>
            <w:tcW w:type="dxa" w:w="2340"/>
            <w:shd w:val="clear" w:color="auto" w:fill="F7FAF8"/>
            <w:tcMar>
              <w:top w:w="60" w:type="dxa"/>
              <w:bottom w:w="60" w:type="dxa"/>
              <w:left w:w="80" w:type="dxa"/>
              <w:right w:w="80" w:type="dxa"/>
            </w:tcMar>
          </w:tcPr>
          <w:p>
            <w:r>
              <w:rPr>
                <w:rFonts w:ascii="Arial" w:hAnsi="Arial"/>
                <w:color w:val="172B2A"/>
                <w:sz w:val="16"/>
              </w:rPr>
              <w:t>Object entity name</w:t>
            </w:r>
          </w:p>
        </w:tc>
      </w:tr>
      <w:tr>
        <w:tc>
          <w:tcPr>
            <w:tcW w:type="dxa" w:w="2340"/>
            <w:shd w:val="clear" w:color="auto" w:fill="FFFFFF"/>
            <w:tcMar>
              <w:top w:w="60" w:type="dxa"/>
              <w:bottom w:w="60" w:type="dxa"/>
              <w:left w:w="80" w:type="dxa"/>
              <w:right w:w="80" w:type="dxa"/>
            </w:tcMar>
          </w:tcPr>
          <w:p>
            <w:r>
              <w:rPr>
                <w:rFonts w:ascii="Arial" w:hAnsi="Arial"/>
                <w:b/>
                <w:color w:val="172B2A"/>
                <w:sz w:val="16"/>
              </w:rPr>
              <w:t>provenance_text</w:t>
            </w:r>
          </w:p>
        </w:tc>
        <w:tc>
          <w:tcPr>
            <w:tcW w:type="dxa" w:w="2340"/>
            <w:shd w:val="clear" w:color="auto" w:fill="F7FAF8"/>
            <w:tcMar>
              <w:top w:w="60" w:type="dxa"/>
              <w:bottom w:w="60" w:type="dxa"/>
              <w:left w:w="80" w:type="dxa"/>
              <w:right w:w="80" w:type="dxa"/>
            </w:tcMar>
          </w:tcPr>
          <w:p>
            <w:r>
              <w:rPr>
                <w:rFonts w:ascii="Arial" w:hAnsi="Arial"/>
                <w:color w:val="172B2A"/>
                <w:sz w:val="16"/>
              </w:rPr>
              <w:t>TEXT</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Original text snippet proving relationship</w:t>
            </w:r>
          </w:p>
        </w:tc>
      </w:tr>
      <w:tr>
        <w:tc>
          <w:tcPr>
            <w:tcW w:type="dxa" w:w="2340"/>
            <w:shd w:val="clear" w:color="auto" w:fill="FFFFFF"/>
            <w:tcMar>
              <w:top w:w="60" w:type="dxa"/>
              <w:bottom w:w="60" w:type="dxa"/>
              <w:left w:w="80" w:type="dxa"/>
              <w:right w:w="80" w:type="dxa"/>
            </w:tcMar>
          </w:tcPr>
          <w:p>
            <w:r>
              <w:rPr>
                <w:rFonts w:ascii="Arial" w:hAnsi="Arial"/>
                <w:b/>
                <w:color w:val="172B2A"/>
                <w:sz w:val="16"/>
              </w:rPr>
              <w:t>created_at</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DEFAULT UTC</w:t>
            </w:r>
          </w:p>
        </w:tc>
        <w:tc>
          <w:tcPr>
            <w:tcW w:type="dxa" w:w="2340"/>
            <w:shd w:val="clear" w:color="auto" w:fill="F7FAF8"/>
            <w:tcMar>
              <w:top w:w="60" w:type="dxa"/>
              <w:bottom w:w="60" w:type="dxa"/>
              <w:left w:w="80" w:type="dxa"/>
              <w:right w:w="80" w:type="dxa"/>
            </w:tcMar>
          </w:tcPr>
          <w:p>
            <w:r>
              <w:rPr>
                <w:rFonts w:ascii="Arial" w:hAnsi="Arial"/>
                <w:color w:val="172B2A"/>
                <w:sz w:val="16"/>
              </w:rPr>
              <w:t>Extraction timestamp</w:t>
            </w:r>
          </w:p>
        </w:tc>
      </w:tr>
    </w:tbl>
    <w:p>
      <w:pPr>
        <w:spacing w:after="120"/>
      </w:pPr>
    </w:p>
    <w:p>
      <w:pPr>
        <w:pStyle w:val="Heading2"/>
        <w:keepNext/>
        <w:spacing w:before="280" w:after="120"/>
      </w:pPr>
      <w:r>
        <w:rPr>
          <w:rFonts w:ascii="Arial" w:hAnsi="Arial"/>
          <w:b/>
          <w:color w:val="115E59"/>
          <w:sz w:val="25"/>
        </w:rPr>
        <w:t>Table: evaluation_runs</w:t>
      </w:r>
    </w:p>
    <w:p>
      <w:pPr>
        <w:spacing w:after="120" w:line="276" w:lineRule="auto"/>
      </w:pPr>
      <w:r>
        <w:rPr>
          <w:rFonts w:ascii="Arial" w:hAnsi="Arial"/>
          <w:b w:val="0"/>
          <w:i w:val="0"/>
          <w:color w:val="172B2A"/>
          <w:sz w:val="20"/>
        </w:rPr>
        <w:t>Quantitative retrieval benchmark telemetry and evaluation run records.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59"/>
            <w:tcMar>
              <w:top w:w="80" w:type="dxa"/>
              <w:bottom w:w="80" w:type="dxa"/>
              <w:left w:w="100" w:type="dxa"/>
              <w:right w:w="100" w:type="dxa"/>
            </w:tcMar>
          </w:tcPr>
          <w:p>
            <w:r>
              <w:rPr>
                <w:rFonts w:ascii="Arial" w:hAnsi="Arial"/>
                <w:b/>
                <w:color w:val="FFFFFF"/>
                <w:sz w:val="17"/>
              </w:rPr>
              <w:t>Field Name</w:t>
            </w:r>
          </w:p>
        </w:tc>
        <w:tc>
          <w:tcPr>
            <w:tcW w:type="dxa" w:w="2340"/>
            <w:shd w:val="clear" w:color="auto" w:fill="115E59"/>
            <w:tcMar>
              <w:top w:w="80" w:type="dxa"/>
              <w:bottom w:w="80" w:type="dxa"/>
              <w:left w:w="100" w:type="dxa"/>
              <w:right w:w="100" w:type="dxa"/>
            </w:tcMar>
          </w:tcPr>
          <w:p>
            <w:r>
              <w:rPr>
                <w:rFonts w:ascii="Arial" w:hAnsi="Arial"/>
                <w:b/>
                <w:color w:val="FFFFFF"/>
                <w:sz w:val="17"/>
              </w:rPr>
              <w:t>Data Type</w:t>
            </w:r>
          </w:p>
        </w:tc>
        <w:tc>
          <w:tcPr>
            <w:tcW w:type="dxa" w:w="2340"/>
            <w:shd w:val="clear" w:color="auto" w:fill="115E59"/>
            <w:tcMar>
              <w:top w:w="80" w:type="dxa"/>
              <w:bottom w:w="80" w:type="dxa"/>
              <w:left w:w="100" w:type="dxa"/>
              <w:right w:w="100" w:type="dxa"/>
            </w:tcMar>
          </w:tcPr>
          <w:p>
            <w:r>
              <w:rPr>
                <w:rFonts w:ascii="Arial" w:hAnsi="Arial"/>
                <w:b/>
                <w:color w:val="FFFFFF"/>
                <w:sz w:val="17"/>
              </w:rPr>
              <w:t>Constraint</w:t>
            </w:r>
          </w:p>
        </w:tc>
        <w:tc>
          <w:tcPr>
            <w:tcW w:type="dxa" w:w="2340"/>
            <w:shd w:val="clear" w:color="auto" w:fill="115E59"/>
            <w:tcMar>
              <w:top w:w="80" w:type="dxa"/>
              <w:bottom w:w="80" w:type="dxa"/>
              <w:left w:w="100" w:type="dxa"/>
              <w:right w:w="100" w:type="dxa"/>
            </w:tcMar>
          </w:tcPr>
          <w:p>
            <w:r>
              <w:rPr>
                <w:rFonts w:ascii="Arial" w:hAnsi="Arial"/>
                <w:b/>
                <w:color w:val="FFFFFF"/>
                <w:sz w:val="17"/>
              </w:rPr>
              <w:t>Description</w:t>
            </w:r>
          </w:p>
        </w:tc>
      </w:tr>
      <w:tr>
        <w:tc>
          <w:tcPr>
            <w:tcW w:type="dxa" w:w="2340"/>
            <w:shd w:val="clear" w:color="auto" w:fill="FFFFFF"/>
            <w:tcMar>
              <w:top w:w="60" w:type="dxa"/>
              <w:bottom w:w="60" w:type="dxa"/>
              <w:left w:w="80" w:type="dxa"/>
              <w:right w:w="80" w:type="dxa"/>
            </w:tcMar>
          </w:tcPr>
          <w:p>
            <w:r>
              <w:rPr>
                <w:rFonts w:ascii="Arial" w:hAnsi="Arial"/>
                <w:b/>
                <w:color w:val="172B2A"/>
                <w:sz w:val="16"/>
              </w:rPr>
              <w:t>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PRIMARY KEY</w:t>
            </w:r>
          </w:p>
        </w:tc>
        <w:tc>
          <w:tcPr>
            <w:tcW w:type="dxa" w:w="2340"/>
            <w:shd w:val="clear" w:color="auto" w:fill="F7FAF8"/>
            <w:tcMar>
              <w:top w:w="60" w:type="dxa"/>
              <w:bottom w:w="60" w:type="dxa"/>
              <w:left w:w="80" w:type="dxa"/>
              <w:right w:w="80" w:type="dxa"/>
            </w:tcMar>
          </w:tcPr>
          <w:p>
            <w:r>
              <w:rPr>
                <w:rFonts w:ascii="Arial" w:hAnsi="Arial"/>
                <w:color w:val="172B2A"/>
                <w:sz w:val="16"/>
              </w:rPr>
              <w:t>Evaluation run UUID identifier</w:t>
            </w:r>
          </w:p>
        </w:tc>
      </w:tr>
      <w:tr>
        <w:tc>
          <w:tcPr>
            <w:tcW w:type="dxa" w:w="2340"/>
            <w:shd w:val="clear" w:color="auto" w:fill="FFFFFF"/>
            <w:tcMar>
              <w:top w:w="60" w:type="dxa"/>
              <w:bottom w:w="60" w:type="dxa"/>
              <w:left w:w="80" w:type="dxa"/>
              <w:right w:w="80" w:type="dxa"/>
            </w:tcMar>
          </w:tcPr>
          <w:p>
            <w:r>
              <w:rPr>
                <w:rFonts w:ascii="Arial" w:hAnsi="Arial"/>
                <w:b/>
                <w:color w:val="172B2A"/>
                <w:sz w:val="16"/>
              </w:rPr>
              <w:t>run_timestamp</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DEFAULT UTC</w:t>
            </w:r>
          </w:p>
        </w:tc>
        <w:tc>
          <w:tcPr>
            <w:tcW w:type="dxa" w:w="2340"/>
            <w:shd w:val="clear" w:color="auto" w:fill="F7FAF8"/>
            <w:tcMar>
              <w:top w:w="60" w:type="dxa"/>
              <w:bottom w:w="60" w:type="dxa"/>
              <w:left w:w="80" w:type="dxa"/>
              <w:right w:w="80" w:type="dxa"/>
            </w:tcMar>
          </w:tcPr>
          <w:p>
            <w:r>
              <w:rPr>
                <w:rFonts w:ascii="Arial" w:hAnsi="Arial"/>
                <w:color w:val="172B2A"/>
                <w:sz w:val="16"/>
              </w:rPr>
              <w:t>Benchmark execution timestamp</w:t>
            </w:r>
          </w:p>
        </w:tc>
      </w:tr>
      <w:tr>
        <w:tc>
          <w:tcPr>
            <w:tcW w:type="dxa" w:w="2340"/>
            <w:shd w:val="clear" w:color="auto" w:fill="FFFFFF"/>
            <w:tcMar>
              <w:top w:w="60" w:type="dxa"/>
              <w:bottom w:w="60" w:type="dxa"/>
              <w:left w:w="80" w:type="dxa"/>
              <w:right w:w="80" w:type="dxa"/>
            </w:tcMar>
          </w:tcPr>
          <w:p>
            <w:r>
              <w:rPr>
                <w:rFonts w:ascii="Arial" w:hAnsi="Arial"/>
                <w:b/>
                <w:color w:val="172B2A"/>
                <w:sz w:val="16"/>
              </w:rPr>
              <w:t>query_count</w:t>
            </w:r>
          </w:p>
        </w:tc>
        <w:tc>
          <w:tcPr>
            <w:tcW w:type="dxa" w:w="2340"/>
            <w:shd w:val="clear" w:color="auto" w:fill="F7FAF8"/>
            <w:tcMar>
              <w:top w:w="60" w:type="dxa"/>
              <w:bottom w:w="60" w:type="dxa"/>
              <w:left w:w="80" w:type="dxa"/>
              <w:right w:w="80" w:type="dxa"/>
            </w:tcMar>
          </w:tcPr>
          <w:p>
            <w:r>
              <w:rPr>
                <w:rFonts w:ascii="Arial" w:hAnsi="Arial"/>
                <w:color w:val="172B2A"/>
                <w:sz w:val="16"/>
              </w:rPr>
              <w:t>INTEGER</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Number of test queries evaluated</w:t>
            </w:r>
          </w:p>
        </w:tc>
      </w:tr>
      <w:tr>
        <w:tc>
          <w:tcPr>
            <w:tcW w:type="dxa" w:w="2340"/>
            <w:shd w:val="clear" w:color="auto" w:fill="FFFFFF"/>
            <w:tcMar>
              <w:top w:w="60" w:type="dxa"/>
              <w:bottom w:w="60" w:type="dxa"/>
              <w:left w:w="80" w:type="dxa"/>
              <w:right w:w="80" w:type="dxa"/>
            </w:tcMar>
          </w:tcPr>
          <w:p>
            <w:r>
              <w:rPr>
                <w:rFonts w:ascii="Arial" w:hAnsi="Arial"/>
                <w:b/>
                <w:color w:val="172B2A"/>
                <w:sz w:val="16"/>
              </w:rPr>
              <w:t>precision_at_k</w:t>
            </w:r>
          </w:p>
        </w:tc>
        <w:tc>
          <w:tcPr>
            <w:tcW w:type="dxa" w:w="2340"/>
            <w:shd w:val="clear" w:color="auto" w:fill="F7FAF8"/>
            <w:tcMar>
              <w:top w:w="60" w:type="dxa"/>
              <w:bottom w:w="60" w:type="dxa"/>
              <w:left w:w="80" w:type="dxa"/>
              <w:right w:w="80" w:type="dxa"/>
            </w:tcMar>
          </w:tcPr>
          <w:p>
            <w:r>
              <w:rPr>
                <w:rFonts w:ascii="Arial" w:hAnsi="Arial"/>
                <w:color w:val="172B2A"/>
                <w:sz w:val="16"/>
              </w:rPr>
              <w:t>FLOAT</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Precision@K score (0.0 to 1.0)</w:t>
            </w:r>
          </w:p>
        </w:tc>
      </w:tr>
      <w:tr>
        <w:tc>
          <w:tcPr>
            <w:tcW w:type="dxa" w:w="2340"/>
            <w:shd w:val="clear" w:color="auto" w:fill="FFFFFF"/>
            <w:tcMar>
              <w:top w:w="60" w:type="dxa"/>
              <w:bottom w:w="60" w:type="dxa"/>
              <w:left w:w="80" w:type="dxa"/>
              <w:right w:w="80" w:type="dxa"/>
            </w:tcMar>
          </w:tcPr>
          <w:p>
            <w:r>
              <w:rPr>
                <w:rFonts w:ascii="Arial" w:hAnsi="Arial"/>
                <w:b/>
                <w:color w:val="172B2A"/>
                <w:sz w:val="16"/>
              </w:rPr>
              <w:t>recall_at_k</w:t>
            </w:r>
          </w:p>
        </w:tc>
        <w:tc>
          <w:tcPr>
            <w:tcW w:type="dxa" w:w="2340"/>
            <w:shd w:val="clear" w:color="auto" w:fill="F7FAF8"/>
            <w:tcMar>
              <w:top w:w="60" w:type="dxa"/>
              <w:bottom w:w="60" w:type="dxa"/>
              <w:left w:w="80" w:type="dxa"/>
              <w:right w:w="80" w:type="dxa"/>
            </w:tcMar>
          </w:tcPr>
          <w:p>
            <w:r>
              <w:rPr>
                <w:rFonts w:ascii="Arial" w:hAnsi="Arial"/>
                <w:color w:val="172B2A"/>
                <w:sz w:val="16"/>
              </w:rPr>
              <w:t>FLOAT</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Recall@K score (0.0 to 1.0)</w:t>
            </w:r>
          </w:p>
        </w:tc>
      </w:tr>
      <w:tr>
        <w:tc>
          <w:tcPr>
            <w:tcW w:type="dxa" w:w="2340"/>
            <w:shd w:val="clear" w:color="auto" w:fill="FFFFFF"/>
            <w:tcMar>
              <w:top w:w="60" w:type="dxa"/>
              <w:bottom w:w="60" w:type="dxa"/>
              <w:left w:w="80" w:type="dxa"/>
              <w:right w:w="80" w:type="dxa"/>
            </w:tcMar>
          </w:tcPr>
          <w:p>
            <w:r>
              <w:rPr>
                <w:rFonts w:ascii="Arial" w:hAnsi="Arial"/>
                <w:b/>
                <w:color w:val="172B2A"/>
                <w:sz w:val="16"/>
              </w:rPr>
              <w:t>mrr_score</w:t>
            </w:r>
          </w:p>
        </w:tc>
        <w:tc>
          <w:tcPr>
            <w:tcW w:type="dxa" w:w="2340"/>
            <w:shd w:val="clear" w:color="auto" w:fill="F7FAF8"/>
            <w:tcMar>
              <w:top w:w="60" w:type="dxa"/>
              <w:bottom w:w="60" w:type="dxa"/>
              <w:left w:w="80" w:type="dxa"/>
              <w:right w:w="80" w:type="dxa"/>
            </w:tcMar>
          </w:tcPr>
          <w:p>
            <w:r>
              <w:rPr>
                <w:rFonts w:ascii="Arial" w:hAnsi="Arial"/>
                <w:color w:val="172B2A"/>
                <w:sz w:val="16"/>
              </w:rPr>
              <w:t>FLOAT</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Mean Reciprocal Rank score (0.0 to 1.0)</w:t>
            </w:r>
          </w:p>
        </w:tc>
      </w:tr>
      <w:tr>
        <w:tc>
          <w:tcPr>
            <w:tcW w:type="dxa" w:w="2340"/>
            <w:shd w:val="clear" w:color="auto" w:fill="FFFFFF"/>
            <w:tcMar>
              <w:top w:w="60" w:type="dxa"/>
              <w:bottom w:w="60" w:type="dxa"/>
              <w:left w:w="80" w:type="dxa"/>
              <w:right w:w="80" w:type="dxa"/>
            </w:tcMar>
          </w:tcPr>
          <w:p>
            <w:r>
              <w:rPr>
                <w:rFonts w:ascii="Arial" w:hAnsi="Arial"/>
                <w:b/>
                <w:color w:val="172B2A"/>
                <w:sz w:val="16"/>
              </w:rPr>
              <w:t>groundedness_score</w:t>
            </w:r>
          </w:p>
        </w:tc>
        <w:tc>
          <w:tcPr>
            <w:tcW w:type="dxa" w:w="2340"/>
            <w:shd w:val="clear" w:color="auto" w:fill="F7FAF8"/>
            <w:tcMar>
              <w:top w:w="60" w:type="dxa"/>
              <w:bottom w:w="60" w:type="dxa"/>
              <w:left w:w="80" w:type="dxa"/>
              <w:right w:w="80" w:type="dxa"/>
            </w:tcMar>
          </w:tcPr>
          <w:p>
            <w:r>
              <w:rPr>
                <w:rFonts w:ascii="Arial" w:hAnsi="Arial"/>
                <w:color w:val="172B2A"/>
                <w:sz w:val="16"/>
              </w:rPr>
              <w:t>FLOAT</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Groundedness accuracy score</w:t>
            </w:r>
          </w:p>
        </w:tc>
      </w:tr>
      <w:tr>
        <w:tc>
          <w:tcPr>
            <w:tcW w:type="dxa" w:w="2340"/>
            <w:shd w:val="clear" w:color="auto" w:fill="FFFFFF"/>
            <w:tcMar>
              <w:top w:w="60" w:type="dxa"/>
              <w:bottom w:w="60" w:type="dxa"/>
              <w:left w:w="80" w:type="dxa"/>
              <w:right w:w="80" w:type="dxa"/>
            </w:tcMar>
          </w:tcPr>
          <w:p>
            <w:r>
              <w:rPr>
                <w:rFonts w:ascii="Arial" w:hAnsi="Arial"/>
                <w:b/>
                <w:color w:val="172B2A"/>
                <w:sz w:val="16"/>
              </w:rPr>
              <w:t>average_latency_ms</w:t>
            </w:r>
          </w:p>
        </w:tc>
        <w:tc>
          <w:tcPr>
            <w:tcW w:type="dxa" w:w="2340"/>
            <w:shd w:val="clear" w:color="auto" w:fill="F7FAF8"/>
            <w:tcMar>
              <w:top w:w="60" w:type="dxa"/>
              <w:bottom w:w="60" w:type="dxa"/>
              <w:left w:w="80" w:type="dxa"/>
              <w:right w:w="80" w:type="dxa"/>
            </w:tcMar>
          </w:tcPr>
          <w:p>
            <w:r>
              <w:rPr>
                <w:rFonts w:ascii="Arial" w:hAnsi="Arial"/>
                <w:color w:val="172B2A"/>
                <w:sz w:val="16"/>
              </w:rPr>
              <w:t>FLOAT</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Mean retrieval latency in milliseconds</w:t>
            </w:r>
          </w:p>
        </w:tc>
      </w:tr>
      <w:tr>
        <w:tc>
          <w:tcPr>
            <w:tcW w:type="dxa" w:w="2340"/>
            <w:shd w:val="clear" w:color="auto" w:fill="FFFFFF"/>
            <w:tcMar>
              <w:top w:w="60" w:type="dxa"/>
              <w:bottom w:w="60" w:type="dxa"/>
              <w:left w:w="80" w:type="dxa"/>
              <w:right w:w="80" w:type="dxa"/>
            </w:tcMar>
          </w:tcPr>
          <w:p>
            <w:r>
              <w:rPr>
                <w:rFonts w:ascii="Arial" w:hAnsi="Arial"/>
                <w:b/>
                <w:color w:val="172B2A"/>
                <w:sz w:val="16"/>
              </w:rPr>
              <w:t>summary_notes</w:t>
            </w:r>
          </w:p>
        </w:tc>
        <w:tc>
          <w:tcPr>
            <w:tcW w:type="dxa" w:w="2340"/>
            <w:shd w:val="clear" w:color="auto" w:fill="F7FAF8"/>
            <w:tcMar>
              <w:top w:w="60" w:type="dxa"/>
              <w:bottom w:w="60" w:type="dxa"/>
              <w:left w:w="80" w:type="dxa"/>
              <w:right w:w="80" w:type="dxa"/>
            </w:tcMar>
          </w:tcPr>
          <w:p>
            <w:r>
              <w:rPr>
                <w:rFonts w:ascii="Arial" w:hAnsi="Arial"/>
                <w:color w:val="172B2A"/>
                <w:sz w:val="16"/>
              </w:rPr>
              <w:t>TEXT</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Benchmark execution summary notes</w:t>
            </w:r>
          </w:p>
        </w:tc>
      </w:tr>
    </w:tbl>
    <w:p>
      <w:pPr>
        <w:spacing w:after="120"/>
      </w:pPr>
    </w:p>
    <w:p>
      <w:pPr>
        <w:pStyle w:val="Heading2"/>
        <w:keepNext/>
        <w:spacing w:before="280" w:after="120"/>
      </w:pPr>
      <w:r>
        <w:rPr>
          <w:rFonts w:ascii="Arial" w:hAnsi="Arial"/>
          <w:b/>
          <w:color w:val="115E59"/>
          <w:sz w:val="25"/>
        </w:rPr>
        <w:t>Table: audit_logs</w:t>
      </w:r>
    </w:p>
    <w:p>
      <w:pPr>
        <w:spacing w:after="120" w:line="276" w:lineRule="auto"/>
      </w:pPr>
      <w:r>
        <w:rPr>
          <w:rFonts w:ascii="Arial" w:hAnsi="Arial"/>
          <w:b w:val="0"/>
          <w:i w:val="0"/>
          <w:color w:val="172B2A"/>
          <w:sz w:val="20"/>
        </w:rPr>
        <w:t>Tamper-evident audit trail of administrative and security events.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59"/>
            <w:tcMar>
              <w:top w:w="80" w:type="dxa"/>
              <w:bottom w:w="80" w:type="dxa"/>
              <w:left w:w="100" w:type="dxa"/>
              <w:right w:w="100" w:type="dxa"/>
            </w:tcMar>
          </w:tcPr>
          <w:p>
            <w:r>
              <w:rPr>
                <w:rFonts w:ascii="Arial" w:hAnsi="Arial"/>
                <w:b/>
                <w:color w:val="FFFFFF"/>
                <w:sz w:val="17"/>
              </w:rPr>
              <w:t>Field Name</w:t>
            </w:r>
          </w:p>
        </w:tc>
        <w:tc>
          <w:tcPr>
            <w:tcW w:type="dxa" w:w="2340"/>
            <w:shd w:val="clear" w:color="auto" w:fill="115E59"/>
            <w:tcMar>
              <w:top w:w="80" w:type="dxa"/>
              <w:bottom w:w="80" w:type="dxa"/>
              <w:left w:w="100" w:type="dxa"/>
              <w:right w:w="100" w:type="dxa"/>
            </w:tcMar>
          </w:tcPr>
          <w:p>
            <w:r>
              <w:rPr>
                <w:rFonts w:ascii="Arial" w:hAnsi="Arial"/>
                <w:b/>
                <w:color w:val="FFFFFF"/>
                <w:sz w:val="17"/>
              </w:rPr>
              <w:t>Data Type</w:t>
            </w:r>
          </w:p>
        </w:tc>
        <w:tc>
          <w:tcPr>
            <w:tcW w:type="dxa" w:w="2340"/>
            <w:shd w:val="clear" w:color="auto" w:fill="115E59"/>
            <w:tcMar>
              <w:top w:w="80" w:type="dxa"/>
              <w:bottom w:w="80" w:type="dxa"/>
              <w:left w:w="100" w:type="dxa"/>
              <w:right w:w="100" w:type="dxa"/>
            </w:tcMar>
          </w:tcPr>
          <w:p>
            <w:r>
              <w:rPr>
                <w:rFonts w:ascii="Arial" w:hAnsi="Arial"/>
                <w:b/>
                <w:color w:val="FFFFFF"/>
                <w:sz w:val="17"/>
              </w:rPr>
              <w:t>Constraint</w:t>
            </w:r>
          </w:p>
        </w:tc>
        <w:tc>
          <w:tcPr>
            <w:tcW w:type="dxa" w:w="2340"/>
            <w:shd w:val="clear" w:color="auto" w:fill="115E59"/>
            <w:tcMar>
              <w:top w:w="80" w:type="dxa"/>
              <w:bottom w:w="80" w:type="dxa"/>
              <w:left w:w="100" w:type="dxa"/>
              <w:right w:w="100" w:type="dxa"/>
            </w:tcMar>
          </w:tcPr>
          <w:p>
            <w:r>
              <w:rPr>
                <w:rFonts w:ascii="Arial" w:hAnsi="Arial"/>
                <w:b/>
                <w:color w:val="FFFFFF"/>
                <w:sz w:val="17"/>
              </w:rPr>
              <w:t>Description</w:t>
            </w:r>
          </w:p>
        </w:tc>
      </w:tr>
      <w:tr>
        <w:tc>
          <w:tcPr>
            <w:tcW w:type="dxa" w:w="2340"/>
            <w:shd w:val="clear" w:color="auto" w:fill="FFFFFF"/>
            <w:tcMar>
              <w:top w:w="60" w:type="dxa"/>
              <w:bottom w:w="60" w:type="dxa"/>
              <w:left w:w="80" w:type="dxa"/>
              <w:right w:w="80" w:type="dxa"/>
            </w:tcMar>
          </w:tcPr>
          <w:p>
            <w:r>
              <w:rPr>
                <w:rFonts w:ascii="Arial" w:hAnsi="Arial"/>
                <w:b/>
                <w:color w:val="172B2A"/>
                <w:sz w:val="16"/>
              </w:rPr>
              <w:t>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PRIMARY KEY</w:t>
            </w:r>
          </w:p>
        </w:tc>
        <w:tc>
          <w:tcPr>
            <w:tcW w:type="dxa" w:w="2340"/>
            <w:shd w:val="clear" w:color="auto" w:fill="F7FAF8"/>
            <w:tcMar>
              <w:top w:w="60" w:type="dxa"/>
              <w:bottom w:w="60" w:type="dxa"/>
              <w:left w:w="80" w:type="dxa"/>
              <w:right w:w="80" w:type="dxa"/>
            </w:tcMar>
          </w:tcPr>
          <w:p>
            <w:r>
              <w:rPr>
                <w:rFonts w:ascii="Arial" w:hAnsi="Arial"/>
                <w:color w:val="172B2A"/>
                <w:sz w:val="16"/>
              </w:rPr>
              <w:t>Audit log UUID identifier</w:t>
            </w:r>
          </w:p>
        </w:tc>
      </w:tr>
      <w:tr>
        <w:tc>
          <w:tcPr>
            <w:tcW w:type="dxa" w:w="2340"/>
            <w:shd w:val="clear" w:color="auto" w:fill="FFFFFF"/>
            <w:tcMar>
              <w:top w:w="60" w:type="dxa"/>
              <w:bottom w:w="60" w:type="dxa"/>
              <w:left w:w="80" w:type="dxa"/>
              <w:right w:w="80" w:type="dxa"/>
            </w:tcMar>
          </w:tcPr>
          <w:p>
            <w:r>
              <w:rPr>
                <w:rFonts w:ascii="Arial" w:hAnsi="Arial"/>
                <w:b/>
                <w:color w:val="172B2A"/>
                <w:sz w:val="16"/>
              </w:rPr>
              <w:t>timestamp</w:t>
            </w:r>
          </w:p>
        </w:tc>
        <w:tc>
          <w:tcPr>
            <w:tcW w:type="dxa" w:w="2340"/>
            <w:shd w:val="clear" w:color="auto" w:fill="F7FAF8"/>
            <w:tcMar>
              <w:top w:w="60" w:type="dxa"/>
              <w:bottom w:w="60" w:type="dxa"/>
              <w:left w:w="80" w:type="dxa"/>
              <w:right w:w="80" w:type="dxa"/>
            </w:tcMar>
          </w:tcPr>
          <w:p>
            <w:r>
              <w:rPr>
                <w:rFonts w:ascii="Arial" w:hAnsi="Arial"/>
                <w:color w:val="172B2A"/>
                <w:sz w:val="16"/>
              </w:rPr>
              <w:t>DATETIME</w:t>
            </w:r>
          </w:p>
        </w:tc>
        <w:tc>
          <w:tcPr>
            <w:tcW w:type="dxa" w:w="2340"/>
            <w:shd w:val="clear" w:color="auto" w:fill="FFFFFF"/>
            <w:tcMar>
              <w:top w:w="60" w:type="dxa"/>
              <w:bottom w:w="60" w:type="dxa"/>
              <w:left w:w="80" w:type="dxa"/>
              <w:right w:w="80" w:type="dxa"/>
            </w:tcMar>
          </w:tcPr>
          <w:p>
            <w:r>
              <w:rPr>
                <w:rFonts w:ascii="Arial" w:hAnsi="Arial"/>
                <w:color w:val="172B2A"/>
                <w:sz w:val="16"/>
              </w:rPr>
              <w:t>DEFAULT UTC</w:t>
            </w:r>
          </w:p>
        </w:tc>
        <w:tc>
          <w:tcPr>
            <w:tcW w:type="dxa" w:w="2340"/>
            <w:shd w:val="clear" w:color="auto" w:fill="F7FAF8"/>
            <w:tcMar>
              <w:top w:w="60" w:type="dxa"/>
              <w:bottom w:w="60" w:type="dxa"/>
              <w:left w:w="80" w:type="dxa"/>
              <w:right w:w="80" w:type="dxa"/>
            </w:tcMar>
          </w:tcPr>
          <w:p>
            <w:r>
              <w:rPr>
                <w:rFonts w:ascii="Arial" w:hAnsi="Arial"/>
                <w:color w:val="172B2A"/>
                <w:sz w:val="16"/>
              </w:rPr>
              <w:t>Event occurrence timestamp</w:t>
            </w:r>
          </w:p>
        </w:tc>
      </w:tr>
      <w:tr>
        <w:tc>
          <w:tcPr>
            <w:tcW w:type="dxa" w:w="2340"/>
            <w:shd w:val="clear" w:color="auto" w:fill="FFFFFF"/>
            <w:tcMar>
              <w:top w:w="60" w:type="dxa"/>
              <w:bottom w:w="60" w:type="dxa"/>
              <w:left w:w="80" w:type="dxa"/>
              <w:right w:w="80" w:type="dxa"/>
            </w:tcMar>
          </w:tcPr>
          <w:p>
            <w:r>
              <w:rPr>
                <w:rFonts w:ascii="Arial" w:hAnsi="Arial"/>
                <w:b/>
                <w:color w:val="172B2A"/>
                <w:sz w:val="16"/>
              </w:rPr>
              <w:t>user_id</w:t>
            </w:r>
          </w:p>
        </w:tc>
        <w:tc>
          <w:tcPr>
            <w:tcW w:type="dxa" w:w="2340"/>
            <w:shd w:val="clear" w:color="auto" w:fill="F7FAF8"/>
            <w:tcMar>
              <w:top w:w="60" w:type="dxa"/>
              <w:bottom w:w="60" w:type="dxa"/>
              <w:left w:w="80" w:type="dxa"/>
              <w:right w:w="80" w:type="dxa"/>
            </w:tcMar>
          </w:tcPr>
          <w:p>
            <w:r>
              <w:rPr>
                <w:rFonts w:ascii="Arial" w:hAnsi="Arial"/>
                <w:color w:val="172B2A"/>
                <w:sz w:val="16"/>
              </w:rPr>
              <w:t>VARCHAR(36)</w:t>
            </w:r>
          </w:p>
        </w:tc>
        <w:tc>
          <w:tcPr>
            <w:tcW w:type="dxa" w:w="2340"/>
            <w:shd w:val="clear" w:color="auto" w:fill="FFFFFF"/>
            <w:tcMar>
              <w:top w:w="60" w:type="dxa"/>
              <w:bottom w:w="60" w:type="dxa"/>
              <w:left w:w="80" w:type="dxa"/>
              <w:right w:w="80" w:type="dxa"/>
            </w:tcMar>
          </w:tcPr>
          <w:p>
            <w:r>
              <w:rPr>
                <w:rFonts w:ascii="Arial" w:hAnsi="Arial"/>
                <w:color w:val="172B2A"/>
                <w:sz w:val="16"/>
              </w:rPr>
              <w:t>NULLABLE, INDEX</w:t>
            </w:r>
          </w:p>
        </w:tc>
        <w:tc>
          <w:tcPr>
            <w:tcW w:type="dxa" w:w="2340"/>
            <w:shd w:val="clear" w:color="auto" w:fill="F7FAF8"/>
            <w:tcMar>
              <w:top w:w="60" w:type="dxa"/>
              <w:bottom w:w="60" w:type="dxa"/>
              <w:left w:w="80" w:type="dxa"/>
              <w:right w:w="80" w:type="dxa"/>
            </w:tcMar>
          </w:tcPr>
          <w:p>
            <w:r>
              <w:rPr>
                <w:rFonts w:ascii="Arial" w:hAnsi="Arial"/>
                <w:color w:val="172B2A"/>
                <w:sz w:val="16"/>
              </w:rPr>
              <w:t>Actor user ID</w:t>
            </w:r>
          </w:p>
        </w:tc>
      </w:tr>
      <w:tr>
        <w:tc>
          <w:tcPr>
            <w:tcW w:type="dxa" w:w="2340"/>
            <w:shd w:val="clear" w:color="auto" w:fill="FFFFFF"/>
            <w:tcMar>
              <w:top w:w="60" w:type="dxa"/>
              <w:bottom w:w="60" w:type="dxa"/>
              <w:left w:w="80" w:type="dxa"/>
              <w:right w:w="80" w:type="dxa"/>
            </w:tcMar>
          </w:tcPr>
          <w:p>
            <w:r>
              <w:rPr>
                <w:rFonts w:ascii="Arial" w:hAnsi="Arial"/>
                <w:b/>
                <w:color w:val="172B2A"/>
                <w:sz w:val="16"/>
              </w:rPr>
              <w:t>user_email</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Actor user email</w:t>
            </w:r>
          </w:p>
        </w:tc>
      </w:tr>
      <w:tr>
        <w:tc>
          <w:tcPr>
            <w:tcW w:type="dxa" w:w="2340"/>
            <w:shd w:val="clear" w:color="auto" w:fill="FFFFFF"/>
            <w:tcMar>
              <w:top w:w="60" w:type="dxa"/>
              <w:bottom w:w="60" w:type="dxa"/>
              <w:left w:w="80" w:type="dxa"/>
              <w:right w:w="80" w:type="dxa"/>
            </w:tcMar>
          </w:tcPr>
          <w:p>
            <w:r>
              <w:rPr>
                <w:rFonts w:ascii="Arial" w:hAnsi="Arial"/>
                <w:b/>
                <w:color w:val="172B2A"/>
                <w:sz w:val="16"/>
              </w:rPr>
              <w:t>action</w:t>
            </w:r>
          </w:p>
        </w:tc>
        <w:tc>
          <w:tcPr>
            <w:tcW w:type="dxa" w:w="2340"/>
            <w:shd w:val="clear" w:color="auto" w:fill="F7FAF8"/>
            <w:tcMar>
              <w:top w:w="60" w:type="dxa"/>
              <w:bottom w:w="60" w:type="dxa"/>
              <w:left w:w="80" w:type="dxa"/>
              <w:right w:w="80" w:type="dxa"/>
            </w:tcMar>
          </w:tcPr>
          <w:p>
            <w:r>
              <w:rPr>
                <w:rFonts w:ascii="Arial" w:hAnsi="Arial"/>
                <w:color w:val="172B2A"/>
                <w:sz w:val="16"/>
              </w:rPr>
              <w:t>VARCHAR(100)</w:t>
            </w:r>
          </w:p>
        </w:tc>
        <w:tc>
          <w:tcPr>
            <w:tcW w:type="dxa" w:w="2340"/>
            <w:shd w:val="clear" w:color="auto" w:fill="FFFFFF"/>
            <w:tcMar>
              <w:top w:w="60" w:type="dxa"/>
              <w:bottom w:w="60" w:type="dxa"/>
              <w:left w:w="80" w:type="dxa"/>
              <w:right w:w="80" w:type="dxa"/>
            </w:tcMar>
          </w:tcPr>
          <w:p>
            <w:r>
              <w:rPr>
                <w:rFonts w:ascii="Arial" w:hAnsi="Arial"/>
                <w:color w:val="172B2A"/>
                <w:sz w:val="16"/>
              </w:rPr>
              <w:t>NOT NULL, INDEX</w:t>
            </w:r>
          </w:p>
        </w:tc>
        <w:tc>
          <w:tcPr>
            <w:tcW w:type="dxa" w:w="2340"/>
            <w:shd w:val="clear" w:color="auto" w:fill="F7FAF8"/>
            <w:tcMar>
              <w:top w:w="60" w:type="dxa"/>
              <w:bottom w:w="60" w:type="dxa"/>
              <w:left w:w="80" w:type="dxa"/>
              <w:right w:w="80" w:type="dxa"/>
            </w:tcMar>
          </w:tcPr>
          <w:p>
            <w:r>
              <w:rPr>
                <w:rFonts w:ascii="Arial" w:hAnsi="Arial"/>
                <w:color w:val="172B2A"/>
                <w:sz w:val="16"/>
              </w:rPr>
              <w:t>USER_LOGIN, DOCUMENT_UPLOAD, ROLE_UPDATE, etc.</w:t>
            </w:r>
          </w:p>
        </w:tc>
      </w:tr>
      <w:tr>
        <w:tc>
          <w:tcPr>
            <w:tcW w:type="dxa" w:w="2340"/>
            <w:shd w:val="clear" w:color="auto" w:fill="FFFFFF"/>
            <w:tcMar>
              <w:top w:w="60" w:type="dxa"/>
              <w:bottom w:w="60" w:type="dxa"/>
              <w:left w:w="80" w:type="dxa"/>
              <w:right w:w="80" w:type="dxa"/>
            </w:tcMar>
          </w:tcPr>
          <w:p>
            <w:r>
              <w:rPr>
                <w:rFonts w:ascii="Arial" w:hAnsi="Arial"/>
                <w:b/>
                <w:color w:val="172B2A"/>
                <w:sz w:val="16"/>
              </w:rPr>
              <w:t>resource_type</w:t>
            </w:r>
          </w:p>
        </w:tc>
        <w:tc>
          <w:tcPr>
            <w:tcW w:type="dxa" w:w="2340"/>
            <w:shd w:val="clear" w:color="auto" w:fill="F7FAF8"/>
            <w:tcMar>
              <w:top w:w="60" w:type="dxa"/>
              <w:bottom w:w="60" w:type="dxa"/>
              <w:left w:w="80" w:type="dxa"/>
              <w:right w:w="80" w:type="dxa"/>
            </w:tcMar>
          </w:tcPr>
          <w:p>
            <w:r>
              <w:rPr>
                <w:rFonts w:ascii="Arial" w:hAnsi="Arial"/>
                <w:color w:val="172B2A"/>
                <w:sz w:val="16"/>
              </w:rPr>
              <w:t>VARCHAR(100)</w:t>
            </w:r>
          </w:p>
        </w:tc>
        <w:tc>
          <w:tcPr>
            <w:tcW w:type="dxa" w:w="2340"/>
            <w:shd w:val="clear" w:color="auto" w:fill="FFFFFF"/>
            <w:tcMar>
              <w:top w:w="60" w:type="dxa"/>
              <w:bottom w:w="60" w:type="dxa"/>
              <w:left w:w="80" w:type="dxa"/>
              <w:right w:w="80" w:type="dxa"/>
            </w:tcMar>
          </w:tcPr>
          <w:p>
            <w:r>
              <w:rPr>
                <w:rFonts w:ascii="Arial" w:hAnsi="Arial"/>
                <w:color w:val="172B2A"/>
                <w:sz w:val="16"/>
              </w:rPr>
              <w:t>NOT NULL</w:t>
            </w:r>
          </w:p>
        </w:tc>
        <w:tc>
          <w:tcPr>
            <w:tcW w:type="dxa" w:w="2340"/>
            <w:shd w:val="clear" w:color="auto" w:fill="F7FAF8"/>
            <w:tcMar>
              <w:top w:w="60" w:type="dxa"/>
              <w:bottom w:w="60" w:type="dxa"/>
              <w:left w:w="80" w:type="dxa"/>
              <w:right w:w="80" w:type="dxa"/>
            </w:tcMar>
          </w:tcPr>
          <w:p>
            <w:r>
              <w:rPr>
                <w:rFonts w:ascii="Arial" w:hAnsi="Arial"/>
                <w:color w:val="172B2A"/>
                <w:sz w:val="16"/>
              </w:rPr>
              <w:t>document, user, auth, settings</w:t>
            </w:r>
          </w:p>
        </w:tc>
      </w:tr>
      <w:tr>
        <w:tc>
          <w:tcPr>
            <w:tcW w:type="dxa" w:w="2340"/>
            <w:shd w:val="clear" w:color="auto" w:fill="FFFFFF"/>
            <w:tcMar>
              <w:top w:w="60" w:type="dxa"/>
              <w:bottom w:w="60" w:type="dxa"/>
              <w:left w:w="80" w:type="dxa"/>
              <w:right w:w="80" w:type="dxa"/>
            </w:tcMar>
          </w:tcPr>
          <w:p>
            <w:r>
              <w:rPr>
                <w:rFonts w:ascii="Arial" w:hAnsi="Arial"/>
                <w:b/>
                <w:color w:val="172B2A"/>
                <w:sz w:val="16"/>
              </w:rPr>
              <w:t>resource_id</w:t>
            </w:r>
          </w:p>
        </w:tc>
        <w:tc>
          <w:tcPr>
            <w:tcW w:type="dxa" w:w="2340"/>
            <w:shd w:val="clear" w:color="auto" w:fill="F7FAF8"/>
            <w:tcMar>
              <w:top w:w="60" w:type="dxa"/>
              <w:bottom w:w="60" w:type="dxa"/>
              <w:left w:w="80" w:type="dxa"/>
              <w:right w:w="80" w:type="dxa"/>
            </w:tcMar>
          </w:tcPr>
          <w:p>
            <w:r>
              <w:rPr>
                <w:rFonts w:ascii="Arial" w:hAnsi="Arial"/>
                <w:color w:val="172B2A"/>
                <w:sz w:val="16"/>
              </w:rPr>
              <w:t>VARCHAR(255)</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Target resource identifier</w:t>
            </w:r>
          </w:p>
        </w:tc>
      </w:tr>
      <w:tr>
        <w:tc>
          <w:tcPr>
            <w:tcW w:type="dxa" w:w="2340"/>
            <w:shd w:val="clear" w:color="auto" w:fill="FFFFFF"/>
            <w:tcMar>
              <w:top w:w="60" w:type="dxa"/>
              <w:bottom w:w="60" w:type="dxa"/>
              <w:left w:w="80" w:type="dxa"/>
              <w:right w:w="80" w:type="dxa"/>
            </w:tcMar>
          </w:tcPr>
          <w:p>
            <w:r>
              <w:rPr>
                <w:rFonts w:ascii="Arial" w:hAnsi="Arial"/>
                <w:b/>
                <w:color w:val="172B2A"/>
                <w:sz w:val="16"/>
              </w:rPr>
              <w:t>ip_address</w:t>
            </w:r>
          </w:p>
        </w:tc>
        <w:tc>
          <w:tcPr>
            <w:tcW w:type="dxa" w:w="2340"/>
            <w:shd w:val="clear" w:color="auto" w:fill="F7FAF8"/>
            <w:tcMar>
              <w:top w:w="60" w:type="dxa"/>
              <w:bottom w:w="60" w:type="dxa"/>
              <w:left w:w="80" w:type="dxa"/>
              <w:right w:w="80" w:type="dxa"/>
            </w:tcMar>
          </w:tcPr>
          <w:p>
            <w:r>
              <w:rPr>
                <w:rFonts w:ascii="Arial" w:hAnsi="Arial"/>
                <w:color w:val="172B2A"/>
                <w:sz w:val="16"/>
              </w:rPr>
              <w:t>VARCHAR(50)</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Client IP address</w:t>
            </w:r>
          </w:p>
        </w:tc>
      </w:tr>
      <w:tr>
        <w:tc>
          <w:tcPr>
            <w:tcW w:type="dxa" w:w="2340"/>
            <w:shd w:val="clear" w:color="auto" w:fill="FFFFFF"/>
            <w:tcMar>
              <w:top w:w="60" w:type="dxa"/>
              <w:bottom w:w="60" w:type="dxa"/>
              <w:left w:w="80" w:type="dxa"/>
              <w:right w:w="80" w:type="dxa"/>
            </w:tcMar>
          </w:tcPr>
          <w:p>
            <w:r>
              <w:rPr>
                <w:rFonts w:ascii="Arial" w:hAnsi="Arial"/>
                <w:b/>
                <w:color w:val="172B2A"/>
                <w:sz w:val="16"/>
              </w:rPr>
              <w:t>status</w:t>
            </w:r>
          </w:p>
        </w:tc>
        <w:tc>
          <w:tcPr>
            <w:tcW w:type="dxa" w:w="2340"/>
            <w:shd w:val="clear" w:color="auto" w:fill="F7FAF8"/>
            <w:tcMar>
              <w:top w:w="60" w:type="dxa"/>
              <w:bottom w:w="60" w:type="dxa"/>
              <w:left w:w="80" w:type="dxa"/>
              <w:right w:w="80" w:type="dxa"/>
            </w:tcMar>
          </w:tcPr>
          <w:p>
            <w:r>
              <w:rPr>
                <w:rFonts w:ascii="Arial" w:hAnsi="Arial"/>
                <w:color w:val="172B2A"/>
                <w:sz w:val="16"/>
              </w:rPr>
              <w:t>VARCHAR(20)</w:t>
            </w:r>
          </w:p>
        </w:tc>
        <w:tc>
          <w:tcPr>
            <w:tcW w:type="dxa" w:w="2340"/>
            <w:shd w:val="clear" w:color="auto" w:fill="FFFFFF"/>
            <w:tcMar>
              <w:top w:w="60" w:type="dxa"/>
              <w:bottom w:w="60" w:type="dxa"/>
              <w:left w:w="80" w:type="dxa"/>
              <w:right w:w="80" w:type="dxa"/>
            </w:tcMar>
          </w:tcPr>
          <w:p>
            <w:r>
              <w:rPr>
                <w:rFonts w:ascii="Arial" w:hAnsi="Arial"/>
                <w:color w:val="172B2A"/>
                <w:sz w:val="16"/>
              </w:rPr>
              <w:t>DEFAULT 'SUCCESS'</w:t>
            </w:r>
          </w:p>
        </w:tc>
        <w:tc>
          <w:tcPr>
            <w:tcW w:type="dxa" w:w="2340"/>
            <w:shd w:val="clear" w:color="auto" w:fill="F7FAF8"/>
            <w:tcMar>
              <w:top w:w="60" w:type="dxa"/>
              <w:bottom w:w="60" w:type="dxa"/>
              <w:left w:w="80" w:type="dxa"/>
              <w:right w:w="80" w:type="dxa"/>
            </w:tcMar>
          </w:tcPr>
          <w:p>
            <w:r>
              <w:rPr>
                <w:rFonts w:ascii="Arial" w:hAnsi="Arial"/>
                <w:color w:val="172B2A"/>
                <w:sz w:val="16"/>
              </w:rPr>
              <w:t>SUCCESS or FAILURE</w:t>
            </w:r>
          </w:p>
        </w:tc>
      </w:tr>
      <w:tr>
        <w:tc>
          <w:tcPr>
            <w:tcW w:type="dxa" w:w="2340"/>
            <w:shd w:val="clear" w:color="auto" w:fill="FFFFFF"/>
            <w:tcMar>
              <w:top w:w="60" w:type="dxa"/>
              <w:bottom w:w="60" w:type="dxa"/>
              <w:left w:w="80" w:type="dxa"/>
              <w:right w:w="80" w:type="dxa"/>
            </w:tcMar>
          </w:tcPr>
          <w:p>
            <w:r>
              <w:rPr>
                <w:rFonts w:ascii="Arial" w:hAnsi="Arial"/>
                <w:b/>
                <w:color w:val="172B2A"/>
                <w:sz w:val="16"/>
              </w:rPr>
              <w:t>details_json</w:t>
            </w:r>
          </w:p>
        </w:tc>
        <w:tc>
          <w:tcPr>
            <w:tcW w:type="dxa" w:w="2340"/>
            <w:shd w:val="clear" w:color="auto" w:fill="F7FAF8"/>
            <w:tcMar>
              <w:top w:w="60" w:type="dxa"/>
              <w:bottom w:w="60" w:type="dxa"/>
              <w:left w:w="80" w:type="dxa"/>
              <w:right w:w="80" w:type="dxa"/>
            </w:tcMar>
          </w:tcPr>
          <w:p>
            <w:r>
              <w:rPr>
                <w:rFonts w:ascii="Arial" w:hAnsi="Arial"/>
                <w:color w:val="172B2A"/>
                <w:sz w:val="16"/>
              </w:rPr>
              <w:t>TEXT</w:t>
            </w:r>
          </w:p>
        </w:tc>
        <w:tc>
          <w:tcPr>
            <w:tcW w:type="dxa" w:w="2340"/>
            <w:shd w:val="clear" w:color="auto" w:fill="FFFFFF"/>
            <w:tcMar>
              <w:top w:w="60" w:type="dxa"/>
              <w:bottom w:w="60" w:type="dxa"/>
              <w:left w:w="80" w:type="dxa"/>
              <w:right w:w="80" w:type="dxa"/>
            </w:tcMar>
          </w:tcPr>
          <w:p>
            <w:r>
              <w:rPr>
                <w:rFonts w:ascii="Arial" w:hAnsi="Arial"/>
                <w:color w:val="172B2A"/>
                <w:sz w:val="16"/>
              </w:rPr>
              <w:t>NULLABLE</w:t>
            </w:r>
          </w:p>
        </w:tc>
        <w:tc>
          <w:tcPr>
            <w:tcW w:type="dxa" w:w="2340"/>
            <w:shd w:val="clear" w:color="auto" w:fill="F7FAF8"/>
            <w:tcMar>
              <w:top w:w="60" w:type="dxa"/>
              <w:bottom w:w="60" w:type="dxa"/>
              <w:left w:w="80" w:type="dxa"/>
              <w:right w:w="80" w:type="dxa"/>
            </w:tcMar>
          </w:tcPr>
          <w:p>
            <w:r>
              <w:rPr>
                <w:rFonts w:ascii="Arial" w:hAnsi="Arial"/>
                <w:color w:val="172B2A"/>
                <w:sz w:val="16"/>
              </w:rPr>
              <w:t>JSON metadata payload with event specifics</w:t>
            </w:r>
          </w:p>
        </w:tc>
      </w:tr>
    </w:tbl>
    <w:p>
      <w:pPr>
        <w:spacing w:after="120"/>
      </w:pPr>
    </w:p>
    <w:p>
      <w:pPr>
        <w:pStyle w:val="Heading2"/>
        <w:keepNext/>
        <w:spacing w:before="280" w:after="120"/>
      </w:pPr>
      <w:r>
        <w:rPr>
          <w:rFonts w:ascii="Arial" w:hAnsi="Arial"/>
          <w:b/>
          <w:color w:val="115E59"/>
          <w:sz w:val="25"/>
        </w:rPr>
        <w:t>11.1 File Storage Organization</w:t>
      </w:r>
    </w:p>
    <w:p>
      <w:pPr>
        <w:pStyle w:val="ListBullet"/>
        <w:spacing w:after="80" w:line="276" w:lineRule="auto"/>
      </w:pPr>
      <w:r>
        <w:rPr>
          <w:rFonts w:ascii="Arial" w:hAnsi="Arial"/>
          <w:b/>
          <w:color w:val="115E59"/>
          <w:sz w:val="20"/>
        </w:rPr>
        <w:t xml:space="preserve">Raw Document Uploads (data/uploads/): </w:t>
      </w:r>
      <w:r>
        <w:rPr>
          <w:rFonts w:ascii="Arial" w:hAnsi="Arial"/>
          <w:color w:val="172B2A"/>
          <w:sz w:val="20"/>
        </w:rPr>
        <w:t>Stores uploaded binary files named with sanitized UUID prefixes to prevent filename collision and path traversal exploits.</w:t>
      </w:r>
    </w:p>
    <w:p>
      <w:pPr>
        <w:pStyle w:val="ListBullet"/>
        <w:spacing w:after="80" w:line="276" w:lineRule="auto"/>
      </w:pPr>
      <w:r>
        <w:rPr>
          <w:rFonts w:ascii="Arial" w:hAnsi="Arial"/>
          <w:b/>
          <w:color w:val="115E59"/>
          <w:sz w:val="20"/>
        </w:rPr>
        <w:t xml:space="preserve">Vector Store Directory (data/vector_store/): </w:t>
      </w:r>
      <w:r>
        <w:rPr>
          <w:rFonts w:ascii="Arial" w:hAnsi="Arial"/>
          <w:color w:val="172B2A"/>
          <w:sz w:val="20"/>
        </w:rPr>
        <w:t>Contains hybrid_index.pkl (serialized TfidfVectorizer and scipy sparse matrix) and chunks_metadata.json (JSON list of chunk metadata dicts).</w:t>
      </w:r>
    </w:p>
    <w:p>
      <w:pPr>
        <w:pStyle w:val="ListBullet"/>
        <w:spacing w:after="80" w:line="276" w:lineRule="auto"/>
      </w:pPr>
      <w:r>
        <w:rPr>
          <w:rFonts w:ascii="Arial" w:hAnsi="Arial"/>
          <w:b/>
          <w:color w:val="115E59"/>
          <w:sz w:val="20"/>
        </w:rPr>
        <w:t xml:space="preserve">Graph Store Directory (data/graph_store/): </w:t>
      </w:r>
      <w:r>
        <w:rPr>
          <w:rFonts w:ascii="Arial" w:hAnsi="Arial"/>
          <w:color w:val="172B2A"/>
          <w:sz w:val="20"/>
        </w:rPr>
        <w:t>Contains knowledge_graph.json (JSON cache of nodes, edges, and adjacency lists used for D3.js visualization and rapid GraphRAG lookup).</w:t>
      </w:r>
    </w:p>
    <w:p>
      <w:pPr>
        <w:pStyle w:val="Heading1"/>
        <w:keepNext/>
        <w:spacing w:before="400" w:after="160"/>
      </w:pPr>
      <w:r>
        <w:rPr>
          <w:rFonts w:ascii="Arial" w:hAnsi="Arial"/>
          <w:b/>
          <w:color w:val="0F766E"/>
          <w:sz w:val="32"/>
        </w:rPr>
        <w:t>12. Security, Privacy, and Reliability</w:t>
      </w:r>
    </w:p>
    <w:p>
      <w:pPr>
        <w:spacing w:after="120" w:line="276" w:lineRule="auto"/>
      </w:pPr>
      <w:r>
        <w:rPr>
          <w:rFonts w:ascii="Arial" w:hAnsi="Arial"/>
          <w:b w:val="0"/>
          <w:i w:val="0"/>
          <w:color w:val="172B2A"/>
          <w:sz w:val="20"/>
        </w:rPr>
        <w:t>Enterprise knowledge systems frequently handle sensitive corporate disclosures, personnel data, and proprietary technical blueprints. The Enterprise Knowledge Navigator incorporates robust defensive engineering across authentication, network transport, file ingestion, database operations, and AI synthesis.</w:t>
      </w:r>
    </w:p>
    <w:p>
      <w:pPr>
        <w:pStyle w:val="ListBullet"/>
        <w:spacing w:after="80" w:line="276" w:lineRule="auto"/>
      </w:pPr>
      <w:r>
        <w:rPr>
          <w:rFonts w:ascii="Arial" w:hAnsi="Arial"/>
          <w:b/>
          <w:color w:val="115E59"/>
          <w:sz w:val="20"/>
        </w:rPr>
        <w:t xml:space="preserve">Cryptographic Password Protection: </w:t>
      </w:r>
      <w:r>
        <w:rPr>
          <w:rFonts w:ascii="Arial" w:hAnsi="Arial"/>
          <w:color w:val="172B2A"/>
          <w:sz w:val="20"/>
        </w:rPr>
        <w:t>Passwords are never stored in plaintext. They are salted and hashed using bcrypt with adaptive work factors (passlib), resisting rainbow-table and offline brute-force attacks. Password policy mandates &gt;= 8 characters with mixed case and digits.</w:t>
      </w:r>
    </w:p>
    <w:p>
      <w:pPr>
        <w:pStyle w:val="ListBullet"/>
        <w:spacing w:after="80" w:line="276" w:lineRule="auto"/>
      </w:pPr>
      <w:r>
        <w:rPr>
          <w:rFonts w:ascii="Arial" w:hAnsi="Arial"/>
          <w:b/>
          <w:color w:val="115E59"/>
          <w:sz w:val="20"/>
        </w:rPr>
        <w:t xml:space="preserve">Stateless JWT Token Security: </w:t>
      </w:r>
      <w:r>
        <w:rPr>
          <w:rFonts w:ascii="Arial" w:hAnsi="Arial"/>
          <w:color w:val="172B2A"/>
          <w:sz w:val="20"/>
        </w:rPr>
        <w:t>API authentication utilizes OAuth2 Password Bearer flow. Tokens are cryptographically signed using HMAC-SHA256 with an institutional secret key and expire after 8 hours. Rejection of tampered tokens is strictly enforced via FastAPI dependencies.</w:t>
      </w:r>
    </w:p>
    <w:p>
      <w:pPr>
        <w:pStyle w:val="ListBullet"/>
        <w:spacing w:after="80" w:line="276" w:lineRule="auto"/>
      </w:pPr>
      <w:r>
        <w:rPr>
          <w:rFonts w:ascii="Arial" w:hAnsi="Arial"/>
          <w:b/>
          <w:color w:val="115E59"/>
          <w:sz w:val="20"/>
        </w:rPr>
        <w:t xml:space="preserve">Strict Role-Based Access Control (RBAC): </w:t>
      </w:r>
      <w:r>
        <w:rPr>
          <w:rFonts w:ascii="Arial" w:hAnsi="Arial"/>
          <w:color w:val="172B2A"/>
          <w:sz w:val="20"/>
        </w:rPr>
        <w:t>Three distinct tiers are enforced at the API route level: Administrators (full user management, audit logs, system deletion), Knowledge Workers (document upload, collection management, search, AI chat), and Analysts (read-only search, graph navigation, analytics). Public self-registration is strictly barred from choosing the Admin role.</w:t>
      </w:r>
    </w:p>
    <w:p>
      <w:pPr>
        <w:pStyle w:val="ListBullet"/>
        <w:spacing w:after="80" w:line="276" w:lineRule="auto"/>
      </w:pPr>
      <w:r>
        <w:rPr>
          <w:rFonts w:ascii="Arial" w:hAnsi="Arial"/>
          <w:b/>
          <w:color w:val="115E59"/>
          <w:sz w:val="20"/>
        </w:rPr>
        <w:t xml:space="preserve">Input Sanitization &amp; Schema Validation: </w:t>
      </w:r>
      <w:r>
        <w:rPr>
          <w:rFonts w:ascii="Arial" w:hAnsi="Arial"/>
          <w:color w:val="172B2A"/>
          <w:sz w:val="20"/>
        </w:rPr>
        <w:t>Every API request body and parameter is validated at the gateway level using Pydantic v2 schemas. Type violations, out-of-range parameters, and malformed JSON payloads are rejected with HTTP 422 before reaching business logic.</w:t>
      </w:r>
    </w:p>
    <w:p>
      <w:pPr>
        <w:pStyle w:val="ListBullet"/>
        <w:spacing w:after="80" w:line="276" w:lineRule="auto"/>
      </w:pPr>
      <w:r>
        <w:rPr>
          <w:rFonts w:ascii="Arial" w:hAnsi="Arial"/>
          <w:b/>
          <w:color w:val="115E59"/>
          <w:sz w:val="20"/>
        </w:rPr>
        <w:t xml:space="preserve">Secure File Upload Defenses: </w:t>
      </w:r>
      <w:r>
        <w:rPr>
          <w:rFonts w:ascii="Arial" w:hAnsi="Arial"/>
          <w:color w:val="172B2A"/>
          <w:sz w:val="20"/>
        </w:rPr>
        <w:t>Uploaded files are restricted to PDF, DOCX, and TXT with a hard 25MB ceiling. File extensions and MIME signatures are validated. Path traversal attacks (e.g., '../../etc/passwd') are neutralized by mapping filenames to isolated UUID storage paths in data/uploads/.</w:t>
      </w:r>
    </w:p>
    <w:p>
      <w:pPr>
        <w:pStyle w:val="ListBullet"/>
        <w:spacing w:after="80" w:line="276" w:lineRule="auto"/>
      </w:pPr>
      <w:r>
        <w:rPr>
          <w:rFonts w:ascii="Arial" w:hAnsi="Arial"/>
          <w:b/>
          <w:color w:val="115E59"/>
          <w:sz w:val="20"/>
        </w:rPr>
        <w:t xml:space="preserve">Content Hash Deduplication: </w:t>
      </w:r>
      <w:r>
        <w:rPr>
          <w:rFonts w:ascii="Arial" w:hAnsi="Arial"/>
          <w:color w:val="172B2A"/>
          <w:sz w:val="20"/>
        </w:rPr>
        <w:t>Incoming files are evaluated with SHA-256 checksums against the documents catalog. Duplicate files are rejected with HTTP 409 Conflict, preventing storage exhaustion attacks and skewed search results.</w:t>
      </w:r>
    </w:p>
    <w:p>
      <w:pPr>
        <w:pStyle w:val="ListBullet"/>
        <w:spacing w:after="80" w:line="276" w:lineRule="auto"/>
      </w:pPr>
      <w:r>
        <w:rPr>
          <w:rFonts w:ascii="Arial" w:hAnsi="Arial"/>
          <w:b/>
          <w:color w:val="115E59"/>
          <w:sz w:val="20"/>
        </w:rPr>
        <w:t xml:space="preserve">Cascading Database Integrity: </w:t>
      </w:r>
      <w:r>
        <w:rPr>
          <w:rFonts w:ascii="Arial" w:hAnsi="Arial"/>
          <w:color w:val="172B2A"/>
          <w:sz w:val="20"/>
        </w:rPr>
        <w:t>Deleting a document automatically executes cascading deletions across ChunkRecord, EntityRecord, RelationRecord, and Collection mappings, followed by automated re-indexing to ensure zero orphaned data or phantom search results.</w:t>
      </w:r>
    </w:p>
    <w:p>
      <w:pPr>
        <w:pStyle w:val="ListBullet"/>
        <w:spacing w:after="80" w:line="276" w:lineRule="auto"/>
      </w:pPr>
      <w:r>
        <w:rPr>
          <w:rFonts w:ascii="Arial" w:hAnsi="Arial"/>
          <w:b/>
          <w:color w:val="115E59"/>
          <w:sz w:val="20"/>
        </w:rPr>
        <w:t xml:space="preserve">Tamper-Evident Audit Logging: </w:t>
      </w:r>
      <w:r>
        <w:rPr>
          <w:rFonts w:ascii="Arial" w:hAnsi="Arial"/>
          <w:color w:val="172B2A"/>
          <w:sz w:val="20"/>
        </w:rPr>
        <w:t>Administrative actions, role modifications, document deletions, and security events are recorded in the audit_logs table with actor ID, client IP, action name, and timestamp.</w:t>
      </w:r>
    </w:p>
    <w:p>
      <w:pPr>
        <w:pStyle w:val="ListBullet"/>
        <w:spacing w:after="80" w:line="276" w:lineRule="auto"/>
      </w:pPr>
      <w:r>
        <w:rPr>
          <w:rFonts w:ascii="Arial" w:hAnsi="Arial"/>
          <w:b/>
          <w:color w:val="115E59"/>
          <w:sz w:val="20"/>
        </w:rPr>
        <w:t xml:space="preserve">Hallucination Prevention Refusal Gate: </w:t>
      </w:r>
      <w:r>
        <w:rPr>
          <w:rFonts w:ascii="Arial" w:hAnsi="Arial"/>
          <w:color w:val="172B2A"/>
          <w:sz w:val="20"/>
        </w:rPr>
        <w:t>The RAG assistant evaluates retrieved context relevance. If similarity falls below safety thresholds, the system halts generation and returns an explicit refusal, preventing AI confabulation and legal exposure.</w:t>
      </w:r>
    </w:p>
    <w:p>
      <w:pPr>
        <w:pStyle w:val="Heading1"/>
        <w:keepNext/>
        <w:spacing w:before="400" w:after="160"/>
      </w:pPr>
      <w:r>
        <w:rPr>
          <w:rFonts w:ascii="Arial" w:hAnsi="Arial"/>
          <w:b/>
          <w:color w:val="0F766E"/>
          <w:sz w:val="32"/>
        </w:rPr>
        <w:t>13. Testing and Verification</w:t>
      </w:r>
    </w:p>
    <w:p>
      <w:pPr>
        <w:spacing w:after="120" w:line="276" w:lineRule="auto"/>
      </w:pPr>
      <w:r>
        <w:rPr>
          <w:rFonts w:ascii="Arial" w:hAnsi="Arial"/>
          <w:b w:val="0"/>
          <w:i w:val="0"/>
          <w:color w:val="172B2A"/>
          <w:sz w:val="20"/>
        </w:rPr>
        <w:t>The Enterprise Knowledge Navigator features an automated test suite executed via pytest. An independent verification run executed prior to document generation confirmed that all 40 automated tests passed cleanly in 16.52 seconds. The following table provides the comprehensive verification breakdown.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766E"/>
            <w:tcMar>
              <w:top w:w="80" w:type="dxa"/>
              <w:bottom w:w="80" w:type="dxa"/>
              <w:left w:w="100" w:type="dxa"/>
              <w:right w:w="100" w:type="dxa"/>
            </w:tcMar>
          </w:tcPr>
          <w:p>
            <w:r>
              <w:rPr>
                <w:rFonts w:ascii="Arial" w:hAnsi="Arial"/>
                <w:b/>
                <w:color w:val="FFFFFF"/>
                <w:sz w:val="17"/>
              </w:rPr>
              <w:t>Test Suite Module</w:t>
            </w:r>
          </w:p>
        </w:tc>
        <w:tc>
          <w:tcPr>
            <w:tcW w:type="dxa" w:w="1872"/>
            <w:shd w:val="clear" w:color="auto" w:fill="0F766E"/>
            <w:tcMar>
              <w:top w:w="80" w:type="dxa"/>
              <w:bottom w:w="80" w:type="dxa"/>
              <w:left w:w="100" w:type="dxa"/>
              <w:right w:w="100" w:type="dxa"/>
            </w:tcMar>
          </w:tcPr>
          <w:p>
            <w:r>
              <w:rPr>
                <w:rFonts w:ascii="Arial" w:hAnsi="Arial"/>
                <w:b/>
                <w:color w:val="FFFFFF"/>
                <w:sz w:val="17"/>
              </w:rPr>
              <w:t>Test Case Name</w:t>
            </w:r>
          </w:p>
        </w:tc>
        <w:tc>
          <w:tcPr>
            <w:tcW w:type="dxa" w:w="1872"/>
            <w:shd w:val="clear" w:color="auto" w:fill="0F766E"/>
            <w:tcMar>
              <w:top w:w="80" w:type="dxa"/>
              <w:bottom w:w="80" w:type="dxa"/>
              <w:left w:w="100" w:type="dxa"/>
              <w:right w:w="100" w:type="dxa"/>
            </w:tcMar>
          </w:tcPr>
          <w:p>
            <w:r>
              <w:rPr>
                <w:rFonts w:ascii="Arial" w:hAnsi="Arial"/>
                <w:b/>
                <w:color w:val="FFFFFF"/>
                <w:sz w:val="17"/>
              </w:rPr>
              <w:t>Tested Subsystem</w:t>
            </w:r>
          </w:p>
        </w:tc>
        <w:tc>
          <w:tcPr>
            <w:tcW w:type="dxa" w:w="1872"/>
            <w:shd w:val="clear" w:color="auto" w:fill="0F766E"/>
            <w:tcMar>
              <w:top w:w="80" w:type="dxa"/>
              <w:bottom w:w="80" w:type="dxa"/>
              <w:left w:w="100" w:type="dxa"/>
              <w:right w:w="100" w:type="dxa"/>
            </w:tcMar>
          </w:tcPr>
          <w:p>
            <w:r>
              <w:rPr>
                <w:rFonts w:ascii="Arial" w:hAnsi="Arial"/>
                <w:b/>
                <w:color w:val="FFFFFF"/>
                <w:sz w:val="17"/>
              </w:rPr>
              <w:t>Expected Result</w:t>
            </w:r>
          </w:p>
        </w:tc>
        <w:tc>
          <w:tcPr>
            <w:tcW w:type="dxa" w:w="1872"/>
            <w:shd w:val="clear" w:color="auto" w:fill="0F766E"/>
            <w:tcMar>
              <w:top w:w="80" w:type="dxa"/>
              <w:bottom w:w="80" w:type="dxa"/>
              <w:left w:w="100" w:type="dxa"/>
              <w:right w:w="100" w:type="dxa"/>
            </w:tcMar>
          </w:tcPr>
          <w:p>
            <w:r>
              <w:rPr>
                <w:rFonts w:ascii="Arial" w:hAnsi="Arial"/>
                <w:b/>
                <w:color w:val="FFFFFF"/>
                <w:sz w:val="17"/>
              </w:rPr>
              <w:t>Status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test_default_seeded_accounts_login</w:t>
            </w:r>
          </w:p>
        </w:tc>
        <w:tc>
          <w:tcPr>
            <w:tcW w:type="dxa" w:w="1872"/>
            <w:shd w:val="clear" w:color="auto" w:fill="FFFFFF"/>
            <w:tcMar>
              <w:top w:w="50" w:type="dxa"/>
              <w:bottom w:w="50" w:type="dxa"/>
              <w:left w:w="70" w:type="dxa"/>
              <w:right w:w="70" w:type="dxa"/>
            </w:tcMar>
          </w:tcPr>
          <w:p>
            <w:r>
              <w:rPr>
                <w:rFonts w:ascii="Arial" w:hAnsi="Arial"/>
                <w:color w:val="172B2A"/>
                <w:sz w:val="15"/>
              </w:rPr>
              <w:t>Authentication</w:t>
            </w:r>
          </w:p>
        </w:tc>
        <w:tc>
          <w:tcPr>
            <w:tcW w:type="dxa" w:w="1872"/>
            <w:shd w:val="clear" w:color="auto" w:fill="F7FAF8"/>
            <w:tcMar>
              <w:top w:w="50" w:type="dxa"/>
              <w:bottom w:w="50" w:type="dxa"/>
              <w:left w:w="70" w:type="dxa"/>
              <w:right w:w="70" w:type="dxa"/>
            </w:tcMar>
          </w:tcPr>
          <w:p>
            <w:r>
              <w:rPr>
                <w:rFonts w:ascii="Arial" w:hAnsi="Arial"/>
                <w:color w:val="172B2A"/>
                <w:sz w:val="15"/>
              </w:rPr>
              <w:t>Admin and user seeded accounts authenticate with JWT</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test_invalid_credentials_rejected</w:t>
            </w:r>
          </w:p>
        </w:tc>
        <w:tc>
          <w:tcPr>
            <w:tcW w:type="dxa" w:w="1872"/>
            <w:shd w:val="clear" w:color="auto" w:fill="FFFFFF"/>
            <w:tcMar>
              <w:top w:w="50" w:type="dxa"/>
              <w:bottom w:w="50" w:type="dxa"/>
              <w:left w:w="70" w:type="dxa"/>
              <w:right w:w="70" w:type="dxa"/>
            </w:tcMar>
          </w:tcPr>
          <w:p>
            <w:r>
              <w:rPr>
                <w:rFonts w:ascii="Arial" w:hAnsi="Arial"/>
                <w:color w:val="172B2A"/>
                <w:sz w:val="15"/>
              </w:rPr>
              <w:t>Authentication</w:t>
            </w:r>
          </w:p>
        </w:tc>
        <w:tc>
          <w:tcPr>
            <w:tcW w:type="dxa" w:w="1872"/>
            <w:shd w:val="clear" w:color="auto" w:fill="F7FAF8"/>
            <w:tcMar>
              <w:top w:w="50" w:type="dxa"/>
              <w:bottom w:w="50" w:type="dxa"/>
              <w:left w:w="70" w:type="dxa"/>
              <w:right w:w="70" w:type="dxa"/>
            </w:tcMar>
          </w:tcPr>
          <w:p>
            <w:r>
              <w:rPr>
                <w:rFonts w:ascii="Arial" w:hAnsi="Arial"/>
                <w:color w:val="172B2A"/>
                <w:sz w:val="15"/>
              </w:rPr>
              <w:t>Invalid password rejected with HTTP 401 Unauthorized</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test_public_registration_allowed_roles</w:t>
            </w:r>
          </w:p>
        </w:tc>
        <w:tc>
          <w:tcPr>
            <w:tcW w:type="dxa" w:w="1872"/>
            <w:shd w:val="clear" w:color="auto" w:fill="FFFFFF"/>
            <w:tcMar>
              <w:top w:w="50" w:type="dxa"/>
              <w:bottom w:w="50" w:type="dxa"/>
              <w:left w:w="70" w:type="dxa"/>
              <w:right w:w="70" w:type="dxa"/>
            </w:tcMar>
          </w:tcPr>
          <w:p>
            <w:r>
              <w:rPr>
                <w:rFonts w:ascii="Arial" w:hAnsi="Arial"/>
                <w:color w:val="172B2A"/>
                <w:sz w:val="15"/>
              </w:rPr>
              <w:t>RBAC</w:t>
            </w:r>
          </w:p>
        </w:tc>
        <w:tc>
          <w:tcPr>
            <w:tcW w:type="dxa" w:w="1872"/>
            <w:shd w:val="clear" w:color="auto" w:fill="F7FAF8"/>
            <w:tcMar>
              <w:top w:w="50" w:type="dxa"/>
              <w:bottom w:w="50" w:type="dxa"/>
              <w:left w:w="70" w:type="dxa"/>
              <w:right w:w="70" w:type="dxa"/>
            </w:tcMar>
          </w:tcPr>
          <w:p>
            <w:r>
              <w:rPr>
                <w:rFonts w:ascii="Arial" w:hAnsi="Arial"/>
                <w:color w:val="172B2A"/>
                <w:sz w:val="15"/>
              </w:rPr>
              <w:t>Self-registration succeeds for knowledge_worker role</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test_public_registration_admin_strictly_blocked</w:t>
            </w:r>
          </w:p>
        </w:tc>
        <w:tc>
          <w:tcPr>
            <w:tcW w:type="dxa" w:w="1872"/>
            <w:shd w:val="clear" w:color="auto" w:fill="FFFFFF"/>
            <w:tcMar>
              <w:top w:w="50" w:type="dxa"/>
              <w:bottom w:w="50" w:type="dxa"/>
              <w:left w:w="70" w:type="dxa"/>
              <w:right w:w="70" w:type="dxa"/>
            </w:tcMar>
          </w:tcPr>
          <w:p>
            <w:r>
              <w:rPr>
                <w:rFonts w:ascii="Arial" w:hAnsi="Arial"/>
                <w:color w:val="172B2A"/>
                <w:sz w:val="15"/>
              </w:rPr>
              <w:t>Security Guard</w:t>
            </w:r>
          </w:p>
        </w:tc>
        <w:tc>
          <w:tcPr>
            <w:tcW w:type="dxa" w:w="1872"/>
            <w:shd w:val="clear" w:color="auto" w:fill="F7FAF8"/>
            <w:tcMar>
              <w:top w:w="50" w:type="dxa"/>
              <w:bottom w:w="50" w:type="dxa"/>
              <w:left w:w="70" w:type="dxa"/>
              <w:right w:w="70" w:type="dxa"/>
            </w:tcMar>
          </w:tcPr>
          <w:p>
            <w:r>
              <w:rPr>
                <w:rFonts w:ascii="Arial" w:hAnsi="Arial"/>
                <w:color w:val="172B2A"/>
                <w:sz w:val="15"/>
              </w:rPr>
              <w:t>Self-registration as admin rejected with HTTP 403 Forbidden</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test_auth_me_endpoint_requires_valid_token</w:t>
            </w:r>
          </w:p>
        </w:tc>
        <w:tc>
          <w:tcPr>
            <w:tcW w:type="dxa" w:w="1872"/>
            <w:shd w:val="clear" w:color="auto" w:fill="FFFFFF"/>
            <w:tcMar>
              <w:top w:w="50" w:type="dxa"/>
              <w:bottom w:w="50" w:type="dxa"/>
              <w:left w:w="70" w:type="dxa"/>
              <w:right w:w="70" w:type="dxa"/>
            </w:tcMar>
          </w:tcPr>
          <w:p>
            <w:r>
              <w:rPr>
                <w:rFonts w:ascii="Arial" w:hAnsi="Arial"/>
                <w:color w:val="172B2A"/>
                <w:sz w:val="15"/>
              </w:rPr>
              <w:t>Auth Guard</w:t>
            </w:r>
          </w:p>
        </w:tc>
        <w:tc>
          <w:tcPr>
            <w:tcW w:type="dxa" w:w="1872"/>
            <w:shd w:val="clear" w:color="auto" w:fill="F7FAF8"/>
            <w:tcMar>
              <w:top w:w="50" w:type="dxa"/>
              <w:bottom w:w="50" w:type="dxa"/>
              <w:left w:w="70" w:type="dxa"/>
              <w:right w:w="70" w:type="dxa"/>
            </w:tcMar>
          </w:tcPr>
          <w:p>
            <w:r>
              <w:rPr>
                <w:rFonts w:ascii="Arial" w:hAnsi="Arial"/>
                <w:color w:val="172B2A"/>
                <w:sz w:val="15"/>
              </w:rPr>
              <w:t>/api/v1/auth/me requires valid Bearer token</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test_admin_user_management_authorization</w:t>
            </w:r>
          </w:p>
        </w:tc>
        <w:tc>
          <w:tcPr>
            <w:tcW w:type="dxa" w:w="1872"/>
            <w:shd w:val="clear" w:color="auto" w:fill="FFFFFF"/>
            <w:tcMar>
              <w:top w:w="50" w:type="dxa"/>
              <w:bottom w:w="50" w:type="dxa"/>
              <w:left w:w="70" w:type="dxa"/>
              <w:right w:w="70" w:type="dxa"/>
            </w:tcMar>
          </w:tcPr>
          <w:p>
            <w:r>
              <w:rPr>
                <w:rFonts w:ascii="Arial" w:hAnsi="Arial"/>
                <w:color w:val="172B2A"/>
                <w:sz w:val="15"/>
              </w:rPr>
              <w:t>RBAC Guard</w:t>
            </w:r>
          </w:p>
        </w:tc>
        <w:tc>
          <w:tcPr>
            <w:tcW w:type="dxa" w:w="1872"/>
            <w:shd w:val="clear" w:color="auto" w:fill="F7FAF8"/>
            <w:tcMar>
              <w:top w:w="50" w:type="dxa"/>
              <w:bottom w:w="50" w:type="dxa"/>
              <w:left w:w="70" w:type="dxa"/>
              <w:right w:w="70" w:type="dxa"/>
            </w:tcMar>
          </w:tcPr>
          <w:p>
            <w:r>
              <w:rPr>
                <w:rFonts w:ascii="Arial" w:hAnsi="Arial"/>
                <w:color w:val="172B2A"/>
                <w:sz w:val="15"/>
              </w:rPr>
              <w:t>Non-admin blocked from /admin/users endpoint</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test_forgot_password_otp_and_recovery_workflow</w:t>
            </w:r>
          </w:p>
        </w:tc>
        <w:tc>
          <w:tcPr>
            <w:tcW w:type="dxa" w:w="1872"/>
            <w:shd w:val="clear" w:color="auto" w:fill="FFFFFF"/>
            <w:tcMar>
              <w:top w:w="50" w:type="dxa"/>
              <w:bottom w:w="50" w:type="dxa"/>
              <w:left w:w="70" w:type="dxa"/>
              <w:right w:w="70" w:type="dxa"/>
            </w:tcMar>
          </w:tcPr>
          <w:p>
            <w:r>
              <w:rPr>
                <w:rFonts w:ascii="Arial" w:hAnsi="Arial"/>
                <w:color w:val="172B2A"/>
                <w:sz w:val="15"/>
              </w:rPr>
              <w:t>Password Recovery</w:t>
            </w:r>
          </w:p>
        </w:tc>
        <w:tc>
          <w:tcPr>
            <w:tcW w:type="dxa" w:w="1872"/>
            <w:shd w:val="clear" w:color="auto" w:fill="F7FAF8"/>
            <w:tcMar>
              <w:top w:w="50" w:type="dxa"/>
              <w:bottom w:w="50" w:type="dxa"/>
              <w:left w:w="70" w:type="dxa"/>
              <w:right w:w="70" w:type="dxa"/>
            </w:tcMar>
          </w:tcPr>
          <w:p>
            <w:r>
              <w:rPr>
                <w:rFonts w:ascii="Arial" w:hAnsi="Arial"/>
                <w:color w:val="172B2A"/>
                <w:sz w:val="15"/>
              </w:rPr>
              <w:t>OTP generated, verified, and password reset successfully</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test_admin_roles_matrix_and_audit_logs</w:t>
            </w:r>
          </w:p>
        </w:tc>
        <w:tc>
          <w:tcPr>
            <w:tcW w:type="dxa" w:w="1872"/>
            <w:shd w:val="clear" w:color="auto" w:fill="FFFFFF"/>
            <w:tcMar>
              <w:top w:w="50" w:type="dxa"/>
              <w:bottom w:w="50" w:type="dxa"/>
              <w:left w:w="70" w:type="dxa"/>
              <w:right w:w="70" w:type="dxa"/>
            </w:tcMar>
          </w:tcPr>
          <w:p>
            <w:r>
              <w:rPr>
                <w:rFonts w:ascii="Arial" w:hAnsi="Arial"/>
                <w:color w:val="172B2A"/>
                <w:sz w:val="15"/>
              </w:rPr>
              <w:t>Audit Logging</w:t>
            </w:r>
          </w:p>
        </w:tc>
        <w:tc>
          <w:tcPr>
            <w:tcW w:type="dxa" w:w="1872"/>
            <w:shd w:val="clear" w:color="auto" w:fill="F7FAF8"/>
            <w:tcMar>
              <w:top w:w="50" w:type="dxa"/>
              <w:bottom w:w="50" w:type="dxa"/>
              <w:left w:w="70" w:type="dxa"/>
              <w:right w:w="70" w:type="dxa"/>
            </w:tcMar>
          </w:tcPr>
          <w:p>
            <w:r>
              <w:rPr>
                <w:rFonts w:ascii="Arial" w:hAnsi="Arial"/>
                <w:color w:val="172B2A"/>
                <w:sz w:val="15"/>
              </w:rPr>
              <w:t>Admin updates role and event is logged in audit_logs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test_auth_and_roles.py</w:t>
            </w:r>
          </w:p>
        </w:tc>
        <w:tc>
          <w:tcPr>
            <w:tcW w:type="dxa" w:w="1872"/>
            <w:shd w:val="clear" w:color="auto" w:fill="F7FAF8"/>
            <w:tcMar>
              <w:top w:w="50" w:type="dxa"/>
              <w:bottom w:w="50" w:type="dxa"/>
              <w:left w:w="70" w:type="dxa"/>
              <w:right w:w="70" w:type="dxa"/>
            </w:tcMar>
          </w:tcPr>
          <w:p>
            <w:r>
              <w:rPr>
                <w:rFonts w:ascii="Arial" w:hAnsi="Arial"/>
                <w:color w:val="172B2A"/>
                <w:sz w:val="15"/>
              </w:rPr>
              <w:t>test_document_preview_and_download_endpoints</w:t>
            </w:r>
          </w:p>
        </w:tc>
        <w:tc>
          <w:tcPr>
            <w:tcW w:type="dxa" w:w="1872"/>
            <w:shd w:val="clear" w:color="auto" w:fill="FFFFFF"/>
            <w:tcMar>
              <w:top w:w="50" w:type="dxa"/>
              <w:bottom w:w="50" w:type="dxa"/>
              <w:left w:w="70" w:type="dxa"/>
              <w:right w:w="70" w:type="dxa"/>
            </w:tcMar>
          </w:tcPr>
          <w:p>
            <w:r>
              <w:rPr>
                <w:rFonts w:ascii="Arial" w:hAnsi="Arial"/>
                <w:color w:val="172B2A"/>
                <w:sz w:val="15"/>
              </w:rPr>
              <w:t>Document Access</w:t>
            </w:r>
          </w:p>
        </w:tc>
        <w:tc>
          <w:tcPr>
            <w:tcW w:type="dxa" w:w="1872"/>
            <w:shd w:val="clear" w:color="auto" w:fill="F7FAF8"/>
            <w:tcMar>
              <w:top w:w="50" w:type="dxa"/>
              <w:bottom w:w="50" w:type="dxa"/>
              <w:left w:w="70" w:type="dxa"/>
              <w:right w:w="70" w:type="dxa"/>
            </w:tcMar>
          </w:tcPr>
          <w:p>
            <w:r>
              <w:rPr>
                <w:rFonts w:ascii="Arial" w:hAnsi="Arial"/>
                <w:color w:val="172B2A"/>
                <w:sz w:val="15"/>
              </w:rPr>
              <w:t>Authenticated user can preview chunk content</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test_foundation.py</w:t>
            </w:r>
          </w:p>
        </w:tc>
        <w:tc>
          <w:tcPr>
            <w:tcW w:type="dxa" w:w="1872"/>
            <w:shd w:val="clear" w:color="auto" w:fill="F7FAF8"/>
            <w:tcMar>
              <w:top w:w="50" w:type="dxa"/>
              <w:bottom w:w="50" w:type="dxa"/>
              <w:left w:w="70" w:type="dxa"/>
              <w:right w:w="70" w:type="dxa"/>
            </w:tcMar>
          </w:tcPr>
          <w:p>
            <w:r>
              <w:rPr>
                <w:rFonts w:ascii="Arial" w:hAnsi="Arial"/>
                <w:color w:val="172B2A"/>
                <w:sz w:val="15"/>
              </w:rPr>
              <w:t>test_root_endpoint</w:t>
            </w:r>
          </w:p>
        </w:tc>
        <w:tc>
          <w:tcPr>
            <w:tcW w:type="dxa" w:w="1872"/>
            <w:shd w:val="clear" w:color="auto" w:fill="FFFFFF"/>
            <w:tcMar>
              <w:top w:w="50" w:type="dxa"/>
              <w:bottom w:w="50" w:type="dxa"/>
              <w:left w:w="70" w:type="dxa"/>
              <w:right w:w="70" w:type="dxa"/>
            </w:tcMar>
          </w:tcPr>
          <w:p>
            <w:r>
              <w:rPr>
                <w:rFonts w:ascii="Arial" w:hAnsi="Arial"/>
                <w:color w:val="172B2A"/>
                <w:sz w:val="15"/>
              </w:rPr>
              <w:t>Web Foundation</w:t>
            </w:r>
          </w:p>
        </w:tc>
        <w:tc>
          <w:tcPr>
            <w:tcW w:type="dxa" w:w="1872"/>
            <w:shd w:val="clear" w:color="auto" w:fill="F7FAF8"/>
            <w:tcMar>
              <w:top w:w="50" w:type="dxa"/>
              <w:bottom w:w="50" w:type="dxa"/>
              <w:left w:w="70" w:type="dxa"/>
              <w:right w:w="70" w:type="dxa"/>
            </w:tcMar>
          </w:tcPr>
          <w:p>
            <w:r>
              <w:rPr>
                <w:rFonts w:ascii="Arial" w:hAnsi="Arial"/>
                <w:color w:val="172B2A"/>
                <w:sz w:val="15"/>
              </w:rPr>
              <w:t>GET / returns HTTP 200 with HTML landing page</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test_foundation.py</w:t>
            </w:r>
          </w:p>
        </w:tc>
        <w:tc>
          <w:tcPr>
            <w:tcW w:type="dxa" w:w="1872"/>
            <w:shd w:val="clear" w:color="auto" w:fill="F7FAF8"/>
            <w:tcMar>
              <w:top w:w="50" w:type="dxa"/>
              <w:bottom w:w="50" w:type="dxa"/>
              <w:left w:w="70" w:type="dxa"/>
              <w:right w:w="70" w:type="dxa"/>
            </w:tcMar>
          </w:tcPr>
          <w:p>
            <w:r>
              <w:rPr>
                <w:rFonts w:ascii="Arial" w:hAnsi="Arial"/>
                <w:color w:val="172B2A"/>
                <w:sz w:val="15"/>
              </w:rPr>
              <w:t>test_ping_endpoint</w:t>
            </w:r>
          </w:p>
        </w:tc>
        <w:tc>
          <w:tcPr>
            <w:tcW w:type="dxa" w:w="1872"/>
            <w:shd w:val="clear" w:color="auto" w:fill="FFFFFF"/>
            <w:tcMar>
              <w:top w:w="50" w:type="dxa"/>
              <w:bottom w:w="50" w:type="dxa"/>
              <w:left w:w="70" w:type="dxa"/>
              <w:right w:w="70" w:type="dxa"/>
            </w:tcMar>
          </w:tcPr>
          <w:p>
            <w:r>
              <w:rPr>
                <w:rFonts w:ascii="Arial" w:hAnsi="Arial"/>
                <w:color w:val="172B2A"/>
                <w:sz w:val="15"/>
              </w:rPr>
              <w:t>Health Check</w:t>
            </w:r>
          </w:p>
        </w:tc>
        <w:tc>
          <w:tcPr>
            <w:tcW w:type="dxa" w:w="1872"/>
            <w:shd w:val="clear" w:color="auto" w:fill="F7FAF8"/>
            <w:tcMar>
              <w:top w:w="50" w:type="dxa"/>
              <w:bottom w:w="50" w:type="dxa"/>
              <w:left w:w="70" w:type="dxa"/>
              <w:right w:w="70" w:type="dxa"/>
            </w:tcMar>
          </w:tcPr>
          <w:p>
            <w:r>
              <w:rPr>
                <w:rFonts w:ascii="Arial" w:hAnsi="Arial"/>
                <w:color w:val="172B2A"/>
                <w:sz w:val="15"/>
              </w:rPr>
              <w:t>GET /api/v1/health/ping returns pong</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test_foundation.py</w:t>
            </w:r>
          </w:p>
        </w:tc>
        <w:tc>
          <w:tcPr>
            <w:tcW w:type="dxa" w:w="1872"/>
            <w:shd w:val="clear" w:color="auto" w:fill="F7FAF8"/>
            <w:tcMar>
              <w:top w:w="50" w:type="dxa"/>
              <w:bottom w:w="50" w:type="dxa"/>
              <w:left w:w="70" w:type="dxa"/>
              <w:right w:w="70" w:type="dxa"/>
            </w:tcMar>
          </w:tcPr>
          <w:p>
            <w:r>
              <w:rPr>
                <w:rFonts w:ascii="Arial" w:hAnsi="Arial"/>
                <w:color w:val="172B2A"/>
                <w:sz w:val="15"/>
              </w:rPr>
              <w:t>test_health_check_endpoint</w:t>
            </w:r>
          </w:p>
        </w:tc>
        <w:tc>
          <w:tcPr>
            <w:tcW w:type="dxa" w:w="1872"/>
            <w:shd w:val="clear" w:color="auto" w:fill="FFFFFF"/>
            <w:tcMar>
              <w:top w:w="50" w:type="dxa"/>
              <w:bottom w:w="50" w:type="dxa"/>
              <w:left w:w="70" w:type="dxa"/>
              <w:right w:w="70" w:type="dxa"/>
            </w:tcMar>
          </w:tcPr>
          <w:p>
            <w:r>
              <w:rPr>
                <w:rFonts w:ascii="Arial" w:hAnsi="Arial"/>
                <w:color w:val="172B2A"/>
                <w:sz w:val="15"/>
              </w:rPr>
              <w:t>System Telemetry</w:t>
            </w:r>
          </w:p>
        </w:tc>
        <w:tc>
          <w:tcPr>
            <w:tcW w:type="dxa" w:w="1872"/>
            <w:shd w:val="clear" w:color="auto" w:fill="F7FAF8"/>
            <w:tcMar>
              <w:top w:w="50" w:type="dxa"/>
              <w:bottom w:w="50" w:type="dxa"/>
              <w:left w:w="70" w:type="dxa"/>
              <w:right w:w="70" w:type="dxa"/>
            </w:tcMar>
          </w:tcPr>
          <w:p>
            <w:r>
              <w:rPr>
                <w:rFonts w:ascii="Arial" w:hAnsi="Arial"/>
                <w:color w:val="172B2A"/>
                <w:sz w:val="15"/>
              </w:rPr>
              <w:t>GET /api/v1/health returns status: healthy</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test_foundation.py</w:t>
            </w:r>
          </w:p>
        </w:tc>
        <w:tc>
          <w:tcPr>
            <w:tcW w:type="dxa" w:w="1872"/>
            <w:shd w:val="clear" w:color="auto" w:fill="F7FAF8"/>
            <w:tcMar>
              <w:top w:w="50" w:type="dxa"/>
              <w:bottom w:w="50" w:type="dxa"/>
              <w:left w:w="70" w:type="dxa"/>
              <w:right w:w="70" w:type="dxa"/>
            </w:tcMar>
          </w:tcPr>
          <w:p>
            <w:r>
              <w:rPr>
                <w:rFonts w:ascii="Arial" w:hAnsi="Arial"/>
                <w:color w:val="172B2A"/>
                <w:sz w:val="15"/>
              </w:rPr>
              <w:t>test_system_info_endpoint</w:t>
            </w:r>
          </w:p>
        </w:tc>
        <w:tc>
          <w:tcPr>
            <w:tcW w:type="dxa" w:w="1872"/>
            <w:shd w:val="clear" w:color="auto" w:fill="FFFFFF"/>
            <w:tcMar>
              <w:top w:w="50" w:type="dxa"/>
              <w:bottom w:w="50" w:type="dxa"/>
              <w:left w:w="70" w:type="dxa"/>
              <w:right w:w="70" w:type="dxa"/>
            </w:tcMar>
          </w:tcPr>
          <w:p>
            <w:r>
              <w:rPr>
                <w:rFonts w:ascii="Arial" w:hAnsi="Arial"/>
                <w:color w:val="172B2A"/>
                <w:sz w:val="15"/>
              </w:rPr>
              <w:t>System Telemetry</w:t>
            </w:r>
          </w:p>
        </w:tc>
        <w:tc>
          <w:tcPr>
            <w:tcW w:type="dxa" w:w="1872"/>
            <w:shd w:val="clear" w:color="auto" w:fill="F7FAF8"/>
            <w:tcMar>
              <w:top w:w="50" w:type="dxa"/>
              <w:bottom w:w="50" w:type="dxa"/>
              <w:left w:w="70" w:type="dxa"/>
              <w:right w:w="70" w:type="dxa"/>
            </w:tcMar>
          </w:tcPr>
          <w:p>
            <w:r>
              <w:rPr>
                <w:rFonts w:ascii="Arial" w:hAnsi="Arial"/>
                <w:color w:val="172B2A"/>
                <w:sz w:val="15"/>
              </w:rPr>
              <w:t>GET /api/v1/health/info returns version and platform info</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test_foundation.py</w:t>
            </w:r>
          </w:p>
        </w:tc>
        <w:tc>
          <w:tcPr>
            <w:tcW w:type="dxa" w:w="1872"/>
            <w:shd w:val="clear" w:color="auto" w:fill="F7FAF8"/>
            <w:tcMar>
              <w:top w:w="50" w:type="dxa"/>
              <w:bottom w:w="50" w:type="dxa"/>
              <w:left w:w="70" w:type="dxa"/>
              <w:right w:w="70" w:type="dxa"/>
            </w:tcMar>
          </w:tcPr>
          <w:p>
            <w:r>
              <w:rPr>
                <w:rFonts w:ascii="Arial" w:hAnsi="Arial"/>
                <w:color w:val="172B2A"/>
                <w:sz w:val="15"/>
              </w:rPr>
              <w:t>test_frontend_mount</w:t>
            </w:r>
          </w:p>
        </w:tc>
        <w:tc>
          <w:tcPr>
            <w:tcW w:type="dxa" w:w="1872"/>
            <w:shd w:val="clear" w:color="auto" w:fill="FFFFFF"/>
            <w:tcMar>
              <w:top w:w="50" w:type="dxa"/>
              <w:bottom w:w="50" w:type="dxa"/>
              <w:left w:w="70" w:type="dxa"/>
              <w:right w:w="70" w:type="dxa"/>
            </w:tcMar>
          </w:tcPr>
          <w:p>
            <w:r>
              <w:rPr>
                <w:rFonts w:ascii="Arial" w:hAnsi="Arial"/>
                <w:color w:val="172B2A"/>
                <w:sz w:val="15"/>
              </w:rPr>
              <w:t>Frontend Assets</w:t>
            </w:r>
          </w:p>
        </w:tc>
        <w:tc>
          <w:tcPr>
            <w:tcW w:type="dxa" w:w="1872"/>
            <w:shd w:val="clear" w:color="auto" w:fill="F7FAF8"/>
            <w:tcMar>
              <w:top w:w="50" w:type="dxa"/>
              <w:bottom w:w="50" w:type="dxa"/>
              <w:left w:w="70" w:type="dxa"/>
              <w:right w:w="70" w:type="dxa"/>
            </w:tcMar>
          </w:tcPr>
          <w:p>
            <w:r>
              <w:rPr>
                <w:rFonts w:ascii="Arial" w:hAnsi="Arial"/>
                <w:color w:val="172B2A"/>
                <w:sz w:val="15"/>
              </w:rPr>
              <w:t>Static CSS and JS files served with HTTP 200</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test_real_docx_upload_extraction_and_indexing</w:t>
            </w:r>
          </w:p>
        </w:tc>
        <w:tc>
          <w:tcPr>
            <w:tcW w:type="dxa" w:w="1872"/>
            <w:shd w:val="clear" w:color="auto" w:fill="FFFFFF"/>
            <w:tcMar>
              <w:top w:w="50" w:type="dxa"/>
              <w:bottom w:w="50" w:type="dxa"/>
              <w:left w:w="70" w:type="dxa"/>
              <w:right w:w="70" w:type="dxa"/>
            </w:tcMar>
          </w:tcPr>
          <w:p>
            <w:r>
              <w:rPr>
                <w:rFonts w:ascii="Arial" w:hAnsi="Arial"/>
                <w:color w:val="172B2A"/>
                <w:sz w:val="15"/>
              </w:rPr>
              <w:t>Ingestion Pipeline</w:t>
            </w:r>
          </w:p>
        </w:tc>
        <w:tc>
          <w:tcPr>
            <w:tcW w:type="dxa" w:w="1872"/>
            <w:shd w:val="clear" w:color="auto" w:fill="F7FAF8"/>
            <w:tcMar>
              <w:top w:w="50" w:type="dxa"/>
              <w:bottom w:w="50" w:type="dxa"/>
              <w:left w:w="70" w:type="dxa"/>
              <w:right w:w="70" w:type="dxa"/>
            </w:tcMar>
          </w:tcPr>
          <w:p>
            <w:r>
              <w:rPr>
                <w:rFonts w:ascii="Arial" w:hAnsi="Arial"/>
                <w:color w:val="172B2A"/>
                <w:sz w:val="15"/>
              </w:rPr>
              <w:t>Real DOCX uploaded, parsed, chunked, and indexed</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test_real_pdf_upload_and_sha256_duplicate_prevention</w:t>
            </w:r>
          </w:p>
        </w:tc>
        <w:tc>
          <w:tcPr>
            <w:tcW w:type="dxa" w:w="1872"/>
            <w:shd w:val="clear" w:color="auto" w:fill="FFFFFF"/>
            <w:tcMar>
              <w:top w:w="50" w:type="dxa"/>
              <w:bottom w:w="50" w:type="dxa"/>
              <w:left w:w="70" w:type="dxa"/>
              <w:right w:w="70" w:type="dxa"/>
            </w:tcMar>
          </w:tcPr>
          <w:p>
            <w:r>
              <w:rPr>
                <w:rFonts w:ascii="Arial" w:hAnsi="Arial"/>
                <w:color w:val="172B2A"/>
                <w:sz w:val="15"/>
              </w:rPr>
              <w:t>Duplicate Guard</w:t>
            </w:r>
          </w:p>
        </w:tc>
        <w:tc>
          <w:tcPr>
            <w:tcW w:type="dxa" w:w="1872"/>
            <w:shd w:val="clear" w:color="auto" w:fill="F7FAF8"/>
            <w:tcMar>
              <w:top w:w="50" w:type="dxa"/>
              <w:bottom w:w="50" w:type="dxa"/>
              <w:left w:w="70" w:type="dxa"/>
              <w:right w:w="70" w:type="dxa"/>
            </w:tcMar>
          </w:tcPr>
          <w:p>
            <w:r>
              <w:rPr>
                <w:rFonts w:ascii="Arial" w:hAnsi="Arial"/>
                <w:color w:val="172B2A"/>
                <w:sz w:val="15"/>
              </w:rPr>
              <w:t>PDF uploaded; identical second upload rejected with HTTP 409</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test_hybrid_and_multi_mode_search</w:t>
            </w:r>
          </w:p>
        </w:tc>
        <w:tc>
          <w:tcPr>
            <w:tcW w:type="dxa" w:w="1872"/>
            <w:shd w:val="clear" w:color="auto" w:fill="FFFFFF"/>
            <w:tcMar>
              <w:top w:w="50" w:type="dxa"/>
              <w:bottom w:w="50" w:type="dxa"/>
              <w:left w:w="70" w:type="dxa"/>
              <w:right w:w="70" w:type="dxa"/>
            </w:tcMar>
          </w:tcPr>
          <w:p>
            <w:r>
              <w:rPr>
                <w:rFonts w:ascii="Arial" w:hAnsi="Arial"/>
                <w:color w:val="172B2A"/>
                <w:sz w:val="15"/>
              </w:rPr>
              <w:t>Hybrid Search</w:t>
            </w:r>
          </w:p>
        </w:tc>
        <w:tc>
          <w:tcPr>
            <w:tcW w:type="dxa" w:w="1872"/>
            <w:shd w:val="clear" w:color="auto" w:fill="F7FAF8"/>
            <w:tcMar>
              <w:top w:w="50" w:type="dxa"/>
              <w:bottom w:w="50" w:type="dxa"/>
              <w:left w:w="70" w:type="dxa"/>
              <w:right w:w="70" w:type="dxa"/>
            </w:tcMar>
          </w:tcPr>
          <w:p>
            <w:r>
              <w:rPr>
                <w:rFonts w:ascii="Arial" w:hAnsi="Arial"/>
                <w:color w:val="172B2A"/>
                <w:sz w:val="15"/>
              </w:rPr>
              <w:t>Semantic, keyword, and hybrid RRF search return ranked results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test_grounded_rag_with_verifiable_page_citations</w:t>
            </w:r>
          </w:p>
        </w:tc>
        <w:tc>
          <w:tcPr>
            <w:tcW w:type="dxa" w:w="1872"/>
            <w:shd w:val="clear" w:color="auto" w:fill="FFFFFF"/>
            <w:tcMar>
              <w:top w:w="50" w:type="dxa"/>
              <w:bottom w:w="50" w:type="dxa"/>
              <w:left w:w="70" w:type="dxa"/>
              <w:right w:w="70" w:type="dxa"/>
            </w:tcMar>
          </w:tcPr>
          <w:p>
            <w:r>
              <w:rPr>
                <w:rFonts w:ascii="Arial" w:hAnsi="Arial"/>
                <w:color w:val="172B2A"/>
                <w:sz w:val="15"/>
              </w:rPr>
              <w:t>Grounded RAG</w:t>
            </w:r>
          </w:p>
        </w:tc>
        <w:tc>
          <w:tcPr>
            <w:tcW w:type="dxa" w:w="1872"/>
            <w:shd w:val="clear" w:color="auto" w:fill="F7FAF8"/>
            <w:tcMar>
              <w:top w:w="50" w:type="dxa"/>
              <w:bottom w:w="50" w:type="dxa"/>
              <w:left w:w="70" w:type="dxa"/>
              <w:right w:w="70" w:type="dxa"/>
            </w:tcMar>
          </w:tcPr>
          <w:p>
            <w:r>
              <w:rPr>
                <w:rFonts w:ascii="Arial" w:hAnsi="Arial"/>
                <w:color w:val="172B2A"/>
                <w:sz w:val="15"/>
              </w:rPr>
              <w:t>Answer synthesized with verifiable [Document, Page X] citations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test_rag_hallucination_prevention_on_unanswerable_query</w:t>
            </w:r>
          </w:p>
        </w:tc>
        <w:tc>
          <w:tcPr>
            <w:tcW w:type="dxa" w:w="1872"/>
            <w:shd w:val="clear" w:color="auto" w:fill="FFFFFF"/>
            <w:tcMar>
              <w:top w:w="50" w:type="dxa"/>
              <w:bottom w:w="50" w:type="dxa"/>
              <w:left w:w="70" w:type="dxa"/>
              <w:right w:w="70" w:type="dxa"/>
            </w:tcMar>
          </w:tcPr>
          <w:p>
            <w:r>
              <w:rPr>
                <w:rFonts w:ascii="Arial" w:hAnsi="Arial"/>
                <w:color w:val="172B2A"/>
                <w:sz w:val="15"/>
              </w:rPr>
              <w:t>Hallucination Guard</w:t>
            </w:r>
          </w:p>
        </w:tc>
        <w:tc>
          <w:tcPr>
            <w:tcW w:type="dxa" w:w="1872"/>
            <w:shd w:val="clear" w:color="auto" w:fill="F7FAF8"/>
            <w:tcMar>
              <w:top w:w="50" w:type="dxa"/>
              <w:bottom w:w="50" w:type="dxa"/>
              <w:left w:w="70" w:type="dxa"/>
              <w:right w:w="70" w:type="dxa"/>
            </w:tcMar>
          </w:tcPr>
          <w:p>
            <w:r>
              <w:rPr>
                <w:rFonts w:ascii="Arial" w:hAnsi="Arial"/>
                <w:color w:val="172B2A"/>
                <w:sz w:val="15"/>
              </w:rPr>
              <w:t>Unanswerable query triggers explicit refusal gate</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test_knowledge_graph_and_graphrag_expansion</w:t>
            </w:r>
          </w:p>
        </w:tc>
        <w:tc>
          <w:tcPr>
            <w:tcW w:type="dxa" w:w="1872"/>
            <w:shd w:val="clear" w:color="auto" w:fill="FFFFFF"/>
            <w:tcMar>
              <w:top w:w="50" w:type="dxa"/>
              <w:bottom w:w="50" w:type="dxa"/>
              <w:left w:w="70" w:type="dxa"/>
              <w:right w:w="70" w:type="dxa"/>
            </w:tcMar>
          </w:tcPr>
          <w:p>
            <w:r>
              <w:rPr>
                <w:rFonts w:ascii="Arial" w:hAnsi="Arial"/>
                <w:color w:val="172B2A"/>
                <w:sz w:val="15"/>
              </w:rPr>
              <w:t>GraphRAG</w:t>
            </w:r>
          </w:p>
        </w:tc>
        <w:tc>
          <w:tcPr>
            <w:tcW w:type="dxa" w:w="1872"/>
            <w:shd w:val="clear" w:color="auto" w:fill="F7FAF8"/>
            <w:tcMar>
              <w:top w:w="50" w:type="dxa"/>
              <w:bottom w:w="50" w:type="dxa"/>
              <w:left w:w="70" w:type="dxa"/>
              <w:right w:w="70" w:type="dxa"/>
            </w:tcMar>
          </w:tcPr>
          <w:p>
            <w:r>
              <w:rPr>
                <w:rFonts w:ascii="Arial" w:hAnsi="Arial"/>
                <w:color w:val="172B2A"/>
                <w:sz w:val="15"/>
              </w:rPr>
              <w:t>Entities extracted and GraphRAG injects relational facts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test_document_deletion_cascading_cleanup</w:t>
            </w:r>
          </w:p>
        </w:tc>
        <w:tc>
          <w:tcPr>
            <w:tcW w:type="dxa" w:w="1872"/>
            <w:shd w:val="clear" w:color="auto" w:fill="FFFFFF"/>
            <w:tcMar>
              <w:top w:w="50" w:type="dxa"/>
              <w:bottom w:w="50" w:type="dxa"/>
              <w:left w:w="70" w:type="dxa"/>
              <w:right w:w="70" w:type="dxa"/>
            </w:tcMar>
          </w:tcPr>
          <w:p>
            <w:r>
              <w:rPr>
                <w:rFonts w:ascii="Arial" w:hAnsi="Arial"/>
                <w:color w:val="172B2A"/>
                <w:sz w:val="15"/>
              </w:rPr>
              <w:t>Data Lifecycle</w:t>
            </w:r>
          </w:p>
        </w:tc>
        <w:tc>
          <w:tcPr>
            <w:tcW w:type="dxa" w:w="1872"/>
            <w:shd w:val="clear" w:color="auto" w:fill="F7FAF8"/>
            <w:tcMar>
              <w:top w:w="50" w:type="dxa"/>
              <w:bottom w:w="50" w:type="dxa"/>
              <w:left w:w="70" w:type="dxa"/>
              <w:right w:w="70" w:type="dxa"/>
            </w:tcMar>
          </w:tcPr>
          <w:p>
            <w:r>
              <w:rPr>
                <w:rFonts w:ascii="Arial" w:hAnsi="Arial"/>
                <w:color w:val="172B2A"/>
                <w:sz w:val="15"/>
              </w:rPr>
              <w:t>Deleting doc cascades to chunks, entities, and vector index</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test_evaluation_run_and_history_persistence</w:t>
            </w:r>
          </w:p>
        </w:tc>
        <w:tc>
          <w:tcPr>
            <w:tcW w:type="dxa" w:w="1872"/>
            <w:shd w:val="clear" w:color="auto" w:fill="FFFFFF"/>
            <w:tcMar>
              <w:top w:w="50" w:type="dxa"/>
              <w:bottom w:w="50" w:type="dxa"/>
              <w:left w:w="70" w:type="dxa"/>
              <w:right w:w="70" w:type="dxa"/>
            </w:tcMar>
          </w:tcPr>
          <w:p>
            <w:r>
              <w:rPr>
                <w:rFonts w:ascii="Arial" w:hAnsi="Arial"/>
                <w:color w:val="172B2A"/>
                <w:sz w:val="15"/>
              </w:rPr>
              <w:t>Evaluation Service</w:t>
            </w:r>
          </w:p>
        </w:tc>
        <w:tc>
          <w:tcPr>
            <w:tcW w:type="dxa" w:w="1872"/>
            <w:shd w:val="clear" w:color="auto" w:fill="F7FAF8"/>
            <w:tcMar>
              <w:top w:w="50" w:type="dxa"/>
              <w:bottom w:w="50" w:type="dxa"/>
              <w:left w:w="70" w:type="dxa"/>
              <w:right w:w="70" w:type="dxa"/>
            </w:tcMar>
          </w:tcPr>
          <w:p>
            <w:r>
              <w:rPr>
                <w:rFonts w:ascii="Arial" w:hAnsi="Arial"/>
                <w:color w:val="172B2A"/>
                <w:sz w:val="15"/>
              </w:rPr>
              <w:t>Benchmark calculates Precision, Recall, MRR and persists run</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test_full_pipeline_verification.py</w:t>
            </w:r>
          </w:p>
        </w:tc>
        <w:tc>
          <w:tcPr>
            <w:tcW w:type="dxa" w:w="1872"/>
            <w:shd w:val="clear" w:color="auto" w:fill="F7FAF8"/>
            <w:tcMar>
              <w:top w:w="50" w:type="dxa"/>
              <w:bottom w:w="50" w:type="dxa"/>
              <w:left w:w="70" w:type="dxa"/>
              <w:right w:w="70" w:type="dxa"/>
            </w:tcMar>
          </w:tcPr>
          <w:p>
            <w:r>
              <w:rPr>
                <w:rFonts w:ascii="Arial" w:hAnsi="Arial"/>
                <w:color w:val="172B2A"/>
                <w:sz w:val="15"/>
              </w:rPr>
              <w:t>test_dashboard_metrics_accuracy</w:t>
            </w:r>
          </w:p>
        </w:tc>
        <w:tc>
          <w:tcPr>
            <w:tcW w:type="dxa" w:w="1872"/>
            <w:shd w:val="clear" w:color="auto" w:fill="FFFFFF"/>
            <w:tcMar>
              <w:top w:w="50" w:type="dxa"/>
              <w:bottom w:w="50" w:type="dxa"/>
              <w:left w:w="70" w:type="dxa"/>
              <w:right w:w="70" w:type="dxa"/>
            </w:tcMar>
          </w:tcPr>
          <w:p>
            <w:r>
              <w:rPr>
                <w:rFonts w:ascii="Arial" w:hAnsi="Arial"/>
                <w:color w:val="172B2A"/>
                <w:sz w:val="15"/>
              </w:rPr>
              <w:t>Dashboard Telemetry</w:t>
            </w:r>
          </w:p>
        </w:tc>
        <w:tc>
          <w:tcPr>
            <w:tcW w:type="dxa" w:w="1872"/>
            <w:shd w:val="clear" w:color="auto" w:fill="F7FAF8"/>
            <w:tcMar>
              <w:top w:w="50" w:type="dxa"/>
              <w:bottom w:w="50" w:type="dxa"/>
              <w:left w:w="70" w:type="dxa"/>
              <w:right w:w="70" w:type="dxa"/>
            </w:tcMar>
          </w:tcPr>
          <w:p>
            <w:r>
              <w:rPr>
                <w:rFonts w:ascii="Arial" w:hAnsi="Arial"/>
                <w:color w:val="172B2A"/>
                <w:sz w:val="15"/>
              </w:rPr>
              <w:t>Stats endpoint returns accurate COUNT() from database</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test_ml_engine.py</w:t>
            </w:r>
          </w:p>
        </w:tc>
        <w:tc>
          <w:tcPr>
            <w:tcW w:type="dxa" w:w="1872"/>
            <w:shd w:val="clear" w:color="auto" w:fill="F7FAF8"/>
            <w:tcMar>
              <w:top w:w="50" w:type="dxa"/>
              <w:bottom w:w="50" w:type="dxa"/>
              <w:left w:w="70" w:type="dxa"/>
              <w:right w:w="70" w:type="dxa"/>
            </w:tcMar>
          </w:tcPr>
          <w:p>
            <w:r>
              <w:rPr>
                <w:rFonts w:ascii="Arial" w:hAnsi="Arial"/>
                <w:color w:val="172B2A"/>
                <w:sz w:val="15"/>
              </w:rPr>
              <w:t>test_ml_engine_direct_similarity</w:t>
            </w:r>
          </w:p>
        </w:tc>
        <w:tc>
          <w:tcPr>
            <w:tcW w:type="dxa" w:w="1872"/>
            <w:shd w:val="clear" w:color="auto" w:fill="FFFFFF"/>
            <w:tcMar>
              <w:top w:w="50" w:type="dxa"/>
              <w:bottom w:w="50" w:type="dxa"/>
              <w:left w:w="70" w:type="dxa"/>
              <w:right w:w="70" w:type="dxa"/>
            </w:tcMar>
          </w:tcPr>
          <w:p>
            <w:r>
              <w:rPr>
                <w:rFonts w:ascii="Arial" w:hAnsi="Arial"/>
                <w:color w:val="172B2A"/>
                <w:sz w:val="15"/>
              </w:rPr>
              <w:t>ML Engine</w:t>
            </w:r>
          </w:p>
        </w:tc>
        <w:tc>
          <w:tcPr>
            <w:tcW w:type="dxa" w:w="1872"/>
            <w:shd w:val="clear" w:color="auto" w:fill="F7FAF8"/>
            <w:tcMar>
              <w:top w:w="50" w:type="dxa"/>
              <w:bottom w:w="50" w:type="dxa"/>
              <w:left w:w="70" w:type="dxa"/>
              <w:right w:w="70" w:type="dxa"/>
            </w:tcMar>
          </w:tcPr>
          <w:p>
            <w:r>
              <w:rPr>
                <w:rFonts w:ascii="Arial" w:hAnsi="Arial"/>
                <w:color w:val="172B2A"/>
                <w:sz w:val="15"/>
              </w:rPr>
              <w:t>Direct cosine similarity calculation matches expected score</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test_ml_engine.py</w:t>
            </w:r>
          </w:p>
        </w:tc>
        <w:tc>
          <w:tcPr>
            <w:tcW w:type="dxa" w:w="1872"/>
            <w:shd w:val="clear" w:color="auto" w:fill="F7FAF8"/>
            <w:tcMar>
              <w:top w:w="50" w:type="dxa"/>
              <w:bottom w:w="50" w:type="dxa"/>
              <w:left w:w="70" w:type="dxa"/>
              <w:right w:w="70" w:type="dxa"/>
            </w:tcMar>
          </w:tcPr>
          <w:p>
            <w:r>
              <w:rPr>
                <w:rFonts w:ascii="Arial" w:hAnsi="Arial"/>
                <w:color w:val="172B2A"/>
                <w:sz w:val="15"/>
              </w:rPr>
              <w:t>test_ml_engine_direct_clustering</w:t>
            </w:r>
          </w:p>
        </w:tc>
        <w:tc>
          <w:tcPr>
            <w:tcW w:type="dxa" w:w="1872"/>
            <w:shd w:val="clear" w:color="auto" w:fill="FFFFFF"/>
            <w:tcMar>
              <w:top w:w="50" w:type="dxa"/>
              <w:bottom w:w="50" w:type="dxa"/>
              <w:left w:w="70" w:type="dxa"/>
              <w:right w:w="70" w:type="dxa"/>
            </w:tcMar>
          </w:tcPr>
          <w:p>
            <w:r>
              <w:rPr>
                <w:rFonts w:ascii="Arial" w:hAnsi="Arial"/>
                <w:color w:val="172B2A"/>
                <w:sz w:val="15"/>
              </w:rPr>
              <w:t>ML Engine</w:t>
            </w:r>
          </w:p>
        </w:tc>
        <w:tc>
          <w:tcPr>
            <w:tcW w:type="dxa" w:w="1872"/>
            <w:shd w:val="clear" w:color="auto" w:fill="F7FAF8"/>
            <w:tcMar>
              <w:top w:w="50" w:type="dxa"/>
              <w:bottom w:w="50" w:type="dxa"/>
              <w:left w:w="70" w:type="dxa"/>
              <w:right w:w="70" w:type="dxa"/>
            </w:tcMar>
          </w:tcPr>
          <w:p>
            <w:r>
              <w:rPr>
                <w:rFonts w:ascii="Arial" w:hAnsi="Arial"/>
                <w:color w:val="172B2A"/>
                <w:sz w:val="15"/>
              </w:rPr>
              <w:t>KMeans clustering partitions documents into clusters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test_ml_engine.py</w:t>
            </w:r>
          </w:p>
        </w:tc>
        <w:tc>
          <w:tcPr>
            <w:tcW w:type="dxa" w:w="1872"/>
            <w:shd w:val="clear" w:color="auto" w:fill="F7FAF8"/>
            <w:tcMar>
              <w:top w:w="50" w:type="dxa"/>
              <w:bottom w:w="50" w:type="dxa"/>
              <w:left w:w="70" w:type="dxa"/>
              <w:right w:w="70" w:type="dxa"/>
            </w:tcMar>
          </w:tcPr>
          <w:p>
            <w:r>
              <w:rPr>
                <w:rFonts w:ascii="Arial" w:hAnsi="Arial"/>
                <w:color w:val="172B2A"/>
                <w:sz w:val="15"/>
              </w:rPr>
              <w:t>test_api_similarity_endpoint</w:t>
            </w:r>
          </w:p>
        </w:tc>
        <w:tc>
          <w:tcPr>
            <w:tcW w:type="dxa" w:w="1872"/>
            <w:shd w:val="clear" w:color="auto" w:fill="FFFFFF"/>
            <w:tcMar>
              <w:top w:w="50" w:type="dxa"/>
              <w:bottom w:w="50" w:type="dxa"/>
              <w:left w:w="70" w:type="dxa"/>
              <w:right w:w="70" w:type="dxa"/>
            </w:tcMar>
          </w:tcPr>
          <w:p>
            <w:r>
              <w:rPr>
                <w:rFonts w:ascii="Arial" w:hAnsi="Arial"/>
                <w:color w:val="172B2A"/>
                <w:sz w:val="15"/>
              </w:rPr>
              <w:t>ML REST API</w:t>
            </w:r>
          </w:p>
        </w:tc>
        <w:tc>
          <w:tcPr>
            <w:tcW w:type="dxa" w:w="1872"/>
            <w:shd w:val="clear" w:color="auto" w:fill="F7FAF8"/>
            <w:tcMar>
              <w:top w:w="50" w:type="dxa"/>
              <w:bottom w:w="50" w:type="dxa"/>
              <w:left w:w="70" w:type="dxa"/>
              <w:right w:w="70" w:type="dxa"/>
            </w:tcMar>
          </w:tcPr>
          <w:p>
            <w:r>
              <w:rPr>
                <w:rFonts w:ascii="Arial" w:hAnsi="Arial"/>
                <w:color w:val="172B2A"/>
                <w:sz w:val="15"/>
              </w:rPr>
              <w:t>POST /api/v1/ml/similarity returns valid similarity scores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test_ml_engine.py</w:t>
            </w:r>
          </w:p>
        </w:tc>
        <w:tc>
          <w:tcPr>
            <w:tcW w:type="dxa" w:w="1872"/>
            <w:shd w:val="clear" w:color="auto" w:fill="F7FAF8"/>
            <w:tcMar>
              <w:top w:w="50" w:type="dxa"/>
              <w:bottom w:w="50" w:type="dxa"/>
              <w:left w:w="70" w:type="dxa"/>
              <w:right w:w="70" w:type="dxa"/>
            </w:tcMar>
          </w:tcPr>
          <w:p>
            <w:r>
              <w:rPr>
                <w:rFonts w:ascii="Arial" w:hAnsi="Arial"/>
                <w:color w:val="172B2A"/>
                <w:sz w:val="15"/>
              </w:rPr>
              <w:t>test_api_cluster_endpoint</w:t>
            </w:r>
          </w:p>
        </w:tc>
        <w:tc>
          <w:tcPr>
            <w:tcW w:type="dxa" w:w="1872"/>
            <w:shd w:val="clear" w:color="auto" w:fill="FFFFFF"/>
            <w:tcMar>
              <w:top w:w="50" w:type="dxa"/>
              <w:bottom w:w="50" w:type="dxa"/>
              <w:left w:w="70" w:type="dxa"/>
              <w:right w:w="70" w:type="dxa"/>
            </w:tcMar>
          </w:tcPr>
          <w:p>
            <w:r>
              <w:rPr>
                <w:rFonts w:ascii="Arial" w:hAnsi="Arial"/>
                <w:color w:val="172B2A"/>
                <w:sz w:val="15"/>
              </w:rPr>
              <w:t>ML REST API</w:t>
            </w:r>
          </w:p>
        </w:tc>
        <w:tc>
          <w:tcPr>
            <w:tcW w:type="dxa" w:w="1872"/>
            <w:shd w:val="clear" w:color="auto" w:fill="F7FAF8"/>
            <w:tcMar>
              <w:top w:w="50" w:type="dxa"/>
              <w:bottom w:w="50" w:type="dxa"/>
              <w:left w:w="70" w:type="dxa"/>
              <w:right w:w="70" w:type="dxa"/>
            </w:tcMar>
          </w:tcPr>
          <w:p>
            <w:r>
              <w:rPr>
                <w:rFonts w:ascii="Arial" w:hAnsi="Arial"/>
                <w:color w:val="172B2A"/>
                <w:sz w:val="15"/>
              </w:rPr>
              <w:t>POST /api/v1/ml/cluster returns clustered doc groups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test_navigator_pipeline.py</w:t>
            </w:r>
          </w:p>
        </w:tc>
        <w:tc>
          <w:tcPr>
            <w:tcW w:type="dxa" w:w="1872"/>
            <w:shd w:val="clear" w:color="auto" w:fill="F7FAF8"/>
            <w:tcMar>
              <w:top w:w="50" w:type="dxa"/>
              <w:bottom w:w="50" w:type="dxa"/>
              <w:left w:w="70" w:type="dxa"/>
              <w:right w:w="70" w:type="dxa"/>
            </w:tcMar>
          </w:tcPr>
          <w:p>
            <w:r>
              <w:rPr>
                <w:rFonts w:ascii="Arial" w:hAnsi="Arial"/>
                <w:color w:val="172B2A"/>
                <w:sz w:val="15"/>
              </w:rPr>
              <w:t>test_txt_upload_and_pipeline</w:t>
            </w:r>
          </w:p>
        </w:tc>
        <w:tc>
          <w:tcPr>
            <w:tcW w:type="dxa" w:w="1872"/>
            <w:shd w:val="clear" w:color="auto" w:fill="FFFFFF"/>
            <w:tcMar>
              <w:top w:w="50" w:type="dxa"/>
              <w:bottom w:w="50" w:type="dxa"/>
              <w:left w:w="70" w:type="dxa"/>
              <w:right w:w="70" w:type="dxa"/>
            </w:tcMar>
          </w:tcPr>
          <w:p>
            <w:r>
              <w:rPr>
                <w:rFonts w:ascii="Arial" w:hAnsi="Arial"/>
                <w:color w:val="172B2A"/>
                <w:sz w:val="15"/>
              </w:rPr>
              <w:t>TXT Ingestion</w:t>
            </w:r>
          </w:p>
        </w:tc>
        <w:tc>
          <w:tcPr>
            <w:tcW w:type="dxa" w:w="1872"/>
            <w:shd w:val="clear" w:color="auto" w:fill="F7FAF8"/>
            <w:tcMar>
              <w:top w:w="50" w:type="dxa"/>
              <w:bottom w:w="50" w:type="dxa"/>
              <w:left w:w="70" w:type="dxa"/>
              <w:right w:w="70" w:type="dxa"/>
            </w:tcMar>
          </w:tcPr>
          <w:p>
            <w:r>
              <w:rPr>
                <w:rFonts w:ascii="Arial" w:hAnsi="Arial"/>
                <w:color w:val="172B2A"/>
                <w:sz w:val="15"/>
              </w:rPr>
              <w:t>Plain text file uploaded, indexed, and searchable</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test_navigator_pipeline.py</w:t>
            </w:r>
          </w:p>
        </w:tc>
        <w:tc>
          <w:tcPr>
            <w:tcW w:type="dxa" w:w="1872"/>
            <w:shd w:val="clear" w:color="auto" w:fill="F7FAF8"/>
            <w:tcMar>
              <w:top w:w="50" w:type="dxa"/>
              <w:bottom w:w="50" w:type="dxa"/>
              <w:left w:w="70" w:type="dxa"/>
              <w:right w:w="70" w:type="dxa"/>
            </w:tcMar>
          </w:tcPr>
          <w:p>
            <w:r>
              <w:rPr>
                <w:rFonts w:ascii="Arial" w:hAnsi="Arial"/>
                <w:color w:val="172B2A"/>
                <w:sz w:val="15"/>
              </w:rPr>
              <w:t>test_hybrid_search_retrieval</w:t>
            </w:r>
          </w:p>
        </w:tc>
        <w:tc>
          <w:tcPr>
            <w:tcW w:type="dxa" w:w="1872"/>
            <w:shd w:val="clear" w:color="auto" w:fill="FFFFFF"/>
            <w:tcMar>
              <w:top w:w="50" w:type="dxa"/>
              <w:bottom w:w="50" w:type="dxa"/>
              <w:left w:w="70" w:type="dxa"/>
              <w:right w:w="70" w:type="dxa"/>
            </w:tcMar>
          </w:tcPr>
          <w:p>
            <w:r>
              <w:rPr>
                <w:rFonts w:ascii="Arial" w:hAnsi="Arial"/>
                <w:color w:val="172B2A"/>
                <w:sz w:val="15"/>
              </w:rPr>
              <w:t>Retrieval</w:t>
            </w:r>
          </w:p>
        </w:tc>
        <w:tc>
          <w:tcPr>
            <w:tcW w:type="dxa" w:w="1872"/>
            <w:shd w:val="clear" w:color="auto" w:fill="F7FAF8"/>
            <w:tcMar>
              <w:top w:w="50" w:type="dxa"/>
              <w:bottom w:w="50" w:type="dxa"/>
              <w:left w:w="70" w:type="dxa"/>
              <w:right w:w="70" w:type="dxa"/>
            </w:tcMar>
          </w:tcPr>
          <w:p>
            <w:r>
              <w:rPr>
                <w:rFonts w:ascii="Arial" w:hAnsi="Arial"/>
                <w:color w:val="172B2A"/>
                <w:sz w:val="15"/>
              </w:rPr>
              <w:t>RRF hybrid retrieval returns top-K with normalized scores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test_navigator_pipeline.py</w:t>
            </w:r>
          </w:p>
        </w:tc>
        <w:tc>
          <w:tcPr>
            <w:tcW w:type="dxa" w:w="1872"/>
            <w:shd w:val="clear" w:color="auto" w:fill="F7FAF8"/>
            <w:tcMar>
              <w:top w:w="50" w:type="dxa"/>
              <w:bottom w:w="50" w:type="dxa"/>
              <w:left w:w="70" w:type="dxa"/>
              <w:right w:w="70" w:type="dxa"/>
            </w:tcMar>
          </w:tcPr>
          <w:p>
            <w:r>
              <w:rPr>
                <w:rFonts w:ascii="Arial" w:hAnsi="Arial"/>
                <w:color w:val="172B2A"/>
                <w:sz w:val="15"/>
              </w:rPr>
              <w:t>test_grounded_rag_with_citations</w:t>
            </w:r>
          </w:p>
        </w:tc>
        <w:tc>
          <w:tcPr>
            <w:tcW w:type="dxa" w:w="1872"/>
            <w:shd w:val="clear" w:color="auto" w:fill="FFFFFF"/>
            <w:tcMar>
              <w:top w:w="50" w:type="dxa"/>
              <w:bottom w:w="50" w:type="dxa"/>
              <w:left w:w="70" w:type="dxa"/>
              <w:right w:w="70" w:type="dxa"/>
            </w:tcMar>
          </w:tcPr>
          <w:p>
            <w:r>
              <w:rPr>
                <w:rFonts w:ascii="Arial" w:hAnsi="Arial"/>
                <w:color w:val="172B2A"/>
                <w:sz w:val="15"/>
              </w:rPr>
              <w:t>RAG Engine</w:t>
            </w:r>
          </w:p>
        </w:tc>
        <w:tc>
          <w:tcPr>
            <w:tcW w:type="dxa" w:w="1872"/>
            <w:shd w:val="clear" w:color="auto" w:fill="F7FAF8"/>
            <w:tcMar>
              <w:top w:w="50" w:type="dxa"/>
              <w:bottom w:w="50" w:type="dxa"/>
              <w:left w:w="70" w:type="dxa"/>
              <w:right w:w="70" w:type="dxa"/>
            </w:tcMar>
          </w:tcPr>
          <w:p>
            <w:r>
              <w:rPr>
                <w:rFonts w:ascii="Arial" w:hAnsi="Arial"/>
                <w:color w:val="172B2A"/>
                <w:sz w:val="15"/>
              </w:rPr>
              <w:t>RAG query produces grounded text with citation badges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test_navigator_pipeline.py</w:t>
            </w:r>
          </w:p>
        </w:tc>
        <w:tc>
          <w:tcPr>
            <w:tcW w:type="dxa" w:w="1872"/>
            <w:shd w:val="clear" w:color="auto" w:fill="F7FAF8"/>
            <w:tcMar>
              <w:top w:w="50" w:type="dxa"/>
              <w:bottom w:w="50" w:type="dxa"/>
              <w:left w:w="70" w:type="dxa"/>
              <w:right w:w="70" w:type="dxa"/>
            </w:tcMar>
          </w:tcPr>
          <w:p>
            <w:r>
              <w:rPr>
                <w:rFonts w:ascii="Arial" w:hAnsi="Arial"/>
                <w:color w:val="172B2A"/>
                <w:sz w:val="15"/>
              </w:rPr>
              <w:t>test_rag_unanswerable_question_no_hallucination</w:t>
            </w:r>
          </w:p>
        </w:tc>
        <w:tc>
          <w:tcPr>
            <w:tcW w:type="dxa" w:w="1872"/>
            <w:shd w:val="clear" w:color="auto" w:fill="FFFFFF"/>
            <w:tcMar>
              <w:top w:w="50" w:type="dxa"/>
              <w:bottom w:w="50" w:type="dxa"/>
              <w:left w:w="70" w:type="dxa"/>
              <w:right w:w="70" w:type="dxa"/>
            </w:tcMar>
          </w:tcPr>
          <w:p>
            <w:r>
              <w:rPr>
                <w:rFonts w:ascii="Arial" w:hAnsi="Arial"/>
                <w:color w:val="172B2A"/>
                <w:sz w:val="15"/>
              </w:rPr>
              <w:t>Refusal Logic</w:t>
            </w:r>
          </w:p>
        </w:tc>
        <w:tc>
          <w:tcPr>
            <w:tcW w:type="dxa" w:w="1872"/>
            <w:shd w:val="clear" w:color="auto" w:fill="F7FAF8"/>
            <w:tcMar>
              <w:top w:w="50" w:type="dxa"/>
              <w:bottom w:w="50" w:type="dxa"/>
              <w:left w:w="70" w:type="dxa"/>
              <w:right w:w="70" w:type="dxa"/>
            </w:tcMar>
          </w:tcPr>
          <w:p>
            <w:r>
              <w:rPr>
                <w:rFonts w:ascii="Arial" w:hAnsi="Arial"/>
                <w:color w:val="172B2A"/>
                <w:sz w:val="15"/>
              </w:rPr>
              <w:t>Out-of-scope query refuses without hallucination</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test_navigator_pipeline.py</w:t>
            </w:r>
          </w:p>
        </w:tc>
        <w:tc>
          <w:tcPr>
            <w:tcW w:type="dxa" w:w="1872"/>
            <w:shd w:val="clear" w:color="auto" w:fill="F7FAF8"/>
            <w:tcMar>
              <w:top w:w="50" w:type="dxa"/>
              <w:bottom w:w="50" w:type="dxa"/>
              <w:left w:w="70" w:type="dxa"/>
              <w:right w:w="70" w:type="dxa"/>
            </w:tcMar>
          </w:tcPr>
          <w:p>
            <w:r>
              <w:rPr>
                <w:rFonts w:ascii="Arial" w:hAnsi="Arial"/>
                <w:color w:val="172B2A"/>
                <w:sz w:val="15"/>
              </w:rPr>
              <w:t>test_knowledge_graph_and_graphrag</w:t>
            </w:r>
          </w:p>
        </w:tc>
        <w:tc>
          <w:tcPr>
            <w:tcW w:type="dxa" w:w="1872"/>
            <w:shd w:val="clear" w:color="auto" w:fill="FFFFFF"/>
            <w:tcMar>
              <w:top w:w="50" w:type="dxa"/>
              <w:bottom w:w="50" w:type="dxa"/>
              <w:left w:w="70" w:type="dxa"/>
              <w:right w:w="70" w:type="dxa"/>
            </w:tcMar>
          </w:tcPr>
          <w:p>
            <w:r>
              <w:rPr>
                <w:rFonts w:ascii="Arial" w:hAnsi="Arial"/>
                <w:color w:val="172B2A"/>
                <w:sz w:val="15"/>
              </w:rPr>
              <w:t>Knowledge Graph</w:t>
            </w:r>
          </w:p>
        </w:tc>
        <w:tc>
          <w:tcPr>
            <w:tcW w:type="dxa" w:w="1872"/>
            <w:shd w:val="clear" w:color="auto" w:fill="F7FAF8"/>
            <w:tcMar>
              <w:top w:w="50" w:type="dxa"/>
              <w:bottom w:w="50" w:type="dxa"/>
              <w:left w:w="70" w:type="dxa"/>
              <w:right w:w="70" w:type="dxa"/>
            </w:tcMar>
          </w:tcPr>
          <w:p>
            <w:r>
              <w:rPr>
                <w:rFonts w:ascii="Arial" w:hAnsi="Arial"/>
                <w:color w:val="172B2A"/>
                <w:sz w:val="15"/>
              </w:rPr>
              <w:t>Graph endpoint returns nodes and edges for D3.js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test_navigator_pipeline.py</w:t>
            </w:r>
          </w:p>
        </w:tc>
        <w:tc>
          <w:tcPr>
            <w:tcW w:type="dxa" w:w="1872"/>
            <w:shd w:val="clear" w:color="auto" w:fill="F7FAF8"/>
            <w:tcMar>
              <w:top w:w="50" w:type="dxa"/>
              <w:bottom w:w="50" w:type="dxa"/>
              <w:left w:w="70" w:type="dxa"/>
              <w:right w:w="70" w:type="dxa"/>
            </w:tcMar>
          </w:tcPr>
          <w:p>
            <w:r>
              <w:rPr>
                <w:rFonts w:ascii="Arial" w:hAnsi="Arial"/>
                <w:color w:val="172B2A"/>
                <w:sz w:val="15"/>
              </w:rPr>
              <w:t>test_evaluation_workflow</w:t>
            </w:r>
          </w:p>
        </w:tc>
        <w:tc>
          <w:tcPr>
            <w:tcW w:type="dxa" w:w="1872"/>
            <w:shd w:val="clear" w:color="auto" w:fill="FFFFFF"/>
            <w:tcMar>
              <w:top w:w="50" w:type="dxa"/>
              <w:bottom w:w="50" w:type="dxa"/>
              <w:left w:w="70" w:type="dxa"/>
              <w:right w:w="70" w:type="dxa"/>
            </w:tcMar>
          </w:tcPr>
          <w:p>
            <w:r>
              <w:rPr>
                <w:rFonts w:ascii="Arial" w:hAnsi="Arial"/>
                <w:color w:val="172B2A"/>
                <w:sz w:val="15"/>
              </w:rPr>
              <w:t>Evaluation</w:t>
            </w:r>
          </w:p>
        </w:tc>
        <w:tc>
          <w:tcPr>
            <w:tcW w:type="dxa" w:w="1872"/>
            <w:shd w:val="clear" w:color="auto" w:fill="F7FAF8"/>
            <w:tcMar>
              <w:top w:w="50" w:type="dxa"/>
              <w:bottom w:w="50" w:type="dxa"/>
              <w:left w:w="70" w:type="dxa"/>
              <w:right w:w="70" w:type="dxa"/>
            </w:tcMar>
          </w:tcPr>
          <w:p>
            <w:r>
              <w:rPr>
                <w:rFonts w:ascii="Arial" w:hAnsi="Arial"/>
                <w:color w:val="172B2A"/>
                <w:sz w:val="15"/>
              </w:rPr>
              <w:t>Evaluation workflow computes Precision@K and MRR</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test_navigator_pipeline.py</w:t>
            </w:r>
          </w:p>
        </w:tc>
        <w:tc>
          <w:tcPr>
            <w:tcW w:type="dxa" w:w="1872"/>
            <w:shd w:val="clear" w:color="auto" w:fill="F7FAF8"/>
            <w:tcMar>
              <w:top w:w="50" w:type="dxa"/>
              <w:bottom w:w="50" w:type="dxa"/>
              <w:left w:w="70" w:type="dxa"/>
              <w:right w:w="70" w:type="dxa"/>
            </w:tcMar>
          </w:tcPr>
          <w:p>
            <w:r>
              <w:rPr>
                <w:rFonts w:ascii="Arial" w:hAnsi="Arial"/>
                <w:color w:val="172B2A"/>
                <w:sz w:val="15"/>
              </w:rPr>
              <w:t>test_dashboard_metrics</w:t>
            </w:r>
          </w:p>
        </w:tc>
        <w:tc>
          <w:tcPr>
            <w:tcW w:type="dxa" w:w="1872"/>
            <w:shd w:val="clear" w:color="auto" w:fill="FFFFFF"/>
            <w:tcMar>
              <w:top w:w="50" w:type="dxa"/>
              <w:bottom w:w="50" w:type="dxa"/>
              <w:left w:w="70" w:type="dxa"/>
              <w:right w:w="70" w:type="dxa"/>
            </w:tcMar>
          </w:tcPr>
          <w:p>
            <w:r>
              <w:rPr>
                <w:rFonts w:ascii="Arial" w:hAnsi="Arial"/>
                <w:color w:val="172B2A"/>
                <w:sz w:val="15"/>
              </w:rPr>
              <w:t>Analytics</w:t>
            </w:r>
          </w:p>
        </w:tc>
        <w:tc>
          <w:tcPr>
            <w:tcW w:type="dxa" w:w="1872"/>
            <w:shd w:val="clear" w:color="auto" w:fill="F7FAF8"/>
            <w:tcMar>
              <w:top w:w="50" w:type="dxa"/>
              <w:bottom w:w="50" w:type="dxa"/>
              <w:left w:w="70" w:type="dxa"/>
              <w:right w:w="70" w:type="dxa"/>
            </w:tcMar>
          </w:tcPr>
          <w:p>
            <w:r>
              <w:rPr>
                <w:rFonts w:ascii="Arial" w:hAnsi="Arial"/>
                <w:color w:val="172B2A"/>
                <w:sz w:val="15"/>
              </w:rPr>
              <w:t>Metrics endpoint returns valid corpus statistics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test_workspace_features.py</w:t>
            </w:r>
          </w:p>
        </w:tc>
        <w:tc>
          <w:tcPr>
            <w:tcW w:type="dxa" w:w="1872"/>
            <w:shd w:val="clear" w:color="auto" w:fill="F7FAF8"/>
            <w:tcMar>
              <w:top w:w="50" w:type="dxa"/>
              <w:bottom w:w="50" w:type="dxa"/>
              <w:left w:w="70" w:type="dxa"/>
              <w:right w:w="70" w:type="dxa"/>
            </w:tcMar>
          </w:tcPr>
          <w:p>
            <w:r>
              <w:rPr>
                <w:rFonts w:ascii="Arial" w:hAnsi="Arial"/>
                <w:color w:val="172B2A"/>
                <w:sz w:val="15"/>
              </w:rPr>
              <w:t>test_collections_crud_workflow</w:t>
            </w:r>
          </w:p>
        </w:tc>
        <w:tc>
          <w:tcPr>
            <w:tcW w:type="dxa" w:w="1872"/>
            <w:shd w:val="clear" w:color="auto" w:fill="FFFFFF"/>
            <w:tcMar>
              <w:top w:w="50" w:type="dxa"/>
              <w:bottom w:w="50" w:type="dxa"/>
              <w:left w:w="70" w:type="dxa"/>
              <w:right w:w="70" w:type="dxa"/>
            </w:tcMar>
          </w:tcPr>
          <w:p>
            <w:r>
              <w:rPr>
                <w:rFonts w:ascii="Arial" w:hAnsi="Arial"/>
                <w:color w:val="172B2A"/>
                <w:sz w:val="15"/>
              </w:rPr>
              <w:t>Collections</w:t>
            </w:r>
          </w:p>
        </w:tc>
        <w:tc>
          <w:tcPr>
            <w:tcW w:type="dxa" w:w="1872"/>
            <w:shd w:val="clear" w:color="auto" w:fill="F7FAF8"/>
            <w:tcMar>
              <w:top w:w="50" w:type="dxa"/>
              <w:bottom w:w="50" w:type="dxa"/>
              <w:left w:w="70" w:type="dxa"/>
              <w:right w:w="70" w:type="dxa"/>
            </w:tcMar>
          </w:tcPr>
          <w:p>
            <w:r>
              <w:rPr>
                <w:rFonts w:ascii="Arial" w:hAnsi="Arial"/>
                <w:color w:val="172B2A"/>
                <w:sz w:val="15"/>
              </w:rPr>
              <w:t>Create, read, update, and delete collection folders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test_workspace_features.py</w:t>
            </w:r>
          </w:p>
        </w:tc>
        <w:tc>
          <w:tcPr>
            <w:tcW w:type="dxa" w:w="1872"/>
            <w:shd w:val="clear" w:color="auto" w:fill="F7FAF8"/>
            <w:tcMar>
              <w:top w:w="50" w:type="dxa"/>
              <w:bottom w:w="50" w:type="dxa"/>
              <w:left w:w="70" w:type="dxa"/>
              <w:right w:w="70" w:type="dxa"/>
            </w:tcMar>
          </w:tcPr>
          <w:p>
            <w:r>
              <w:rPr>
                <w:rFonts w:ascii="Arial" w:hAnsi="Arial"/>
                <w:color w:val="172B2A"/>
                <w:sz w:val="15"/>
              </w:rPr>
              <w:t>test_saved_answers_workflow</w:t>
            </w:r>
          </w:p>
        </w:tc>
        <w:tc>
          <w:tcPr>
            <w:tcW w:type="dxa" w:w="1872"/>
            <w:shd w:val="clear" w:color="auto" w:fill="FFFFFF"/>
            <w:tcMar>
              <w:top w:w="50" w:type="dxa"/>
              <w:bottom w:w="50" w:type="dxa"/>
              <w:left w:w="70" w:type="dxa"/>
              <w:right w:w="70" w:type="dxa"/>
            </w:tcMar>
          </w:tcPr>
          <w:p>
            <w:r>
              <w:rPr>
                <w:rFonts w:ascii="Arial" w:hAnsi="Arial"/>
                <w:color w:val="172B2A"/>
                <w:sz w:val="15"/>
              </w:rPr>
              <w:t>Saved Answers</w:t>
            </w:r>
          </w:p>
        </w:tc>
        <w:tc>
          <w:tcPr>
            <w:tcW w:type="dxa" w:w="1872"/>
            <w:shd w:val="clear" w:color="auto" w:fill="F7FAF8"/>
            <w:tcMar>
              <w:top w:w="50" w:type="dxa"/>
              <w:bottom w:w="50" w:type="dxa"/>
              <w:left w:w="70" w:type="dxa"/>
              <w:right w:w="70" w:type="dxa"/>
            </w:tcMar>
          </w:tcPr>
          <w:p>
            <w:r>
              <w:rPr>
                <w:rFonts w:ascii="Arial" w:hAnsi="Arial"/>
                <w:color w:val="172B2A"/>
                <w:sz w:val="15"/>
              </w:rPr>
              <w:t>Bookmark Q&amp;A pair with user notes and citations</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test_workspace_features.py</w:t>
            </w:r>
          </w:p>
        </w:tc>
        <w:tc>
          <w:tcPr>
            <w:tcW w:type="dxa" w:w="1872"/>
            <w:shd w:val="clear" w:color="auto" w:fill="F7FAF8"/>
            <w:tcMar>
              <w:top w:w="50" w:type="dxa"/>
              <w:bottom w:w="50" w:type="dxa"/>
              <w:left w:w="70" w:type="dxa"/>
              <w:right w:w="70" w:type="dxa"/>
            </w:tcMar>
          </w:tcPr>
          <w:p>
            <w:r>
              <w:rPr>
                <w:rFonts w:ascii="Arial" w:hAnsi="Arial"/>
                <w:color w:val="172B2A"/>
                <w:sz w:val="15"/>
              </w:rPr>
              <w:t>test_search_history_workflow</w:t>
            </w:r>
          </w:p>
        </w:tc>
        <w:tc>
          <w:tcPr>
            <w:tcW w:type="dxa" w:w="1872"/>
            <w:shd w:val="clear" w:color="auto" w:fill="FFFFFF"/>
            <w:tcMar>
              <w:top w:w="50" w:type="dxa"/>
              <w:bottom w:w="50" w:type="dxa"/>
              <w:left w:w="70" w:type="dxa"/>
              <w:right w:w="70" w:type="dxa"/>
            </w:tcMar>
          </w:tcPr>
          <w:p>
            <w:r>
              <w:rPr>
                <w:rFonts w:ascii="Arial" w:hAnsi="Arial"/>
                <w:color w:val="172B2A"/>
                <w:sz w:val="15"/>
              </w:rPr>
              <w:t>Search History</w:t>
            </w:r>
          </w:p>
        </w:tc>
        <w:tc>
          <w:tcPr>
            <w:tcW w:type="dxa" w:w="1872"/>
            <w:shd w:val="clear" w:color="auto" w:fill="F7FAF8"/>
            <w:tcMar>
              <w:top w:w="50" w:type="dxa"/>
              <w:bottom w:w="50" w:type="dxa"/>
              <w:left w:w="70" w:type="dxa"/>
              <w:right w:w="70" w:type="dxa"/>
            </w:tcMar>
          </w:tcPr>
          <w:p>
            <w:r>
              <w:rPr>
                <w:rFonts w:ascii="Arial" w:hAnsi="Arial"/>
                <w:color w:val="172B2A"/>
                <w:sz w:val="15"/>
              </w:rPr>
              <w:t>Search queries logged and retrieved from search_history</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test_workspace_features.py</w:t>
            </w:r>
          </w:p>
        </w:tc>
        <w:tc>
          <w:tcPr>
            <w:tcW w:type="dxa" w:w="1872"/>
            <w:shd w:val="clear" w:color="auto" w:fill="F7FAF8"/>
            <w:tcMar>
              <w:top w:w="50" w:type="dxa"/>
              <w:bottom w:w="50" w:type="dxa"/>
              <w:left w:w="70" w:type="dxa"/>
              <w:right w:w="70" w:type="dxa"/>
            </w:tcMar>
          </w:tcPr>
          <w:p>
            <w:r>
              <w:rPr>
                <w:rFonts w:ascii="Arial" w:hAnsi="Arial"/>
                <w:color w:val="172B2A"/>
                <w:sz w:val="15"/>
              </w:rPr>
              <w:t>test_notifications_workflow</w:t>
            </w:r>
          </w:p>
        </w:tc>
        <w:tc>
          <w:tcPr>
            <w:tcW w:type="dxa" w:w="1872"/>
            <w:shd w:val="clear" w:color="auto" w:fill="FFFFFF"/>
            <w:tcMar>
              <w:top w:w="50" w:type="dxa"/>
              <w:bottom w:w="50" w:type="dxa"/>
              <w:left w:w="70" w:type="dxa"/>
              <w:right w:w="70" w:type="dxa"/>
            </w:tcMar>
          </w:tcPr>
          <w:p>
            <w:r>
              <w:rPr>
                <w:rFonts w:ascii="Arial" w:hAnsi="Arial"/>
                <w:color w:val="172B2A"/>
                <w:sz w:val="15"/>
              </w:rPr>
              <w:t>Notifications</w:t>
            </w:r>
          </w:p>
        </w:tc>
        <w:tc>
          <w:tcPr>
            <w:tcW w:type="dxa" w:w="1872"/>
            <w:shd w:val="clear" w:color="auto" w:fill="F7FAF8"/>
            <w:tcMar>
              <w:top w:w="50" w:type="dxa"/>
              <w:bottom w:w="50" w:type="dxa"/>
              <w:left w:w="70" w:type="dxa"/>
              <w:right w:w="70" w:type="dxa"/>
            </w:tcMar>
          </w:tcPr>
          <w:p>
            <w:r>
              <w:rPr>
                <w:rFonts w:ascii="Arial" w:hAnsi="Arial"/>
                <w:color w:val="172B2A"/>
                <w:sz w:val="15"/>
              </w:rPr>
              <w:t>System notifications created and marked as read</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test_workspace_features.py</w:t>
            </w:r>
          </w:p>
        </w:tc>
        <w:tc>
          <w:tcPr>
            <w:tcW w:type="dxa" w:w="1872"/>
            <w:shd w:val="clear" w:color="auto" w:fill="F7FAF8"/>
            <w:tcMar>
              <w:top w:w="50" w:type="dxa"/>
              <w:bottom w:w="50" w:type="dxa"/>
              <w:left w:w="70" w:type="dxa"/>
              <w:right w:w="70" w:type="dxa"/>
            </w:tcMar>
          </w:tcPr>
          <w:p>
            <w:r>
              <w:rPr>
                <w:rFonts w:ascii="Arial" w:hAnsi="Arial"/>
                <w:color w:val="172B2A"/>
                <w:sz w:val="15"/>
              </w:rPr>
              <w:t>test_profile_and_preferences_workflow</w:t>
            </w:r>
          </w:p>
        </w:tc>
        <w:tc>
          <w:tcPr>
            <w:tcW w:type="dxa" w:w="1872"/>
            <w:shd w:val="clear" w:color="auto" w:fill="FFFFFF"/>
            <w:tcMar>
              <w:top w:w="50" w:type="dxa"/>
              <w:bottom w:w="50" w:type="dxa"/>
              <w:left w:w="70" w:type="dxa"/>
              <w:right w:w="70" w:type="dxa"/>
            </w:tcMar>
          </w:tcPr>
          <w:p>
            <w:r>
              <w:rPr>
                <w:rFonts w:ascii="Arial" w:hAnsi="Arial"/>
                <w:color w:val="172B2A"/>
                <w:sz w:val="15"/>
              </w:rPr>
              <w:t>User Profile</w:t>
            </w:r>
          </w:p>
        </w:tc>
        <w:tc>
          <w:tcPr>
            <w:tcW w:type="dxa" w:w="1872"/>
            <w:shd w:val="clear" w:color="auto" w:fill="F7FAF8"/>
            <w:tcMar>
              <w:top w:w="50" w:type="dxa"/>
              <w:bottom w:w="50" w:type="dxa"/>
              <w:left w:w="70" w:type="dxa"/>
              <w:right w:w="70" w:type="dxa"/>
            </w:tcMar>
          </w:tcPr>
          <w:p>
            <w:r>
              <w:rPr>
                <w:rFonts w:ascii="Arial" w:hAnsi="Arial"/>
                <w:color w:val="172B2A"/>
                <w:sz w:val="15"/>
              </w:rPr>
              <w:t>Profile info and user preferences updated in DB</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r>
        <w:tc>
          <w:tcPr>
            <w:tcW w:type="dxa" w:w="1872"/>
            <w:shd w:val="clear" w:color="auto" w:fill="FFFFFF"/>
            <w:tcMar>
              <w:top w:w="50" w:type="dxa"/>
              <w:bottom w:w="50" w:type="dxa"/>
              <w:left w:w="70" w:type="dxa"/>
              <w:right w:w="70" w:type="dxa"/>
            </w:tcMar>
          </w:tcPr>
          <w:p>
            <w:r>
              <w:rPr>
                <w:rFonts w:ascii="Arial" w:hAnsi="Arial"/>
                <w:color w:val="172B2A"/>
                <w:sz w:val="15"/>
              </w:rPr>
              <w:t>test_workspace_features.py</w:t>
            </w:r>
          </w:p>
        </w:tc>
        <w:tc>
          <w:tcPr>
            <w:tcW w:type="dxa" w:w="1872"/>
            <w:shd w:val="clear" w:color="auto" w:fill="F7FAF8"/>
            <w:tcMar>
              <w:top w:w="50" w:type="dxa"/>
              <w:bottom w:w="50" w:type="dxa"/>
              <w:left w:w="70" w:type="dxa"/>
              <w:right w:w="70" w:type="dxa"/>
            </w:tcMar>
          </w:tcPr>
          <w:p>
            <w:r>
              <w:rPr>
                <w:rFonts w:ascii="Arial" w:hAnsi="Arial"/>
                <w:color w:val="172B2A"/>
                <w:sz w:val="15"/>
              </w:rPr>
              <w:t>test_data_export_endpoints</w:t>
            </w:r>
          </w:p>
        </w:tc>
        <w:tc>
          <w:tcPr>
            <w:tcW w:type="dxa" w:w="1872"/>
            <w:shd w:val="clear" w:color="auto" w:fill="FFFFFF"/>
            <w:tcMar>
              <w:top w:w="50" w:type="dxa"/>
              <w:bottom w:w="50" w:type="dxa"/>
              <w:left w:w="70" w:type="dxa"/>
              <w:right w:w="70" w:type="dxa"/>
            </w:tcMar>
          </w:tcPr>
          <w:p>
            <w:r>
              <w:rPr>
                <w:rFonts w:ascii="Arial" w:hAnsi="Arial"/>
                <w:color w:val="172B2A"/>
                <w:sz w:val="15"/>
              </w:rPr>
              <w:t>Data Export</w:t>
            </w:r>
          </w:p>
        </w:tc>
        <w:tc>
          <w:tcPr>
            <w:tcW w:type="dxa" w:w="1872"/>
            <w:shd w:val="clear" w:color="auto" w:fill="F7FAF8"/>
            <w:tcMar>
              <w:top w:w="50" w:type="dxa"/>
              <w:bottom w:w="50" w:type="dxa"/>
              <w:left w:w="70" w:type="dxa"/>
              <w:right w:w="70" w:type="dxa"/>
            </w:tcMar>
          </w:tcPr>
          <w:p>
            <w:r>
              <w:rPr>
                <w:rFonts w:ascii="Arial" w:hAnsi="Arial"/>
                <w:color w:val="172B2A"/>
                <w:sz w:val="15"/>
              </w:rPr>
              <w:t>Export search results and document lists as JSON</w:t>
            </w:r>
          </w:p>
        </w:tc>
        <w:tc>
          <w:tcPr>
            <w:tcW w:type="dxa" w:w="1872"/>
            <w:shd w:val="clear" w:color="auto" w:fill="FFFFFF"/>
            <w:tcMar>
              <w:top w:w="50" w:type="dxa"/>
              <w:bottom w:w="50" w:type="dxa"/>
              <w:left w:w="70" w:type="dxa"/>
              <w:right w:w="70" w:type="dxa"/>
            </w:tcMar>
          </w:tcPr>
          <w:p>
            <w:r>
              <w:rPr>
                <w:rFonts w:ascii="Arial" w:hAnsi="Arial"/>
                <w:b/>
                <w:color w:val="16835D"/>
                <w:sz w:val="15"/>
              </w:rPr>
              <w:t>PASS</w:t>
            </w:r>
          </w:p>
        </w:tc>
      </w:tr>
    </w:tbl>
    <w:p>
      <w:pPr>
        <w:spacing w:after="160"/>
      </w:pPr>
    </w:p>
    <w:p>
      <w:pPr>
        <w:pStyle w:val="Heading1"/>
        <w:keepNext/>
        <w:spacing w:before="400" w:after="160"/>
      </w:pPr>
      <w:r>
        <w:rPr>
          <w:rFonts w:ascii="Arial" w:hAnsi="Arial"/>
          <w:b/>
          <w:color w:val="0F766E"/>
          <w:sz w:val="32"/>
        </w:rPr>
        <w:t>14. Installation, Configuration, and Running the Project</w:t>
      </w:r>
    </w:p>
    <w:p>
      <w:pPr>
        <w:spacing w:after="120" w:line="276" w:lineRule="auto"/>
      </w:pPr>
      <w:r>
        <w:rPr>
          <w:rFonts w:ascii="Arial" w:hAnsi="Arial"/>
          <w:b w:val="0"/>
          <w:i w:val="0"/>
          <w:color w:val="172B2A"/>
          <w:sz w:val="20"/>
        </w:rPr>
        <w:t>A new developer, evaluator, or systems engineer can configure and launch the Enterprise Knowledge Navigator on any standard workstation (Windows, Linux, or macOS) by following these exact, verified procedures.</w:t>
      </w:r>
    </w:p>
    <w:p>
      <w:pPr>
        <w:pStyle w:val="Heading2"/>
        <w:keepNext/>
        <w:spacing w:before="280" w:after="120"/>
      </w:pPr>
      <w:r>
        <w:rPr>
          <w:rFonts w:ascii="Arial" w:hAnsi="Arial"/>
          <w:b/>
          <w:color w:val="115E59"/>
          <w:sz w:val="25"/>
        </w:rPr>
        <w:t>14.1 System Prerequisites</w:t>
      </w:r>
    </w:p>
    <w:p>
      <w:pPr>
        <w:pStyle w:val="ListBullet"/>
        <w:spacing w:after="80" w:line="276" w:lineRule="auto"/>
      </w:pPr>
      <w:r>
        <w:rPr>
          <w:rFonts w:ascii="Arial" w:hAnsi="Arial"/>
          <w:b/>
          <w:color w:val="115E59"/>
          <w:sz w:val="20"/>
        </w:rPr>
        <w:t xml:space="preserve">Python Interpreter: </w:t>
      </w:r>
      <w:r>
        <w:rPr>
          <w:rFonts w:ascii="Arial" w:hAnsi="Arial"/>
          <w:color w:val="172B2A"/>
          <w:sz w:val="20"/>
        </w:rPr>
        <w:t>Python 3.10 or higher (Verified on Python 3.14 on Windows).</w:t>
      </w:r>
    </w:p>
    <w:p>
      <w:pPr>
        <w:pStyle w:val="ListBullet"/>
        <w:spacing w:after="80" w:line="276" w:lineRule="auto"/>
      </w:pPr>
      <w:r>
        <w:rPr>
          <w:rFonts w:ascii="Arial" w:hAnsi="Arial"/>
          <w:b/>
          <w:color w:val="115E59"/>
          <w:sz w:val="20"/>
        </w:rPr>
        <w:t xml:space="preserve">Package Manager: </w:t>
      </w:r>
      <w:r>
        <w:rPr>
          <w:rFonts w:ascii="Arial" w:hAnsi="Arial"/>
          <w:color w:val="172B2A"/>
          <w:sz w:val="20"/>
        </w:rPr>
        <w:t>pip (Python package installer).</w:t>
      </w:r>
    </w:p>
    <w:p>
      <w:pPr>
        <w:pStyle w:val="ListBullet"/>
        <w:spacing w:after="80" w:line="276" w:lineRule="auto"/>
      </w:pPr>
      <w:r>
        <w:rPr>
          <w:rFonts w:ascii="Arial" w:hAnsi="Arial"/>
          <w:b/>
          <w:color w:val="115E59"/>
          <w:sz w:val="20"/>
        </w:rPr>
        <w:t xml:space="preserve">Web Browser: </w:t>
      </w:r>
      <w:r>
        <w:rPr>
          <w:rFonts w:ascii="Arial" w:hAnsi="Arial"/>
          <w:color w:val="172B2A"/>
          <w:sz w:val="20"/>
        </w:rPr>
        <w:t>Any modern standards-compliant web browser (Google Chrome, Microsoft Edge, Mozilla Firefox, Apple Safari).</w:t>
      </w:r>
    </w:p>
    <w:p>
      <w:pPr>
        <w:pStyle w:val="ListBullet"/>
        <w:spacing w:after="80" w:line="276" w:lineRule="auto"/>
      </w:pPr>
      <w:r>
        <w:rPr>
          <w:rFonts w:ascii="Arial" w:hAnsi="Arial"/>
          <w:b/>
          <w:color w:val="115E59"/>
          <w:sz w:val="20"/>
        </w:rPr>
        <w:t xml:space="preserve">Hardware Requirements: </w:t>
      </w:r>
      <w:r>
        <w:rPr>
          <w:rFonts w:ascii="Arial" w:hAnsi="Arial"/>
          <w:color w:val="172B2A"/>
          <w:sz w:val="20"/>
        </w:rPr>
        <w:t>Minimum 4GB RAM, 500MB free disk space. No dedicated GPU required.</w:t>
      </w:r>
    </w:p>
    <w:p>
      <w:pPr>
        <w:pStyle w:val="Heading2"/>
        <w:keepNext/>
        <w:spacing w:before="280" w:after="120"/>
      </w:pPr>
      <w:r>
        <w:rPr>
          <w:rFonts w:ascii="Arial" w:hAnsi="Arial"/>
          <w:b/>
          <w:color w:val="115E59"/>
          <w:sz w:val="25"/>
        </w:rPr>
        <w:t>14.2 Step-by-Step Installation Commands</w:t>
      </w:r>
    </w:p>
    <w:p>
      <w:pPr>
        <w:spacing w:after="120" w:line="276" w:lineRule="auto"/>
      </w:pPr>
      <w:r>
        <w:rPr>
          <w:rFonts w:ascii="Arial" w:hAnsi="Arial"/>
          <w:b w:val="0"/>
          <w:i w:val="0"/>
          <w:color w:val="172B2A"/>
          <w:sz w:val="20"/>
        </w:rPr>
        <w:t>1. Clone or extract the project repository into your workspace directory:</w:t>
      </w:r>
    </w:p>
    <w:p>
      <w:pPr>
        <w:spacing w:after="120" w:line="276" w:lineRule="auto"/>
      </w:pPr>
      <w:r>
        <w:rPr>
          <w:rFonts w:ascii="Arial" w:hAnsi="Arial"/>
          <w:b w:val="0"/>
          <w:i/>
          <w:color w:val="172B2A"/>
          <w:sz w:val="20"/>
        </w:rPr>
        <w:t xml:space="preserve">   cd enterprise-knowledge-navigator</w:t>
      </w:r>
    </w:p>
    <w:p>
      <w:pPr>
        <w:spacing w:after="120" w:line="276" w:lineRule="auto"/>
      </w:pPr>
      <w:r>
        <w:rPr>
          <w:rFonts w:ascii="Arial" w:hAnsi="Arial"/>
          <w:b w:val="0"/>
          <w:i w:val="0"/>
          <w:color w:val="172B2A"/>
          <w:sz w:val="20"/>
        </w:rPr>
        <w:t>2. Install the required Python dependencies:</w:t>
      </w:r>
    </w:p>
    <w:p>
      <w:pPr>
        <w:spacing w:after="120" w:line="276" w:lineRule="auto"/>
      </w:pPr>
      <w:r>
        <w:rPr>
          <w:rFonts w:ascii="Arial" w:hAnsi="Arial"/>
          <w:b w:val="0"/>
          <w:i/>
          <w:color w:val="172B2A"/>
          <w:sz w:val="20"/>
        </w:rPr>
        <w:t xml:space="preserve">   pip install -r requirements.txt</w:t>
      </w:r>
    </w:p>
    <w:p>
      <w:pPr>
        <w:spacing w:after="120" w:line="276" w:lineRule="auto"/>
      </w:pPr>
      <w:r>
        <w:rPr>
          <w:rFonts w:ascii="Arial" w:hAnsi="Arial"/>
          <w:b w:val="0"/>
          <w:i w:val="0"/>
          <w:color w:val="172B2A"/>
          <w:sz w:val="20"/>
        </w:rPr>
        <w:t>3. Configure optional environment variables in a .env file (or rely on built-in secure defaults):</w:t>
      </w:r>
    </w:p>
    <w:p>
      <w:pPr>
        <w:spacing w:after="120" w:line="276" w:lineRule="auto"/>
      </w:pPr>
      <w:r>
        <w:rPr>
          <w:rFonts w:ascii="Arial" w:hAnsi="Arial"/>
          <w:b w:val="0"/>
          <w:i/>
          <w:color w:val="172B2A"/>
          <w:sz w:val="20"/>
        </w:rPr>
        <w:t xml:space="preserve">   JWT_SECRET_KEY=your_secure_random_hmac_secret_here</w:t>
        <w:br/>
        <w:t xml:space="preserve">   GROQ_API_KEY=your_optional_groq_api_key_here</w:t>
        <w:br/>
        <w:t xml:space="preserve">   GEMINI_API_KEY=your_optional_gemini_api_key_here</w:t>
      </w:r>
    </w:p>
    <w:p>
      <w:pPr>
        <w:spacing w:after="120" w:line="276" w:lineRule="auto"/>
      </w:pPr>
      <w:r>
        <w:rPr>
          <w:rFonts w:ascii="Arial" w:hAnsi="Arial"/>
          <w:b w:val="0"/>
          <w:i w:val="0"/>
          <w:color w:val="172B2A"/>
          <w:sz w:val="20"/>
        </w:rPr>
        <w:t>4. Launch the integrated full-stack application:</w:t>
      </w:r>
    </w:p>
    <w:p>
      <w:pPr>
        <w:spacing w:after="120" w:line="276" w:lineRule="auto"/>
      </w:pPr>
      <w:r>
        <w:rPr>
          <w:rFonts w:ascii="Arial" w:hAnsi="Arial"/>
          <w:b w:val="0"/>
          <w:i/>
          <w:color w:val="172B2A"/>
          <w:sz w:val="20"/>
        </w:rPr>
        <w:t xml:space="preserve">   python run.py</w:t>
      </w:r>
    </w:p>
    <w:p>
      <w:pPr>
        <w:pStyle w:val="Heading2"/>
        <w:keepNext/>
        <w:spacing w:before="280" w:after="120"/>
      </w:pPr>
      <w:r>
        <w:rPr>
          <w:rFonts w:ascii="Arial" w:hAnsi="Arial"/>
          <w:b/>
          <w:color w:val="115E59"/>
          <w:sz w:val="25"/>
        </w:rPr>
        <w:t>14.3 Application Access and Health Checks</w:t>
      </w:r>
    </w:p>
    <w:p>
      <w:pPr>
        <w:pStyle w:val="ListBullet"/>
        <w:spacing w:after="80" w:line="276" w:lineRule="auto"/>
      </w:pPr>
      <w:r>
        <w:rPr>
          <w:rFonts w:ascii="Arial" w:hAnsi="Arial"/>
          <w:b/>
          <w:color w:val="115E59"/>
          <w:sz w:val="20"/>
        </w:rPr>
        <w:t xml:space="preserve">Web Application URL: </w:t>
      </w:r>
      <w:r>
        <w:rPr>
          <w:rFonts w:ascii="Arial" w:hAnsi="Arial"/>
          <w:color w:val="172B2A"/>
          <w:sz w:val="20"/>
        </w:rPr>
        <w:t>Open http://localhost:8000/ in your web browser.</w:t>
      </w:r>
    </w:p>
    <w:p>
      <w:pPr>
        <w:pStyle w:val="ListBullet"/>
        <w:spacing w:after="80" w:line="276" w:lineRule="auto"/>
      </w:pPr>
      <w:r>
        <w:rPr>
          <w:rFonts w:ascii="Arial" w:hAnsi="Arial"/>
          <w:b/>
          <w:color w:val="115E59"/>
          <w:sz w:val="20"/>
        </w:rPr>
        <w:t xml:space="preserve">System Health Endpoint: </w:t>
      </w:r>
      <w:r>
        <w:rPr>
          <w:rFonts w:ascii="Arial" w:hAnsi="Arial"/>
          <w:color w:val="172B2A"/>
          <w:sz w:val="20"/>
        </w:rPr>
        <w:t>GET http://localhost:8000/api/v1/health (Returns HTTP 200 with database connectivity and memory stats).</w:t>
      </w:r>
    </w:p>
    <w:p>
      <w:pPr>
        <w:pStyle w:val="ListBullet"/>
        <w:spacing w:after="80" w:line="276" w:lineRule="auto"/>
      </w:pPr>
      <w:r>
        <w:rPr>
          <w:rFonts w:ascii="Arial" w:hAnsi="Arial"/>
          <w:b/>
          <w:color w:val="115E59"/>
          <w:sz w:val="20"/>
        </w:rPr>
        <w:t xml:space="preserve">Interactive API Documentation: </w:t>
      </w:r>
      <w:r>
        <w:rPr>
          <w:rFonts w:ascii="Arial" w:hAnsi="Arial"/>
          <w:color w:val="172B2A"/>
          <w:sz w:val="20"/>
        </w:rPr>
        <w:t>http://localhost:8000/docs (Swagger OpenAPI UI for backend verification).</w:t>
      </w:r>
    </w:p>
    <w:p>
      <w:pPr>
        <w:pStyle w:val="Heading2"/>
        <w:keepNext/>
        <w:spacing w:before="280" w:after="120"/>
      </w:pPr>
      <w:r>
        <w:rPr>
          <w:rFonts w:ascii="Arial" w:hAnsi="Arial"/>
          <w:b/>
          <w:color w:val="115E59"/>
          <w:sz w:val="25"/>
        </w:rPr>
        <w:t>14.4 Default Seeded Accounts for Testing and Viva Demonstration</w:t>
      </w:r>
    </w:p>
    <w:p>
      <w:pPr>
        <w:pStyle w:val="ListBullet"/>
        <w:spacing w:after="80" w:line="276" w:lineRule="auto"/>
      </w:pPr>
      <w:r>
        <w:rPr>
          <w:rFonts w:ascii="Arial" w:hAnsi="Arial"/>
          <w:b/>
          <w:color w:val="115E59"/>
          <w:sz w:val="20"/>
        </w:rPr>
        <w:t xml:space="preserve">Administrator Account: </w:t>
      </w:r>
      <w:r>
        <w:rPr>
          <w:rFonts w:ascii="Arial" w:hAnsi="Arial"/>
          <w:color w:val="172B2A"/>
          <w:sz w:val="20"/>
        </w:rPr>
        <w:t>Email: admin@enterprise.com | Password: AdminPassword123! | Role: admin</w:t>
      </w:r>
    </w:p>
    <w:p>
      <w:pPr>
        <w:pStyle w:val="ListBullet"/>
        <w:spacing w:after="80" w:line="276" w:lineRule="auto"/>
      </w:pPr>
      <w:r>
        <w:rPr>
          <w:rFonts w:ascii="Arial" w:hAnsi="Arial"/>
          <w:b/>
          <w:color w:val="115E59"/>
          <w:sz w:val="20"/>
        </w:rPr>
        <w:t xml:space="preserve">Knowledge Worker Account: </w:t>
      </w:r>
      <w:r>
        <w:rPr>
          <w:rFonts w:ascii="Arial" w:hAnsi="Arial"/>
          <w:color w:val="172B2A"/>
          <w:sz w:val="20"/>
        </w:rPr>
        <w:t>Email: worker@enterprise.com | Password: WorkerPassword123! | Role: knowledge_worker</w:t>
      </w:r>
    </w:p>
    <w:p>
      <w:pPr>
        <w:pStyle w:val="ListBullet"/>
        <w:spacing w:after="80" w:line="276" w:lineRule="auto"/>
      </w:pPr>
      <w:r>
        <w:rPr>
          <w:rFonts w:ascii="Arial" w:hAnsi="Arial"/>
          <w:b/>
          <w:color w:val="115E59"/>
          <w:sz w:val="20"/>
        </w:rPr>
        <w:t xml:space="preserve">Analyst Account: </w:t>
      </w:r>
      <w:r>
        <w:rPr>
          <w:rFonts w:ascii="Arial" w:hAnsi="Arial"/>
          <w:color w:val="172B2A"/>
          <w:sz w:val="20"/>
        </w:rPr>
        <w:t>Email: analyst@enterprise.com | Password: AnalystPassword123! | Role: analyst</w:t>
      </w:r>
    </w:p>
    <w:p>
      <w:pPr>
        <w:pStyle w:val="Heading1"/>
        <w:keepNext/>
        <w:spacing w:before="400" w:after="160"/>
      </w:pPr>
      <w:r>
        <w:rPr>
          <w:rFonts w:ascii="Arial" w:hAnsi="Arial"/>
          <w:b/>
          <w:color w:val="0F766E"/>
          <w:sz w:val="32"/>
        </w:rPr>
        <w:t>15. Advantages, Limitations, and Future Improvements</w:t>
      </w:r>
    </w:p>
    <w:p>
      <w:pPr>
        <w:pStyle w:val="Heading2"/>
        <w:keepNext/>
        <w:spacing w:before="280" w:after="120"/>
      </w:pPr>
      <w:r>
        <w:rPr>
          <w:rFonts w:ascii="Arial" w:hAnsi="Arial"/>
          <w:b/>
          <w:color w:val="115E59"/>
          <w:sz w:val="25"/>
        </w:rPr>
        <w:t>15.1 Architectural Advantages</w:t>
      </w:r>
    </w:p>
    <w:p>
      <w:pPr>
        <w:pStyle w:val="ListBullet"/>
        <w:spacing w:after="80" w:line="276" w:lineRule="auto"/>
      </w:pPr>
      <w:r>
        <w:rPr>
          <w:rFonts w:ascii="Arial" w:hAnsi="Arial"/>
          <w:b/>
          <w:color w:val="115E59"/>
          <w:sz w:val="20"/>
        </w:rPr>
        <w:t xml:space="preserve">Zero Cloud Vendor Lock-In: </w:t>
      </w:r>
      <w:r>
        <w:rPr>
          <w:rFonts w:ascii="Arial" w:hAnsi="Arial"/>
          <w:color w:val="172B2A"/>
          <w:sz w:val="20"/>
        </w:rPr>
        <w:t>The entire pipeline—document parsing, TF-IDF vectorization, cosine similarity, Reciprocal Rank Fusion, knowledge graph traversal, and database storage—operates completely locally on commodity CPU hardware.</w:t>
      </w:r>
    </w:p>
    <w:p>
      <w:pPr>
        <w:pStyle w:val="ListBullet"/>
        <w:spacing w:after="80" w:line="276" w:lineRule="auto"/>
      </w:pPr>
      <w:r>
        <w:rPr>
          <w:rFonts w:ascii="Arial" w:hAnsi="Arial"/>
          <w:b/>
          <w:color w:val="115E59"/>
          <w:sz w:val="20"/>
        </w:rPr>
        <w:t xml:space="preserve">100% Verifiable Provenance: </w:t>
      </w:r>
      <w:r>
        <w:rPr>
          <w:rFonts w:ascii="Arial" w:hAnsi="Arial"/>
          <w:color w:val="172B2A"/>
          <w:sz w:val="20"/>
        </w:rPr>
        <w:t>Eliminates black-box AI answers by attaching exact document name, page number, and chunk index citations to every generated assertion.</w:t>
      </w:r>
    </w:p>
    <w:p>
      <w:pPr>
        <w:pStyle w:val="ListBullet"/>
        <w:spacing w:after="80" w:line="276" w:lineRule="auto"/>
      </w:pPr>
      <w:r>
        <w:rPr>
          <w:rFonts w:ascii="Arial" w:hAnsi="Arial"/>
          <w:b/>
          <w:color w:val="115E59"/>
          <w:sz w:val="20"/>
        </w:rPr>
        <w:t xml:space="preserve">Hallucination Resistance: </w:t>
      </w:r>
      <w:r>
        <w:rPr>
          <w:rFonts w:ascii="Arial" w:hAnsi="Arial"/>
          <w:color w:val="172B2A"/>
          <w:sz w:val="20"/>
        </w:rPr>
        <w:t>A strict relevance threshold gate refuses to speculate when user questions fall outside the ingested knowledge repository.</w:t>
      </w:r>
    </w:p>
    <w:p>
      <w:pPr>
        <w:pStyle w:val="ListBullet"/>
        <w:spacing w:after="80" w:line="276" w:lineRule="auto"/>
      </w:pPr>
      <w:r>
        <w:rPr>
          <w:rFonts w:ascii="Arial" w:hAnsi="Arial"/>
          <w:b/>
          <w:color w:val="115E59"/>
          <w:sz w:val="20"/>
        </w:rPr>
        <w:t xml:space="preserve">Unified Dual Indexing: </w:t>
      </w:r>
      <w:r>
        <w:rPr>
          <w:rFonts w:ascii="Arial" w:hAnsi="Arial"/>
          <w:color w:val="172B2A"/>
          <w:sz w:val="20"/>
        </w:rPr>
        <w:t>Combines dense statistical vector search with lexical term matching and relational graph exploration, preventing both synonym blindness and keyword omission.</w:t>
      </w:r>
    </w:p>
    <w:p>
      <w:pPr>
        <w:pStyle w:val="Heading2"/>
        <w:keepNext/>
        <w:spacing w:before="280" w:after="120"/>
      </w:pPr>
      <w:r>
        <w:rPr>
          <w:rFonts w:ascii="Arial" w:hAnsi="Arial"/>
          <w:b/>
          <w:color w:val="115E59"/>
          <w:sz w:val="25"/>
        </w:rPr>
        <w:t>15.2 Current Implementation Limitations</w:t>
      </w:r>
    </w:p>
    <w:p>
      <w:pPr>
        <w:pStyle w:val="ListBullet"/>
        <w:spacing w:after="80" w:line="276" w:lineRule="auto"/>
      </w:pPr>
      <w:r>
        <w:rPr>
          <w:rFonts w:ascii="Arial" w:hAnsi="Arial"/>
          <w:b/>
          <w:color w:val="115E59"/>
          <w:sz w:val="20"/>
        </w:rPr>
        <w:t xml:space="preserve">Rule-Based Entity Extraction: </w:t>
      </w:r>
      <w:r>
        <w:rPr>
          <w:rFonts w:ascii="Arial" w:hAnsi="Arial"/>
          <w:color w:val="172B2A"/>
          <w:sz w:val="20"/>
        </w:rPr>
        <w:t>Knowledge graph triples are currently extracted using compiled regex patterns for 5 canonical entity types rather than heavy multilingual transformer NER models.</w:t>
      </w:r>
    </w:p>
    <w:p>
      <w:pPr>
        <w:pStyle w:val="ListBullet"/>
        <w:spacing w:after="80" w:line="276" w:lineRule="auto"/>
      </w:pPr>
      <w:r>
        <w:rPr>
          <w:rFonts w:ascii="Arial" w:hAnsi="Arial"/>
          <w:b/>
          <w:color w:val="115E59"/>
          <w:sz w:val="20"/>
        </w:rPr>
        <w:t xml:space="preserve">Local SQLite Concurrency: </w:t>
      </w:r>
      <w:r>
        <w:rPr>
          <w:rFonts w:ascii="Arial" w:hAnsi="Arial"/>
          <w:color w:val="172B2A"/>
          <w:sz w:val="20"/>
        </w:rPr>
        <w:t>SQLite 3 provides robust single-server ACID reliability but is not designed for distributed multi-region horizontal write scaling.</w:t>
      </w:r>
    </w:p>
    <w:p>
      <w:pPr>
        <w:pStyle w:val="ListBullet"/>
        <w:spacing w:after="80" w:line="276" w:lineRule="auto"/>
      </w:pPr>
      <w:r>
        <w:rPr>
          <w:rFonts w:ascii="Arial" w:hAnsi="Arial"/>
          <w:b/>
          <w:color w:val="115E59"/>
          <w:sz w:val="20"/>
        </w:rPr>
        <w:t xml:space="preserve">Deterministic Extractive Synthesis Fallback: </w:t>
      </w:r>
      <w:r>
        <w:rPr>
          <w:rFonts w:ascii="Arial" w:hAnsi="Arial"/>
          <w:color w:val="172B2A"/>
          <w:sz w:val="20"/>
        </w:rPr>
        <w:t>When operating completely offline without a Groq/Gemini API key, answer generation utilizes high-precision extractive sentence alignment rather than full generative paraphrasing.</w:t>
      </w:r>
    </w:p>
    <w:p>
      <w:pPr>
        <w:pStyle w:val="Heading2"/>
        <w:keepNext/>
        <w:spacing w:before="280" w:after="120"/>
      </w:pPr>
      <w:r>
        <w:rPr>
          <w:rFonts w:ascii="Arial" w:hAnsi="Arial"/>
          <w:b/>
          <w:color w:val="115E59"/>
          <w:sz w:val="25"/>
        </w:rPr>
        <w:t>15.3 Future Roadmap and Planned Enhancements</w:t>
      </w:r>
    </w:p>
    <w:p>
      <w:pPr>
        <w:pStyle w:val="ListBullet"/>
        <w:spacing w:after="80" w:line="276" w:lineRule="auto"/>
      </w:pPr>
      <w:r>
        <w:rPr>
          <w:rFonts w:ascii="Arial" w:hAnsi="Arial"/>
          <w:b/>
          <w:color w:val="115E59"/>
          <w:sz w:val="20"/>
        </w:rPr>
        <w:t xml:space="preserve">PostgreSQL / pgvector Migration: </w:t>
      </w:r>
      <w:r>
        <w:rPr>
          <w:rFonts w:ascii="Arial" w:hAnsi="Arial"/>
          <w:color w:val="172B2A"/>
          <w:sz w:val="20"/>
        </w:rPr>
        <w:t>Transitioning from SQLite to PostgreSQL with pgvector for billion-vector scalability across cloud clusters.</w:t>
      </w:r>
    </w:p>
    <w:p>
      <w:pPr>
        <w:pStyle w:val="ListBullet"/>
        <w:spacing w:after="80" w:line="276" w:lineRule="auto"/>
      </w:pPr>
      <w:r>
        <w:rPr>
          <w:rFonts w:ascii="Arial" w:hAnsi="Arial"/>
          <w:b/>
          <w:color w:val="115E59"/>
          <w:sz w:val="20"/>
        </w:rPr>
        <w:t xml:space="preserve">Deep Transformer NER Integration: </w:t>
      </w:r>
      <w:r>
        <w:rPr>
          <w:rFonts w:ascii="Arial" w:hAnsi="Arial"/>
          <w:color w:val="172B2A"/>
          <w:sz w:val="20"/>
        </w:rPr>
        <w:t>Integrating HuggingFace / SpaCy transformer models for fine-grained entity classification.</w:t>
      </w:r>
    </w:p>
    <w:p>
      <w:pPr>
        <w:pStyle w:val="ListBullet"/>
        <w:spacing w:after="80" w:line="276" w:lineRule="auto"/>
      </w:pPr>
      <w:r>
        <w:rPr>
          <w:rFonts w:ascii="Arial" w:hAnsi="Arial"/>
          <w:b/>
          <w:color w:val="115E59"/>
          <w:sz w:val="20"/>
        </w:rPr>
        <w:t xml:space="preserve">Multi-Tenant Isolation: </w:t>
      </w:r>
      <w:r>
        <w:rPr>
          <w:rFonts w:ascii="Arial" w:hAnsi="Arial"/>
          <w:color w:val="172B2A"/>
          <w:sz w:val="20"/>
        </w:rPr>
        <w:t>Introducing tenant-level encryption and virtual private partition boundaries for multi-enterprise SaaS hosting.</w:t>
      </w:r>
    </w:p>
    <w:p>
      <w:pPr>
        <w:pStyle w:val="Heading1"/>
        <w:keepNext/>
        <w:spacing w:before="400" w:after="160"/>
      </w:pPr>
      <w:r>
        <w:rPr>
          <w:rFonts w:ascii="Arial" w:hAnsi="Arial"/>
          <w:b/>
          <w:color w:val="0F766E"/>
          <w:sz w:val="32"/>
        </w:rPr>
        <w:t>16. Conclusion</w:t>
      </w:r>
    </w:p>
    <w:p>
      <w:pPr>
        <w:spacing w:after="120" w:line="276" w:lineRule="auto"/>
      </w:pPr>
      <w:r>
        <w:rPr>
          <w:rFonts w:ascii="Arial" w:hAnsi="Arial"/>
          <w:b w:val="0"/>
          <w:i w:val="0"/>
          <w:color w:val="172B2A"/>
          <w:sz w:val="20"/>
        </w:rPr>
        <w:t>The Enterprise Knowledge Navigator represents a comprehensive, professionally engineered solution to the pervasive challenge of institutional information fragmentation. By synergistically integrating multi-format document parsing, hybrid TF-IDF and lexical retrieval via Reciprocal Rank Fusion (RRF with k=60), automated Knowledge Graph construction, and GraphRAG multi-hop relational expansion, the platform bridges the gap between raw unstructured document archives and authoritative, auditable decision-making.</w:t>
      </w:r>
    </w:p>
    <w:p>
      <w:pPr>
        <w:spacing w:after="120" w:line="276" w:lineRule="auto"/>
      </w:pPr>
      <w:r>
        <w:rPr>
          <w:rFonts w:ascii="Arial" w:hAnsi="Arial"/>
          <w:b w:val="0"/>
          <w:i w:val="0"/>
          <w:color w:val="172B2A"/>
          <w:sz w:val="20"/>
        </w:rPr>
        <w:t>Unlike generic generative AI tools that hallucinate unsupported claims, the Enterprise Knowledge Navigator enforces strict factual grounding with clickable, page-level citations and an explicit refusal gate for out-of-scope inquiries. The implementation is 100% verified across all 40 automated pytest test cases, featuring enterprise-grade OAuth2/JWT role-based access control, tamper-evident audit logging, and an accessible, elegant teal-and-forest design system. The system stands fully ready for academic evaluation, faculty viva demonstration, and practical enterprise deployment.</w:t>
      </w:r>
    </w:p>
    <w:p>
      <w:pPr>
        <w:pStyle w:val="Heading1"/>
        <w:keepNext/>
        <w:spacing w:before="400" w:after="160"/>
      </w:pPr>
      <w:r>
        <w:rPr>
          <w:rFonts w:ascii="Arial" w:hAnsi="Arial"/>
          <w:b/>
          <w:color w:val="0F766E"/>
          <w:sz w:val="32"/>
        </w:rPr>
        <w:t>17. Glossary and Viva Questions</w:t>
      </w:r>
    </w:p>
    <w:p>
      <w:pPr>
        <w:pStyle w:val="Heading2"/>
        <w:keepNext/>
        <w:spacing w:before="280" w:after="120"/>
      </w:pPr>
      <w:r>
        <w:rPr>
          <w:rFonts w:ascii="Arial" w:hAnsi="Arial"/>
          <w:b/>
          <w:color w:val="115E59"/>
          <w:sz w:val="25"/>
        </w:rPr>
        <w:t>17.1 Technical Glossary</w:t>
      </w:r>
    </w:p>
    <w:p>
      <w:pPr>
        <w:pStyle w:val="ListBullet"/>
        <w:spacing w:after="80" w:line="276" w:lineRule="auto"/>
      </w:pPr>
      <w:r>
        <w:rPr>
          <w:rFonts w:ascii="Arial" w:hAnsi="Arial"/>
          <w:b/>
          <w:color w:val="115E59"/>
          <w:sz w:val="20"/>
        </w:rPr>
        <w:t xml:space="preserve">API (Application Programming Interface): </w:t>
      </w:r>
      <w:r>
        <w:rPr>
          <w:rFonts w:ascii="Arial" w:hAnsi="Arial"/>
          <w:color w:val="172B2A"/>
          <w:sz w:val="20"/>
        </w:rPr>
        <w:t>A set of defined rules and HTTP protocols enabling frontend clients and backend services to communicate seamlessly.</w:t>
      </w:r>
    </w:p>
    <w:p>
      <w:pPr>
        <w:pStyle w:val="ListBullet"/>
        <w:spacing w:after="80" w:line="276" w:lineRule="auto"/>
      </w:pPr>
      <w:r>
        <w:rPr>
          <w:rFonts w:ascii="Arial" w:hAnsi="Arial"/>
          <w:b/>
          <w:color w:val="115E59"/>
          <w:sz w:val="20"/>
        </w:rPr>
        <w:t xml:space="preserve">Bcrypt: </w:t>
      </w:r>
      <w:r>
        <w:rPr>
          <w:rFonts w:ascii="Arial" w:hAnsi="Arial"/>
          <w:color w:val="172B2A"/>
          <w:sz w:val="20"/>
        </w:rPr>
        <w:t>A salted, one-way cryptographic hashing algorithm used to securely store user passwords, highly resistant to hardware brute-force attacks.</w:t>
      </w:r>
    </w:p>
    <w:p>
      <w:pPr>
        <w:pStyle w:val="ListBullet"/>
        <w:spacing w:after="80" w:line="276" w:lineRule="auto"/>
      </w:pPr>
      <w:r>
        <w:rPr>
          <w:rFonts w:ascii="Arial" w:hAnsi="Arial"/>
          <w:b/>
          <w:color w:val="115E59"/>
          <w:sz w:val="20"/>
        </w:rPr>
        <w:t xml:space="preserve">Chunking: </w:t>
      </w:r>
      <w:r>
        <w:rPr>
          <w:rFonts w:ascii="Arial" w:hAnsi="Arial"/>
          <w:color w:val="172B2A"/>
          <w:sz w:val="20"/>
        </w:rPr>
        <w:t>The process of splitting long, unstructured text documents into smaller, semantically coherent segments suitable for vector indexing.</w:t>
      </w:r>
    </w:p>
    <w:p>
      <w:pPr>
        <w:pStyle w:val="ListBullet"/>
        <w:spacing w:after="80" w:line="276" w:lineRule="auto"/>
      </w:pPr>
      <w:r>
        <w:rPr>
          <w:rFonts w:ascii="Arial" w:hAnsi="Arial"/>
          <w:b/>
          <w:color w:val="115E59"/>
          <w:sz w:val="20"/>
        </w:rPr>
        <w:t xml:space="preserve">Cosine Similarity: </w:t>
      </w:r>
      <w:r>
        <w:rPr>
          <w:rFonts w:ascii="Arial" w:hAnsi="Arial"/>
          <w:color w:val="172B2A"/>
          <w:sz w:val="20"/>
        </w:rPr>
        <w:t>A mathematical metric evaluating the angle between two multi-dimensional vectors, ranging from 0.0 (unrelated) to 1.0 (identical).</w:t>
      </w:r>
    </w:p>
    <w:p>
      <w:pPr>
        <w:pStyle w:val="ListBullet"/>
        <w:spacing w:after="80" w:line="276" w:lineRule="auto"/>
      </w:pPr>
      <w:r>
        <w:rPr>
          <w:rFonts w:ascii="Arial" w:hAnsi="Arial"/>
          <w:b/>
          <w:color w:val="115E59"/>
          <w:sz w:val="20"/>
        </w:rPr>
        <w:t xml:space="preserve">D3.js: </w:t>
      </w:r>
      <w:r>
        <w:rPr>
          <w:rFonts w:ascii="Arial" w:hAnsi="Arial"/>
          <w:color w:val="172B2A"/>
          <w:sz w:val="20"/>
        </w:rPr>
        <w:t>A JavaScript data visualization library that binds arbitrary data to the DOM to generate dynamic, interactive SVG graphics like knowledge graphs.</w:t>
      </w:r>
    </w:p>
    <w:p>
      <w:pPr>
        <w:pStyle w:val="ListBullet"/>
        <w:spacing w:after="80" w:line="276" w:lineRule="auto"/>
      </w:pPr>
      <w:r>
        <w:rPr>
          <w:rFonts w:ascii="Arial" w:hAnsi="Arial"/>
          <w:b/>
          <w:color w:val="115E59"/>
          <w:sz w:val="20"/>
        </w:rPr>
        <w:t xml:space="preserve">GraphRAG: </w:t>
      </w:r>
      <w:r>
        <w:rPr>
          <w:rFonts w:ascii="Arial" w:hAnsi="Arial"/>
          <w:color w:val="172B2A"/>
          <w:sz w:val="20"/>
        </w:rPr>
        <w:t>An advanced RAG methodology that augments vector retrieval by traversing connected entities in a knowledge graph to retrieve multi-hop relational context.</w:t>
      </w:r>
    </w:p>
    <w:p>
      <w:pPr>
        <w:pStyle w:val="ListBullet"/>
        <w:spacing w:after="80" w:line="276" w:lineRule="auto"/>
      </w:pPr>
      <w:r>
        <w:rPr>
          <w:rFonts w:ascii="Arial" w:hAnsi="Arial"/>
          <w:b/>
          <w:color w:val="115E59"/>
          <w:sz w:val="20"/>
        </w:rPr>
        <w:t xml:space="preserve">Hybrid Retrieval: </w:t>
      </w:r>
      <w:r>
        <w:rPr>
          <w:rFonts w:ascii="Arial" w:hAnsi="Arial"/>
          <w:color w:val="172B2A"/>
          <w:sz w:val="20"/>
        </w:rPr>
        <w:t>An information retrieval strategy combining dense semantic vector search with lexical keyword matching to maximize both recall and precision.</w:t>
      </w:r>
    </w:p>
    <w:p>
      <w:pPr>
        <w:pStyle w:val="ListBullet"/>
        <w:spacing w:after="80" w:line="276" w:lineRule="auto"/>
      </w:pPr>
      <w:r>
        <w:rPr>
          <w:rFonts w:ascii="Arial" w:hAnsi="Arial"/>
          <w:b/>
          <w:color w:val="115E59"/>
          <w:sz w:val="20"/>
        </w:rPr>
        <w:t xml:space="preserve">JWT (JSON Web Token): </w:t>
      </w:r>
      <w:r>
        <w:rPr>
          <w:rFonts w:ascii="Arial" w:hAnsi="Arial"/>
          <w:color w:val="172B2A"/>
          <w:sz w:val="20"/>
        </w:rPr>
        <w:t>A compact, URL-safe cryptographic standard (RFC 7519) for transmitting claims securely between an authenticated client and a server.</w:t>
      </w:r>
    </w:p>
    <w:p>
      <w:pPr>
        <w:pStyle w:val="ListBullet"/>
        <w:spacing w:after="80" w:line="276" w:lineRule="auto"/>
      </w:pPr>
      <w:r>
        <w:rPr>
          <w:rFonts w:ascii="Arial" w:hAnsi="Arial"/>
          <w:b/>
          <w:color w:val="115E59"/>
          <w:sz w:val="20"/>
        </w:rPr>
        <w:t xml:space="preserve">Knowledge Graph: </w:t>
      </w:r>
      <w:r>
        <w:rPr>
          <w:rFonts w:ascii="Arial" w:hAnsi="Arial"/>
          <w:color w:val="172B2A"/>
          <w:sz w:val="20"/>
        </w:rPr>
        <w:t>A structured network representation of real-world entities (nodes) connected by directional, typed relationships (edges).</w:t>
      </w:r>
    </w:p>
    <w:p>
      <w:pPr>
        <w:pStyle w:val="ListBullet"/>
        <w:spacing w:after="80" w:line="276" w:lineRule="auto"/>
      </w:pPr>
      <w:r>
        <w:rPr>
          <w:rFonts w:ascii="Arial" w:hAnsi="Arial"/>
          <w:b/>
          <w:color w:val="115E59"/>
          <w:sz w:val="20"/>
        </w:rPr>
        <w:t xml:space="preserve">MRR (Mean Reciprocal Rank): </w:t>
      </w:r>
      <w:r>
        <w:rPr>
          <w:rFonts w:ascii="Arial" w:hAnsi="Arial"/>
          <w:color w:val="172B2A"/>
          <w:sz w:val="20"/>
        </w:rPr>
        <w:t>A statistical measure in information retrieval assessing the quality of a system by taking the reciprocal of the rank of the first relevant result.</w:t>
      </w:r>
    </w:p>
    <w:p>
      <w:pPr>
        <w:pStyle w:val="ListBullet"/>
        <w:spacing w:after="80" w:line="276" w:lineRule="auto"/>
      </w:pPr>
      <w:r>
        <w:rPr>
          <w:rFonts w:ascii="Arial" w:hAnsi="Arial"/>
          <w:b/>
          <w:color w:val="115E59"/>
          <w:sz w:val="20"/>
        </w:rPr>
        <w:t xml:space="preserve">Pydantic: </w:t>
      </w:r>
      <w:r>
        <w:rPr>
          <w:rFonts w:ascii="Arial" w:hAnsi="Arial"/>
          <w:color w:val="172B2A"/>
          <w:sz w:val="20"/>
        </w:rPr>
        <w:t>A data validation and parsing library for Python that enforces type hints at runtime and returns user-friendly validation error messages.</w:t>
      </w:r>
    </w:p>
    <w:p>
      <w:pPr>
        <w:pStyle w:val="ListBullet"/>
        <w:spacing w:after="80" w:line="276" w:lineRule="auto"/>
      </w:pPr>
      <w:r>
        <w:rPr>
          <w:rFonts w:ascii="Arial" w:hAnsi="Arial"/>
          <w:b/>
          <w:color w:val="115E59"/>
          <w:sz w:val="20"/>
        </w:rPr>
        <w:t xml:space="preserve">RAG (Retrieval-Augmented Generation): </w:t>
      </w:r>
      <w:r>
        <w:rPr>
          <w:rFonts w:ascii="Arial" w:hAnsi="Arial"/>
          <w:color w:val="172B2A"/>
          <w:sz w:val="20"/>
        </w:rPr>
        <w:t>An AI architecture that grounds generative language model responses in retrieved external document passages.</w:t>
      </w:r>
    </w:p>
    <w:p>
      <w:pPr>
        <w:pStyle w:val="ListBullet"/>
        <w:spacing w:after="80" w:line="276" w:lineRule="auto"/>
      </w:pPr>
      <w:r>
        <w:rPr>
          <w:rFonts w:ascii="Arial" w:hAnsi="Arial"/>
          <w:b/>
          <w:color w:val="115E59"/>
          <w:sz w:val="20"/>
        </w:rPr>
        <w:t xml:space="preserve">Reciprocal Rank Fusion (RRF): </w:t>
      </w:r>
      <w:r>
        <w:rPr>
          <w:rFonts w:ascii="Arial" w:hAnsi="Arial"/>
          <w:color w:val="172B2A"/>
          <w:sz w:val="20"/>
        </w:rPr>
        <w:t>A rank-aggregation algorithm combining the positional ranks of multiple search methods into a single unified score using formula 1 / (k + rank).</w:t>
      </w:r>
    </w:p>
    <w:p>
      <w:pPr>
        <w:pStyle w:val="ListBullet"/>
        <w:spacing w:after="80" w:line="276" w:lineRule="auto"/>
      </w:pPr>
      <w:r>
        <w:rPr>
          <w:rFonts w:ascii="Arial" w:hAnsi="Arial"/>
          <w:b/>
          <w:color w:val="115E59"/>
          <w:sz w:val="20"/>
        </w:rPr>
        <w:t xml:space="preserve">SHA-256: </w:t>
      </w:r>
      <w:r>
        <w:rPr>
          <w:rFonts w:ascii="Arial" w:hAnsi="Arial"/>
          <w:color w:val="172B2A"/>
          <w:sz w:val="20"/>
        </w:rPr>
        <w:t>A cryptographic secure hash algorithm that generates a 64-character hexadecimal digest, used here to prevent duplicate document uploads.</w:t>
      </w:r>
    </w:p>
    <w:p>
      <w:pPr>
        <w:pStyle w:val="ListBullet"/>
        <w:spacing w:after="80" w:line="276" w:lineRule="auto"/>
      </w:pPr>
      <w:r>
        <w:rPr>
          <w:rFonts w:ascii="Arial" w:hAnsi="Arial"/>
          <w:b/>
          <w:color w:val="115E59"/>
          <w:sz w:val="20"/>
        </w:rPr>
        <w:t xml:space="preserve">TF-IDF: </w:t>
      </w:r>
      <w:r>
        <w:rPr>
          <w:rFonts w:ascii="Arial" w:hAnsi="Arial"/>
          <w:color w:val="172B2A"/>
          <w:sz w:val="20"/>
        </w:rPr>
        <w:t>Term Frequency-Inverse Document Frequency, a numerical statistic reflecting how important a word is to a document within an entire corpus.</w:t>
      </w:r>
    </w:p>
    <w:p>
      <w:pPr>
        <w:pStyle w:val="Heading2"/>
        <w:keepNext/>
        <w:spacing w:before="280" w:after="120"/>
      </w:pPr>
      <w:r>
        <w:rPr>
          <w:rFonts w:ascii="Arial" w:hAnsi="Arial"/>
          <w:b/>
          <w:color w:val="115E59"/>
          <w:sz w:val="25"/>
        </w:rPr>
        <w:t>17.2 Twenty-Five Technical Viva Questions and Model Answers</w:t>
      </w:r>
    </w:p>
    <w:p>
      <w:pPr>
        <w:keepNext/>
        <w:spacing w:before="160" w:after="40"/>
      </w:pPr>
      <w:r>
        <w:rPr>
          <w:rFonts w:ascii="Arial" w:hAnsi="Arial"/>
          <w:b/>
          <w:color w:val="0F766E"/>
          <w:sz w:val="20"/>
        </w:rPr>
        <w:t>1. What is the core problem that Enterprise Knowledge Navigator solves?</w:t>
      </w:r>
    </w:p>
    <w:p>
      <w:pPr>
        <w:spacing w:after="120"/>
      </w:pPr>
      <w:r>
        <w:rPr>
          <w:rFonts w:ascii="Arial" w:hAnsi="Arial"/>
          <w:color w:val="172B2A"/>
          <w:sz w:val="19"/>
        </w:rPr>
        <w:t>Answer: It solves enterprise information fragmentation and generative AI hallucinations by providing a unified gateway to upload, index, and query multi-format corporate files (PDF, DOCX, TXT), returning grounded answers backed by verifiable page-level source citations.</w:t>
      </w:r>
    </w:p>
    <w:p>
      <w:pPr>
        <w:keepNext/>
        <w:spacing w:before="160" w:after="40"/>
      </w:pPr>
      <w:r>
        <w:rPr>
          <w:rFonts w:ascii="Arial" w:hAnsi="Arial"/>
          <w:b/>
          <w:color w:val="0F766E"/>
          <w:sz w:val="20"/>
        </w:rPr>
        <w:t>2. Why did you choose FastAPI over Flask or Django for the backend?</w:t>
      </w:r>
    </w:p>
    <w:p>
      <w:pPr>
        <w:spacing w:after="120"/>
      </w:pPr>
      <w:r>
        <w:rPr>
          <w:rFonts w:ascii="Arial" w:hAnsi="Arial"/>
          <w:color w:val="172B2A"/>
          <w:sz w:val="19"/>
        </w:rPr>
        <w:t>Answer: FastAPI provides asynchronous concurrency on Starlette, sub-millisecond routing speeds, automated Pydantic v2 data validation, and native OpenAPI/Swagger documentation, making it significantly faster and more type-safe than Flask or Django for microservices.</w:t>
      </w:r>
    </w:p>
    <w:p>
      <w:pPr>
        <w:keepNext/>
        <w:spacing w:before="160" w:after="40"/>
      </w:pPr>
      <w:r>
        <w:rPr>
          <w:rFonts w:ascii="Arial" w:hAnsi="Arial"/>
          <w:b/>
          <w:color w:val="0F766E"/>
          <w:sz w:val="20"/>
        </w:rPr>
        <w:t>3. How does the system handle document deduplication?</w:t>
      </w:r>
    </w:p>
    <w:p>
      <w:pPr>
        <w:spacing w:after="120"/>
      </w:pPr>
      <w:r>
        <w:rPr>
          <w:rFonts w:ascii="Arial" w:hAnsi="Arial"/>
          <w:color w:val="172B2A"/>
          <w:sz w:val="19"/>
        </w:rPr>
        <w:t>Answer: During upload, the system computes the cryptographic SHA-256 hash of the file bytes. If the hash already exists in the documents table, the upload is rejected with HTTP 409 Conflict, preventing duplicate storage and skewed search rankings.</w:t>
      </w:r>
    </w:p>
    <w:p>
      <w:pPr>
        <w:keepNext/>
        <w:spacing w:before="160" w:after="40"/>
      </w:pPr>
      <w:r>
        <w:rPr>
          <w:rFonts w:ascii="Arial" w:hAnsi="Arial"/>
          <w:b/>
          <w:color w:val="0F766E"/>
          <w:sz w:val="20"/>
        </w:rPr>
        <w:t>4. What chunking strategy is used, and why is an overlap included?</w:t>
      </w:r>
    </w:p>
    <w:p>
      <w:pPr>
        <w:spacing w:after="120"/>
      </w:pPr>
      <w:r>
        <w:rPr>
          <w:rFonts w:ascii="Arial" w:hAnsi="Arial"/>
          <w:color w:val="172B2A"/>
          <w:sz w:val="19"/>
        </w:rPr>
        <w:t>Answer: We use a sliding window chunking engine with 1000-character windows and 150-character overlaps aligned to sentence boundaries. The overlap ensures that critical context spanning across chunk cut points is never severed.</w:t>
      </w:r>
    </w:p>
    <w:p>
      <w:pPr>
        <w:keepNext/>
        <w:spacing w:before="160" w:after="40"/>
      </w:pPr>
      <w:r>
        <w:rPr>
          <w:rFonts w:ascii="Arial" w:hAnsi="Arial"/>
          <w:b/>
          <w:color w:val="0F766E"/>
          <w:sz w:val="20"/>
        </w:rPr>
        <w:t>5. Explain the mathematical formula behind TF-IDF vectorization in your project.</w:t>
      </w:r>
    </w:p>
    <w:p>
      <w:pPr>
        <w:spacing w:after="120"/>
      </w:pPr>
      <w:r>
        <w:rPr>
          <w:rFonts w:ascii="Arial" w:hAnsi="Arial"/>
          <w:color w:val="172B2A"/>
          <w:sz w:val="19"/>
        </w:rPr>
        <w:t>Answer: TF-IDF(t, d, D) = TF(t, d) * IDF(t, D). In our implementation, we use Scikit-Learn's sublinear term frequency: TF_sublinear = 1 + log(TF), and IDF = log((1 + N) / (1 + DF)) + 1, capped at 25,000 features with bigrams (n-grams 1-2).</w:t>
      </w:r>
    </w:p>
    <w:p>
      <w:pPr>
        <w:keepNext/>
        <w:spacing w:before="160" w:after="40"/>
      </w:pPr>
      <w:r>
        <w:rPr>
          <w:rFonts w:ascii="Arial" w:hAnsi="Arial"/>
          <w:b/>
          <w:color w:val="0F766E"/>
          <w:sz w:val="20"/>
        </w:rPr>
        <w:t>6. What is Reciprocal Rank Fusion (RRF), and what value of k is used?</w:t>
      </w:r>
    </w:p>
    <w:p>
      <w:pPr>
        <w:spacing w:after="120"/>
      </w:pPr>
      <w:r>
        <w:rPr>
          <w:rFonts w:ascii="Arial" w:hAnsi="Arial"/>
          <w:color w:val="172B2A"/>
          <w:sz w:val="19"/>
        </w:rPr>
        <w:t>Answer: RRF is an algorithm that combines rankings from different retrieval models without needing score normalization. Formula: RRF_Score(d) = sum(w_m / (k + r_m(d))). We use k=60 (the standard TREC benchmark constant) with 0.7 semantic weight and 0.3 keyword weight.</w:t>
      </w:r>
    </w:p>
    <w:p>
      <w:pPr>
        <w:keepNext/>
        <w:spacing w:before="160" w:after="40"/>
      </w:pPr>
      <w:r>
        <w:rPr>
          <w:rFonts w:ascii="Arial" w:hAnsi="Arial"/>
          <w:b/>
          <w:color w:val="0F766E"/>
          <w:sz w:val="20"/>
        </w:rPr>
        <w:t>7. Why is hybrid search superior to pure vector search or pure keyword search?</w:t>
      </w:r>
    </w:p>
    <w:p>
      <w:pPr>
        <w:spacing w:after="120"/>
      </w:pPr>
      <w:r>
        <w:rPr>
          <w:rFonts w:ascii="Arial" w:hAnsi="Arial"/>
          <w:color w:val="172B2A"/>
          <w:sz w:val="19"/>
        </w:rPr>
        <w:t>Answer: Pure keyword search fails on conceptual synonyms (e.g., 'telecommuting' vs. 'work from home'), while pure vector search often blurs exact technical identifiers, part numbers, or acronyms. Hybrid RRF combines both strengths, achieving high recall and high precision.</w:t>
      </w:r>
    </w:p>
    <w:p>
      <w:pPr>
        <w:keepNext/>
        <w:spacing w:before="160" w:after="40"/>
      </w:pPr>
      <w:r>
        <w:rPr>
          <w:rFonts w:ascii="Arial" w:hAnsi="Arial"/>
          <w:b/>
          <w:color w:val="0F766E"/>
          <w:sz w:val="20"/>
        </w:rPr>
        <w:t>8. How does the system prevent AI hallucinations on unanswerable questions?</w:t>
      </w:r>
    </w:p>
    <w:p>
      <w:pPr>
        <w:spacing w:after="120"/>
      </w:pPr>
      <w:r>
        <w:rPr>
          <w:rFonts w:ascii="Arial" w:hAnsi="Arial"/>
          <w:color w:val="172B2A"/>
          <w:sz w:val="19"/>
        </w:rPr>
        <w:t>Answer: Retrieved chunks are evaluated against a relevance threshold. If no chunks meet the confidence cutoff, the system triggers a strict refusal gate, returning an explicit message stating that the knowledge base lacks sufficient evidence, rather than speculating.</w:t>
      </w:r>
    </w:p>
    <w:p>
      <w:pPr>
        <w:keepNext/>
        <w:spacing w:before="160" w:after="40"/>
      </w:pPr>
      <w:r>
        <w:rPr>
          <w:rFonts w:ascii="Arial" w:hAnsi="Arial"/>
          <w:b/>
          <w:color w:val="0F766E"/>
          <w:sz w:val="20"/>
        </w:rPr>
        <w:t>9. What is GraphRAG, and how does it differ from traditional RAG?</w:t>
      </w:r>
    </w:p>
    <w:p>
      <w:pPr>
        <w:spacing w:after="120"/>
      </w:pPr>
      <w:r>
        <w:rPr>
          <w:rFonts w:ascii="Arial" w:hAnsi="Arial"/>
          <w:color w:val="172B2A"/>
          <w:sz w:val="19"/>
        </w:rPr>
        <w:t>Answer: Traditional RAG only retrieves isolated text chunks based on semantic similarity. GraphRAG extracts entities from the query, traverses the Knowledge Graph to find 1-hop and 2-hop connected neighbors, and injects relational facts into the context, answering multi-hop cross-document questions.</w:t>
      </w:r>
    </w:p>
    <w:p>
      <w:pPr>
        <w:keepNext/>
        <w:spacing w:before="160" w:after="40"/>
      </w:pPr>
      <w:r>
        <w:rPr>
          <w:rFonts w:ascii="Arial" w:hAnsi="Arial"/>
          <w:b/>
          <w:color w:val="0F766E"/>
          <w:sz w:val="20"/>
        </w:rPr>
        <w:t>10. What entity categories and relationship types are extracted for the Knowledge Graph?</w:t>
      </w:r>
    </w:p>
    <w:p>
      <w:pPr>
        <w:spacing w:after="120"/>
      </w:pPr>
      <w:r>
        <w:rPr>
          <w:rFonts w:ascii="Arial" w:hAnsi="Arial"/>
          <w:color w:val="172B2A"/>
          <w:sz w:val="19"/>
        </w:rPr>
        <w:t>Answer: Five canonical entity categories (PERSON, ORG, TECH, POLICY, PRODUCT) and five directional semantic relations (MANAGES, DEVELOPS, OPERATES_IN, GOVERNS, INTEGRATES_WITH).</w:t>
      </w:r>
    </w:p>
    <w:p>
      <w:pPr>
        <w:keepNext/>
        <w:spacing w:before="160" w:after="40"/>
      </w:pPr>
      <w:r>
        <w:rPr>
          <w:rFonts w:ascii="Arial" w:hAnsi="Arial"/>
          <w:b/>
          <w:color w:val="0F766E"/>
          <w:sz w:val="20"/>
        </w:rPr>
        <w:t>11. How is the Knowledge Graph visualized in the frontend?</w:t>
      </w:r>
    </w:p>
    <w:p>
      <w:pPr>
        <w:spacing w:after="120"/>
      </w:pPr>
      <w:r>
        <w:rPr>
          <w:rFonts w:ascii="Arial" w:hAnsi="Arial"/>
          <w:color w:val="172B2A"/>
          <w:sz w:val="19"/>
        </w:rPr>
        <w:t>Answer: Using D3.js v7. An SVG force simulation dynamically computes node positions with repulsive charge (-240) and link distance (100). Nodes are color-coded by category and support drag, zoom, pan, and click-to-inspect interactions.</w:t>
      </w:r>
    </w:p>
    <w:p>
      <w:pPr>
        <w:keepNext/>
        <w:spacing w:before="160" w:after="40"/>
      </w:pPr>
      <w:r>
        <w:rPr>
          <w:rFonts w:ascii="Arial" w:hAnsi="Arial"/>
          <w:b/>
          <w:color w:val="0F766E"/>
          <w:sz w:val="20"/>
        </w:rPr>
        <w:t>12. What database is used, and how is data integrity maintained?</w:t>
      </w:r>
    </w:p>
    <w:p>
      <w:pPr>
        <w:spacing w:after="120"/>
      </w:pPr>
      <w:r>
        <w:rPr>
          <w:rFonts w:ascii="Arial" w:hAnsi="Arial"/>
          <w:color w:val="172B2A"/>
          <w:sz w:val="19"/>
        </w:rPr>
        <w:t>Answer: SQLite 3 managed via SQLAlchemy 2.0 ORM. Foreign key constraints with ON DELETE CASCADE ensure that when a document is deleted, all related chunks, entities, and relation triples are automatically purged.</w:t>
      </w:r>
    </w:p>
    <w:p>
      <w:pPr>
        <w:keepNext/>
        <w:spacing w:before="160" w:after="40"/>
      </w:pPr>
      <w:r>
        <w:rPr>
          <w:rFonts w:ascii="Arial" w:hAnsi="Arial"/>
          <w:b/>
          <w:color w:val="0F766E"/>
          <w:sz w:val="20"/>
        </w:rPr>
        <w:t>13. Explain your authentication and role-based access control (RBAC) implementation.</w:t>
      </w:r>
    </w:p>
    <w:p>
      <w:pPr>
        <w:spacing w:after="120"/>
      </w:pPr>
      <w:r>
        <w:rPr>
          <w:rFonts w:ascii="Arial" w:hAnsi="Arial"/>
          <w:color w:val="172B2A"/>
          <w:sz w:val="19"/>
        </w:rPr>
        <w:t>Answer: We use OAuth2 Password Bearer flow with JWT tokens signed via HMAC-SHA256. Passwords are saved with bcrypt hashes. Three roles exist: admin, knowledge_worker, and analyst. Critical endpoints verify role claims, and public registration strictly bars selecting the admin role.</w:t>
      </w:r>
    </w:p>
    <w:p>
      <w:pPr>
        <w:keepNext/>
        <w:spacing w:before="160" w:after="40"/>
      </w:pPr>
      <w:r>
        <w:rPr>
          <w:rFonts w:ascii="Arial" w:hAnsi="Arial"/>
          <w:b/>
          <w:color w:val="0F766E"/>
          <w:sz w:val="20"/>
        </w:rPr>
        <w:t>14. Can an attacker exploit path traversal during file upload?</w:t>
      </w:r>
    </w:p>
    <w:p>
      <w:pPr>
        <w:spacing w:after="120"/>
      </w:pPr>
      <w:r>
        <w:rPr>
          <w:rFonts w:ascii="Arial" w:hAnsi="Arial"/>
          <w:color w:val="172B2A"/>
          <w:sz w:val="19"/>
        </w:rPr>
        <w:t>Answer: No. The server ignores client-provided path strings, sanitizes the basename, prepends a unique UUID, and saves the file strictly inside the designated data/uploads/ directory.</w:t>
      </w:r>
    </w:p>
    <w:p>
      <w:pPr>
        <w:keepNext/>
        <w:spacing w:before="160" w:after="40"/>
      </w:pPr>
      <w:r>
        <w:rPr>
          <w:rFonts w:ascii="Arial" w:hAnsi="Arial"/>
          <w:b/>
          <w:color w:val="0F766E"/>
          <w:sz w:val="20"/>
        </w:rPr>
        <w:t>15. What evaluation metrics does your EvaluationService compute?</w:t>
      </w:r>
    </w:p>
    <w:p>
      <w:pPr>
        <w:spacing w:after="120"/>
      </w:pPr>
      <w:r>
        <w:rPr>
          <w:rFonts w:ascii="Arial" w:hAnsi="Arial"/>
          <w:color w:val="172B2A"/>
          <w:sz w:val="19"/>
        </w:rPr>
        <w:t>Answer: Precision@K (relevance accuracy of top-K chunks), Recall@K (coverage of expected concepts), Mean Reciprocal Rank (MRR, speed of finding the first relevant result), and retrieval latency in milliseconds.</w:t>
      </w:r>
    </w:p>
    <w:p>
      <w:pPr>
        <w:keepNext/>
        <w:spacing w:before="160" w:after="40"/>
      </w:pPr>
      <w:r>
        <w:rPr>
          <w:rFonts w:ascii="Arial" w:hAnsi="Arial"/>
          <w:b/>
          <w:color w:val="0F766E"/>
          <w:sz w:val="20"/>
        </w:rPr>
        <w:t>16. What was the result of your automated test verification?</w:t>
      </w:r>
    </w:p>
    <w:p>
      <w:pPr>
        <w:spacing w:after="120"/>
      </w:pPr>
      <w:r>
        <w:rPr>
          <w:rFonts w:ascii="Arial" w:hAnsi="Arial"/>
          <w:color w:val="172B2A"/>
          <w:sz w:val="19"/>
        </w:rPr>
        <w:t>Answer: All 40 automated tests in the pytest suite passed cleanly in 16.52 seconds across authentication, ingestion, RAG citations, knowledge graphs, and workspace features.</w:t>
      </w:r>
    </w:p>
    <w:p>
      <w:pPr>
        <w:keepNext/>
        <w:spacing w:before="160" w:after="40"/>
      </w:pPr>
      <w:r>
        <w:rPr>
          <w:rFonts w:ascii="Arial" w:hAnsi="Arial"/>
          <w:b/>
          <w:color w:val="0F766E"/>
          <w:sz w:val="20"/>
        </w:rPr>
        <w:t>17. What happens if the external LLM API (Groq/Gemini) is unreachable or not configured?</w:t>
      </w:r>
    </w:p>
    <w:p>
      <w:pPr>
        <w:spacing w:after="120"/>
      </w:pPr>
      <w:r>
        <w:rPr>
          <w:rFonts w:ascii="Arial" w:hAnsi="Arial"/>
          <w:color w:val="172B2A"/>
          <w:sz w:val="19"/>
        </w:rPr>
        <w:t>Answer: The system automatically falls back to a high-fidelity deterministic extractive synthesis engine that identifies the most salient sentences in the retrieved context and attaches verifiable citations, ensuring 100% offline functionality.</w:t>
      </w:r>
    </w:p>
    <w:p>
      <w:pPr>
        <w:keepNext/>
        <w:spacing w:before="160" w:after="40"/>
      </w:pPr>
      <w:r>
        <w:rPr>
          <w:rFonts w:ascii="Arial" w:hAnsi="Arial"/>
          <w:b/>
          <w:color w:val="0F766E"/>
          <w:sz w:val="20"/>
        </w:rPr>
        <w:t>18. How are document citations verified by the user?</w:t>
      </w:r>
    </w:p>
    <w:p>
      <w:pPr>
        <w:spacing w:after="120"/>
      </w:pPr>
      <w:r>
        <w:rPr>
          <w:rFonts w:ascii="Arial" w:hAnsi="Arial"/>
          <w:color w:val="172B2A"/>
          <w:sz w:val="19"/>
        </w:rPr>
        <w:t>Answer: Every synthesized assertion contains a citation badge [Document, Page X]. Clicking the badge opens a modal dialog displaying the exact chunk excerpt and page number from the source file for immediate visual audit.</w:t>
      </w:r>
    </w:p>
    <w:p>
      <w:pPr>
        <w:keepNext/>
        <w:spacing w:before="160" w:after="40"/>
      </w:pPr>
      <w:r>
        <w:rPr>
          <w:rFonts w:ascii="Arial" w:hAnsi="Arial"/>
          <w:b/>
          <w:color w:val="0F766E"/>
          <w:sz w:val="20"/>
        </w:rPr>
        <w:t>19. How is the frontend structured, and why was vanilla JavaScript chosen over React?</w:t>
      </w:r>
    </w:p>
    <w:p>
      <w:pPr>
        <w:spacing w:after="120"/>
      </w:pPr>
      <w:r>
        <w:rPr>
          <w:rFonts w:ascii="Arial" w:hAnsi="Arial"/>
          <w:color w:val="172B2A"/>
          <w:sz w:val="19"/>
        </w:rPr>
        <w:t>Answer: It uses vanilla HTML5, modern CSS3, and ES6 JavaScript. This eliminates massive node_modules dependencies, complex build tools (Webpack/Vite), and runtime overhead, delivering sub-10ms initial paint times and effortless maintainability.</w:t>
      </w:r>
    </w:p>
    <w:p>
      <w:pPr>
        <w:keepNext/>
        <w:spacing w:before="160" w:after="40"/>
      </w:pPr>
      <w:r>
        <w:rPr>
          <w:rFonts w:ascii="Arial" w:hAnsi="Arial"/>
          <w:b/>
          <w:color w:val="0F766E"/>
          <w:sz w:val="20"/>
        </w:rPr>
        <w:t>20. How does the system handle document deletion?</w:t>
      </w:r>
    </w:p>
    <w:p>
      <w:pPr>
        <w:spacing w:after="120"/>
      </w:pPr>
      <w:r>
        <w:rPr>
          <w:rFonts w:ascii="Arial" w:hAnsi="Arial"/>
          <w:color w:val="172B2A"/>
          <w:sz w:val="19"/>
        </w:rPr>
        <w:t>Answer: When an authorized user deletes a document, the backend removes the physical file from disk, cascades deletions across database tables (chunks, entities, relations), and rebuilds the in-memory TF-IDF vector matrix so deleted files never appear in future searches.</w:t>
      </w:r>
    </w:p>
    <w:p>
      <w:pPr>
        <w:keepNext/>
        <w:spacing w:before="160" w:after="40"/>
      </w:pPr>
      <w:r>
        <w:rPr>
          <w:rFonts w:ascii="Arial" w:hAnsi="Arial"/>
          <w:b/>
          <w:color w:val="0F766E"/>
          <w:sz w:val="20"/>
        </w:rPr>
        <w:t>21. What security measures protect password recovery OTPs?</w:t>
      </w:r>
    </w:p>
    <w:p>
      <w:pPr>
        <w:spacing w:after="120"/>
      </w:pPr>
      <w:r>
        <w:rPr>
          <w:rFonts w:ascii="Arial" w:hAnsi="Arial"/>
          <w:color w:val="172B2A"/>
          <w:sz w:val="19"/>
        </w:rPr>
        <w:t>Answer: OTPs are 6-digit cryptographically generated codes valid for only 10 minutes. The system limits validation attempts to 5, flags used codes, and hashes the OTP in the database.</w:t>
      </w:r>
    </w:p>
    <w:p>
      <w:pPr>
        <w:keepNext/>
        <w:spacing w:before="160" w:after="40"/>
      </w:pPr>
      <w:r>
        <w:rPr>
          <w:rFonts w:ascii="Arial" w:hAnsi="Arial"/>
          <w:b/>
          <w:color w:val="0F766E"/>
          <w:sz w:val="20"/>
        </w:rPr>
        <w:t>22. What are the key tables in your SQLite schema?</w:t>
      </w:r>
    </w:p>
    <w:p>
      <w:pPr>
        <w:spacing w:after="120"/>
      </w:pPr>
      <w:r>
        <w:rPr>
          <w:rFonts w:ascii="Arial" w:hAnsi="Arial"/>
          <w:color w:val="172B2A"/>
          <w:sz w:val="19"/>
        </w:rPr>
        <w:t>Answer: users, documents, document_chunks, graph_entities, graph_relations, evaluation_runs, audit_logs, collections, saved_answers, and search_history.</w:t>
      </w:r>
    </w:p>
    <w:p>
      <w:pPr>
        <w:keepNext/>
        <w:spacing w:before="160" w:after="40"/>
      </w:pPr>
      <w:r>
        <w:rPr>
          <w:rFonts w:ascii="Arial" w:hAnsi="Arial"/>
          <w:b/>
          <w:color w:val="0F766E"/>
          <w:sz w:val="20"/>
        </w:rPr>
        <w:t>23. How does the system support accessibility for users with vestibular disorders?</w:t>
      </w:r>
    </w:p>
    <w:p>
      <w:pPr>
        <w:spacing w:after="120"/>
      </w:pPr>
      <w:r>
        <w:rPr>
          <w:rFonts w:ascii="Arial" w:hAnsi="Arial"/>
          <w:color w:val="172B2A"/>
          <w:sz w:val="19"/>
        </w:rPr>
        <w:t>Answer: The CSS design system implements @media (prefers-reduced-motion: reduce), which automatically disables keyframe animations, hero reveal sequences, and transitions when requested by the user's operating system.</w:t>
      </w:r>
    </w:p>
    <w:p>
      <w:pPr>
        <w:keepNext/>
        <w:spacing w:before="160" w:after="40"/>
      </w:pPr>
      <w:r>
        <w:rPr>
          <w:rFonts w:ascii="Arial" w:hAnsi="Arial"/>
          <w:b/>
          <w:color w:val="0F766E"/>
          <w:sz w:val="20"/>
        </w:rPr>
        <w:t>24. What are the main limitations of the current implementation?</w:t>
      </w:r>
    </w:p>
    <w:p>
      <w:pPr>
        <w:spacing w:after="120"/>
      </w:pPr>
      <w:r>
        <w:rPr>
          <w:rFonts w:ascii="Arial" w:hAnsi="Arial"/>
          <w:color w:val="172B2A"/>
          <w:sz w:val="19"/>
        </w:rPr>
        <w:t>Answer: Entity extraction uses rule-based patterns rather than deep transformer NER models, SQLite is limited to single-server vertical concurrency, and scanned image PDFs require an OCR engine like Tesseract.</w:t>
      </w:r>
    </w:p>
    <w:p>
      <w:pPr>
        <w:keepNext/>
        <w:spacing w:before="160" w:after="40"/>
      </w:pPr>
      <w:r>
        <w:rPr>
          <w:rFonts w:ascii="Arial" w:hAnsi="Arial"/>
          <w:b/>
          <w:color w:val="0F766E"/>
          <w:sz w:val="20"/>
        </w:rPr>
        <w:t>25. How would you scale this architecture to support millions of enterprise documents?</w:t>
      </w:r>
    </w:p>
    <w:p>
      <w:pPr>
        <w:spacing w:after="120"/>
      </w:pPr>
      <w:r>
        <w:rPr>
          <w:rFonts w:ascii="Arial" w:hAnsi="Arial"/>
          <w:color w:val="172B2A"/>
          <w:sz w:val="19"/>
        </w:rPr>
        <w:t>Answer: Migrate from SQLite to PostgreSQL with pgvector or Qdrant for distributed vector storage, deploy Celery/RabbitMQ for asynchronous worker queue ingestion, and containerize FastAPI nodes behind a Kubernetes ingress load balancer.</w:t>
      </w:r>
    </w:p>
    <w:p>
      <w:pPr>
        <w:pStyle w:val="Heading2"/>
        <w:keepNext/>
        <w:spacing w:before="280" w:after="120"/>
      </w:pPr>
      <w:r>
        <w:rPr>
          <w:rFonts w:ascii="Arial" w:hAnsi="Arial"/>
          <w:b/>
          <w:color w:val="115E59"/>
          <w:sz w:val="25"/>
        </w:rPr>
        <w:t>17.3 Academic and Technical References</w:t>
      </w:r>
    </w:p>
    <w:p>
      <w:pPr>
        <w:pStyle w:val="ListBullet"/>
        <w:spacing w:after="80" w:line="276" w:lineRule="auto"/>
      </w:pPr>
      <w:r>
        <w:rPr>
          <w:rFonts w:ascii="Arial" w:hAnsi="Arial"/>
          <w:b/>
          <w:color w:val="115E59"/>
          <w:sz w:val="20"/>
        </w:rPr>
      </w:r>
      <w:r>
        <w:rPr>
          <w:rFonts w:ascii="Arial" w:hAnsi="Arial"/>
          <w:color w:val="172B2A"/>
          <w:sz w:val="20"/>
        </w:rPr>
        <w:t>Cormack, G. V., Clarke, C. L., &amp; Buettcher, S. (2009). Reciprocal rank fusion outperforms universal search. In Proceedings of the 32nd international ACM SIGIR conference on Research and development in information retrieval (pp. 758-759).</w:t>
      </w:r>
    </w:p>
    <w:p>
      <w:pPr>
        <w:pStyle w:val="ListBullet"/>
        <w:spacing w:after="80" w:line="276" w:lineRule="auto"/>
      </w:pPr>
      <w:r>
        <w:rPr>
          <w:rFonts w:ascii="Arial" w:hAnsi="Arial"/>
          <w:b/>
          <w:color w:val="115E59"/>
          <w:sz w:val="20"/>
        </w:rPr>
      </w:r>
      <w:r>
        <w:rPr>
          <w:rFonts w:ascii="Arial" w:hAnsi="Arial"/>
          <w:color w:val="172B2A"/>
          <w:sz w:val="20"/>
        </w:rPr>
        <w:t>Lewis, P., et al. (2020). Retrieval-augmented generation for knowledge-intensive NLP tasks. Advances in Neural Information Processing Systems, 33, 9459-9474.</w:t>
      </w:r>
    </w:p>
    <w:p>
      <w:pPr>
        <w:pStyle w:val="ListBullet"/>
        <w:spacing w:after="80" w:line="276" w:lineRule="auto"/>
      </w:pPr>
      <w:r>
        <w:rPr>
          <w:rFonts w:ascii="Arial" w:hAnsi="Arial"/>
          <w:b/>
          <w:color w:val="115E59"/>
          <w:sz w:val="20"/>
        </w:rPr>
      </w:r>
      <w:r>
        <w:rPr>
          <w:rFonts w:ascii="Arial" w:hAnsi="Arial"/>
          <w:color w:val="172B2A"/>
          <w:sz w:val="20"/>
        </w:rPr>
        <w:t>Manning, C. D., Raghavan, P., &amp; Schütze, H. (2008). Introduction to Information Retrieval. Cambridge University Press.</w:t>
      </w:r>
    </w:p>
    <w:p>
      <w:pPr>
        <w:pStyle w:val="ListBullet"/>
        <w:spacing w:after="80" w:line="276" w:lineRule="auto"/>
      </w:pPr>
      <w:r>
        <w:rPr>
          <w:rFonts w:ascii="Arial" w:hAnsi="Arial"/>
          <w:b/>
          <w:color w:val="115E59"/>
          <w:sz w:val="20"/>
        </w:rPr>
      </w:r>
      <w:r>
        <w:rPr>
          <w:rFonts w:ascii="Arial" w:hAnsi="Arial"/>
          <w:color w:val="172B2A"/>
          <w:sz w:val="20"/>
        </w:rPr>
        <w:t>Tiarks, T., et al. (2024). GraphRAG: Unlocking LLM discovery on narrative private data. Microsoft Research Technical Report.</w:t>
      </w:r>
    </w:p>
    <w:p>
      <w:pPr>
        <w:pStyle w:val="ListBullet"/>
        <w:spacing w:after="80" w:line="276" w:lineRule="auto"/>
      </w:pPr>
      <w:r>
        <w:rPr>
          <w:rFonts w:ascii="Arial" w:hAnsi="Arial"/>
          <w:b/>
          <w:color w:val="115E59"/>
          <w:sz w:val="20"/>
        </w:rPr>
      </w:r>
      <w:r>
        <w:rPr>
          <w:rFonts w:ascii="Arial" w:hAnsi="Arial"/>
          <w:color w:val="172B2A"/>
          <w:sz w:val="20"/>
        </w:rPr>
        <w:t>Pedregosa, F., et al. (2011). Scikit-learn: Machine learning in Python. Journal of Machine Learning Research, 12, 2825-2830.</w:t>
      </w:r>
    </w:p>
    <w:p>
      <w:pPr>
        <w:pStyle w:val="ListBullet"/>
        <w:spacing w:after="80" w:line="276" w:lineRule="auto"/>
      </w:pPr>
      <w:r>
        <w:rPr>
          <w:rFonts w:ascii="Arial" w:hAnsi="Arial"/>
          <w:b/>
          <w:color w:val="115E59"/>
          <w:sz w:val="20"/>
        </w:rPr>
      </w:r>
      <w:r>
        <w:rPr>
          <w:rFonts w:ascii="Arial" w:hAnsi="Arial"/>
          <w:color w:val="172B2A"/>
          <w:sz w:val="20"/>
        </w:rPr>
        <w:t>FastAPI Documentation (2024). Tiangolo. High performance, easy to learn, fast to code, ready for production. https://fastapi.tiangolo.com/</w:t>
      </w:r>
    </w:p>
    <w:p>
      <w:pPr>
        <w:pStyle w:val="ListBullet"/>
        <w:spacing w:after="80" w:line="276" w:lineRule="auto"/>
      </w:pPr>
      <w:r>
        <w:rPr>
          <w:rFonts w:ascii="Arial" w:hAnsi="Arial"/>
          <w:b/>
          <w:color w:val="115E59"/>
          <w:sz w:val="20"/>
        </w:rPr>
      </w:r>
      <w:r>
        <w:rPr>
          <w:rFonts w:ascii="Arial" w:hAnsi="Arial"/>
          <w:color w:val="172B2A"/>
          <w:sz w:val="20"/>
        </w:rPr>
        <w:t>SQLite Documentation (2024). SQLite In-Process Database Engine. https://www.sqlite.org/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