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4178" w14:textId="2706D41F" w:rsidR="00513BF9" w:rsidRDefault="00513BF9">
      <w:pPr>
        <w:rPr>
          <w:b/>
          <w:bCs/>
          <w:sz w:val="32"/>
          <w:szCs w:val="32"/>
          <w:u w:val="single"/>
        </w:rPr>
      </w:pPr>
      <w:r w:rsidRPr="00513BF9">
        <w:rPr>
          <w:b/>
          <w:bCs/>
          <w:sz w:val="32"/>
          <w:szCs w:val="32"/>
          <w:u w:val="single"/>
        </w:rPr>
        <w:t>Project Title: Design and Hardware Optimization of an IoT-Based Wearable Health Monitoring Node</w:t>
      </w:r>
    </w:p>
    <w:p w14:paraId="00B189C8" w14:textId="77777777" w:rsidR="00513BF9" w:rsidRDefault="00513BF9">
      <w:pPr>
        <w:rPr>
          <w:b/>
          <w:bCs/>
          <w:sz w:val="32"/>
          <w:szCs w:val="32"/>
          <w:u w:val="single"/>
        </w:rPr>
      </w:pPr>
    </w:p>
    <w:p w14:paraId="23B7A0EA" w14:textId="77777777" w:rsidR="00513BF9" w:rsidRPr="00513BF9" w:rsidRDefault="00513BF9" w:rsidP="00513BF9">
      <w:pPr>
        <w:jc w:val="both"/>
        <w:rPr>
          <w:b/>
          <w:bCs/>
          <w:sz w:val="32"/>
          <w:szCs w:val="32"/>
          <w:u w:val="single"/>
        </w:rPr>
      </w:pPr>
      <w:r w:rsidRPr="00513BF9">
        <w:rPr>
          <w:b/>
          <w:bCs/>
          <w:sz w:val="32"/>
          <w:szCs w:val="32"/>
          <w:u w:val="single"/>
        </w:rPr>
        <w:t>1. Abstract &amp; Project Scope</w:t>
      </w:r>
    </w:p>
    <w:p w14:paraId="56A4EB3A" w14:textId="77777777" w:rsidR="00513BF9" w:rsidRPr="00513BF9" w:rsidRDefault="00513BF9" w:rsidP="00513BF9">
      <w:pPr>
        <w:jc w:val="both"/>
        <w:rPr>
          <w:sz w:val="28"/>
          <w:szCs w:val="28"/>
        </w:rPr>
      </w:pPr>
      <w:r w:rsidRPr="00513BF9">
        <w:rPr>
          <w:sz w:val="28"/>
          <w:szCs w:val="28"/>
        </w:rPr>
        <w:t>This report details the hardware development of a compact, dual-layer, wearable medical Internet of Things (IoT) node. The system is designed to acquire non-invasive photoplethysmography (PPG) data from a patient, process biometric fluctuations locally, output live telemetry to a modular visual interface, and maintain an ultra-low-power wireless data link for remote clinical monitoring.</w:t>
      </w:r>
    </w:p>
    <w:p w14:paraId="21C8ED10" w14:textId="48BCB481" w:rsidR="00513BF9" w:rsidRPr="00F52F51" w:rsidRDefault="00513BF9" w:rsidP="00F52F51">
      <w:pPr>
        <w:jc w:val="both"/>
        <w:rPr>
          <w:sz w:val="28"/>
          <w:szCs w:val="28"/>
        </w:rPr>
      </w:pPr>
      <w:r w:rsidRPr="00513BF9">
        <w:rPr>
          <w:sz w:val="28"/>
          <w:szCs w:val="28"/>
        </w:rPr>
        <w:t>The primary engineering focus of this design is the mitigation of parasitic electromagnetic interference (EMI) and the optimization of power networks to ensure medical-grade signal integrity within a highly constrained wearable form facto</w:t>
      </w:r>
      <w:r w:rsidR="00EC79D5">
        <w:rPr>
          <w:sz w:val="28"/>
          <w:szCs w:val="28"/>
        </w:rPr>
        <w:t>r.</w:t>
      </w:r>
    </w:p>
    <w:p w14:paraId="6B22A232" w14:textId="4D20F242" w:rsidR="00513BF9" w:rsidRDefault="00EC79D5" w:rsidP="00513BF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</w:t>
      </w:r>
      <w:r w:rsidR="00513BF9" w:rsidRPr="00513BF9">
        <w:rPr>
          <w:b/>
          <w:bCs/>
          <w:sz w:val="32"/>
          <w:szCs w:val="32"/>
          <w:u w:val="single"/>
        </w:rPr>
        <w:t>. Detailed Schematic &amp; Bill of Materials (BOM) Analysis</w:t>
      </w:r>
    </w:p>
    <w:p w14:paraId="2E44B4B5" w14:textId="403AE47A" w:rsidR="00513BF9" w:rsidRPr="00513BF9" w:rsidRDefault="00513BF9" w:rsidP="00513BF9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E5BFB68" wp14:editId="7B0DA8FF">
            <wp:extent cx="5731510" cy="4050030"/>
            <wp:effectExtent l="0" t="0" r="2540" b="7620"/>
            <wp:docPr id="26869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92081" name="Picture 2686920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F6D8" w14:textId="77777777" w:rsidR="00513BF9" w:rsidRDefault="00513BF9">
      <w:pPr>
        <w:rPr>
          <w:b/>
          <w:bCs/>
          <w:sz w:val="32"/>
          <w:szCs w:val="32"/>
          <w:u w:val="single"/>
        </w:rPr>
      </w:pPr>
    </w:p>
    <w:p w14:paraId="1D5044FC" w14:textId="4160F5F8" w:rsidR="00B46B38" w:rsidRPr="00B46B38" w:rsidRDefault="00EC79D5" w:rsidP="00B46B38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</w:t>
      </w:r>
      <w:r w:rsidR="00B46B38" w:rsidRPr="00B46B38">
        <w:rPr>
          <w:b/>
          <w:bCs/>
          <w:sz w:val="28"/>
          <w:szCs w:val="28"/>
          <w:u w:val="single"/>
        </w:rPr>
        <w:t>.1 Power Routing &amp; Battery Subsystem</w:t>
      </w:r>
    </w:p>
    <w:p w14:paraId="2B7334B1" w14:textId="05678EBF" w:rsidR="00B46B38" w:rsidRPr="00B46B38" w:rsidRDefault="00B46B38" w:rsidP="00B46B38">
      <w:pPr>
        <w:numPr>
          <w:ilvl w:val="0"/>
          <w:numId w:val="1"/>
        </w:numPr>
        <w:jc w:val="both"/>
        <w:rPr>
          <w:sz w:val="28"/>
          <w:szCs w:val="28"/>
        </w:rPr>
      </w:pPr>
      <w:r w:rsidRPr="00B46B38">
        <w:rPr>
          <w:b/>
          <w:bCs/>
          <w:sz w:val="28"/>
          <w:szCs w:val="28"/>
        </w:rPr>
        <w:t>USBC1 (TYPE-C-31-M-12):</w:t>
      </w:r>
      <w:r w:rsidRPr="00B46B38">
        <w:rPr>
          <w:sz w:val="28"/>
          <w:szCs w:val="28"/>
        </w:rPr>
        <w:t xml:space="preserve"> Serves as the primary </w:t>
      </w:r>
      <w:r>
        <w:rPr>
          <w:sz w:val="28"/>
          <w:szCs w:val="28"/>
        </w:rPr>
        <w:t>5V</w:t>
      </w:r>
      <w:r w:rsidRPr="00B46B38">
        <w:rPr>
          <w:sz w:val="28"/>
          <w:szCs w:val="28"/>
        </w:rPr>
        <w:t xml:space="preserve"> DC power input boundary for stationary operation or battery recharging cycles.</w:t>
      </w:r>
    </w:p>
    <w:p w14:paraId="7DB9262A" w14:textId="77777777" w:rsidR="00B46B38" w:rsidRPr="00B46B38" w:rsidRDefault="00B46B38" w:rsidP="00B46B38">
      <w:pPr>
        <w:numPr>
          <w:ilvl w:val="0"/>
          <w:numId w:val="1"/>
        </w:numPr>
        <w:jc w:val="both"/>
        <w:rPr>
          <w:sz w:val="28"/>
          <w:szCs w:val="28"/>
        </w:rPr>
      </w:pPr>
      <w:r w:rsidRPr="00B46B38">
        <w:rPr>
          <w:b/>
          <w:bCs/>
          <w:sz w:val="28"/>
          <w:szCs w:val="28"/>
        </w:rPr>
        <w:t>U4 (TP4056-MS):</w:t>
      </w:r>
      <w:r w:rsidRPr="00B46B38">
        <w:rPr>
          <w:sz w:val="28"/>
          <w:szCs w:val="28"/>
        </w:rPr>
        <w:t xml:space="preserve"> A dedicated constant-current/constant-voltage (CC/CV) linear lithium charging management IC that safely handles cycles for an external portable Li-Po battery connected to the BATT+ net.</w:t>
      </w:r>
    </w:p>
    <w:p w14:paraId="42FA1E7B" w14:textId="77777777" w:rsidR="00B46B38" w:rsidRPr="00B46B38" w:rsidRDefault="00B46B38" w:rsidP="00B46B38">
      <w:pPr>
        <w:numPr>
          <w:ilvl w:val="0"/>
          <w:numId w:val="1"/>
        </w:numPr>
        <w:jc w:val="both"/>
        <w:rPr>
          <w:sz w:val="28"/>
          <w:szCs w:val="28"/>
        </w:rPr>
      </w:pPr>
      <w:r w:rsidRPr="00B46B38">
        <w:rPr>
          <w:b/>
          <w:bCs/>
          <w:sz w:val="28"/>
          <w:szCs w:val="28"/>
        </w:rPr>
        <w:t>U3 (SS12D00G3):</w:t>
      </w:r>
      <w:r w:rsidRPr="00B46B38">
        <w:rPr>
          <w:sz w:val="28"/>
          <w:szCs w:val="28"/>
        </w:rPr>
        <w:t xml:space="preserve"> A sub-miniature SPDT mechanical slide switch that cuts or connects the physical supply line, serving as the master hardware lock.</w:t>
      </w:r>
    </w:p>
    <w:p w14:paraId="10702D07" w14:textId="6E548F60" w:rsidR="00B46B38" w:rsidRPr="00B46B38" w:rsidRDefault="00B46B38" w:rsidP="00B46B38">
      <w:pPr>
        <w:numPr>
          <w:ilvl w:val="0"/>
          <w:numId w:val="1"/>
        </w:numPr>
        <w:jc w:val="both"/>
        <w:rPr>
          <w:sz w:val="28"/>
          <w:szCs w:val="28"/>
        </w:rPr>
      </w:pPr>
      <w:r w:rsidRPr="00B46B38">
        <w:rPr>
          <w:b/>
          <w:bCs/>
          <w:sz w:val="28"/>
          <w:szCs w:val="28"/>
        </w:rPr>
        <w:t>U5 (AMS1117-3.3):</w:t>
      </w:r>
      <w:r w:rsidRPr="00B46B38">
        <w:rPr>
          <w:sz w:val="28"/>
          <w:szCs w:val="28"/>
        </w:rPr>
        <w:t xml:space="preserve"> A high-current, low-dropout linear voltage regulator that converts raw input voltages down to a fixed </w:t>
      </w:r>
      <w:r>
        <w:rPr>
          <w:sz w:val="28"/>
          <w:szCs w:val="28"/>
        </w:rPr>
        <w:t xml:space="preserve">3.3 V </w:t>
      </w:r>
      <w:r w:rsidRPr="00B46B38">
        <w:rPr>
          <w:sz w:val="28"/>
          <w:szCs w:val="28"/>
        </w:rPr>
        <w:t xml:space="preserve">rail with an </w:t>
      </w:r>
      <w:r>
        <w:rPr>
          <w:sz w:val="28"/>
          <w:szCs w:val="28"/>
        </w:rPr>
        <w:t>800mA</w:t>
      </w:r>
      <w:r w:rsidRPr="00B46B38">
        <w:rPr>
          <w:sz w:val="28"/>
          <w:szCs w:val="28"/>
        </w:rPr>
        <w:t xml:space="preserve"> maximum threshold to drive the system electronics.</w:t>
      </w:r>
    </w:p>
    <w:p w14:paraId="335B2A64" w14:textId="1E72EF20" w:rsidR="00B46B38" w:rsidRPr="00B46B38" w:rsidRDefault="00EC79D5" w:rsidP="00B46B38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</w:t>
      </w:r>
      <w:r w:rsidR="00B46B38" w:rsidRPr="00B46B38">
        <w:rPr>
          <w:b/>
          <w:bCs/>
          <w:sz w:val="28"/>
          <w:szCs w:val="28"/>
          <w:u w:val="single"/>
        </w:rPr>
        <w:t>.2 Signal Conditioning &amp; Transient Suppression Network</w:t>
      </w:r>
    </w:p>
    <w:p w14:paraId="4B760536" w14:textId="13D4F776" w:rsidR="00B46B38" w:rsidRPr="00B46B38" w:rsidRDefault="00B46B38" w:rsidP="00B46B38">
      <w:pPr>
        <w:numPr>
          <w:ilvl w:val="0"/>
          <w:numId w:val="2"/>
        </w:numPr>
        <w:jc w:val="both"/>
        <w:rPr>
          <w:sz w:val="28"/>
          <w:szCs w:val="28"/>
        </w:rPr>
      </w:pPr>
      <w:r w:rsidRPr="00B46B38">
        <w:rPr>
          <w:b/>
          <w:bCs/>
          <w:sz w:val="28"/>
          <w:szCs w:val="28"/>
        </w:rPr>
        <w:t>C1 &amp; C2 (</w:t>
      </w:r>
      <w:r w:rsidRPr="00B46B38">
        <w:rPr>
          <w:b/>
          <w:bCs/>
          <w:sz w:val="28"/>
          <w:szCs w:val="28"/>
        </w:rPr>
        <w:t>10uF</w:t>
      </w:r>
      <w:r w:rsidRPr="00B46B38">
        <w:rPr>
          <w:b/>
          <w:bCs/>
          <w:sz w:val="28"/>
          <w:szCs w:val="28"/>
        </w:rPr>
        <w:t xml:space="preserve"> Polarized Electrolytic):</w:t>
      </w:r>
      <w:r w:rsidRPr="00B46B38">
        <w:rPr>
          <w:sz w:val="28"/>
          <w:szCs w:val="28"/>
        </w:rPr>
        <w:t xml:space="preserve"> Main reservoir capacitors placed at the entry/exit pins of the U5 regulator. They smooth out low-frequency voltage drops caused by current spikes during wireless transmissions.</w:t>
      </w:r>
    </w:p>
    <w:p w14:paraId="09B2BC04" w14:textId="127AD4ED" w:rsidR="00B46B38" w:rsidRPr="00B46B38" w:rsidRDefault="00B46B38" w:rsidP="00B46B38">
      <w:pPr>
        <w:numPr>
          <w:ilvl w:val="0"/>
          <w:numId w:val="2"/>
        </w:numPr>
        <w:jc w:val="both"/>
        <w:rPr>
          <w:sz w:val="28"/>
          <w:szCs w:val="28"/>
        </w:rPr>
      </w:pPr>
      <w:r w:rsidRPr="00B46B38">
        <w:rPr>
          <w:b/>
          <w:bCs/>
          <w:sz w:val="28"/>
          <w:szCs w:val="28"/>
        </w:rPr>
        <w:t>C3 &amp; C4 (</w:t>
      </w:r>
      <w:r w:rsidRPr="00B46B38">
        <w:rPr>
          <w:b/>
          <w:bCs/>
          <w:sz w:val="28"/>
          <w:szCs w:val="28"/>
        </w:rPr>
        <w:t xml:space="preserve">100 </w:t>
      </w:r>
      <w:proofErr w:type="spellStart"/>
      <w:r w:rsidRPr="00B46B38">
        <w:rPr>
          <w:b/>
          <w:bCs/>
          <w:sz w:val="28"/>
          <w:szCs w:val="28"/>
        </w:rPr>
        <w:t>nf</w:t>
      </w:r>
      <w:proofErr w:type="spellEnd"/>
      <w:r w:rsidRPr="00B46B38">
        <w:rPr>
          <w:b/>
          <w:bCs/>
          <w:sz w:val="28"/>
          <w:szCs w:val="28"/>
        </w:rPr>
        <w:t xml:space="preserve"> </w:t>
      </w:r>
      <w:r w:rsidRPr="00B46B38">
        <w:rPr>
          <w:b/>
          <w:bCs/>
          <w:sz w:val="28"/>
          <w:szCs w:val="28"/>
        </w:rPr>
        <w:t>Ceramic Decoupling):</w:t>
      </w:r>
      <w:r w:rsidRPr="00B46B38">
        <w:rPr>
          <w:sz w:val="28"/>
          <w:szCs w:val="28"/>
        </w:rPr>
        <w:t xml:space="preserve"> Low-ESR bypass capacitors positioned near the power pins of the processor (U1) and sensor (U2). They shunt high-frequency digital noise to the ground plane, preventing data packet corruption.</w:t>
      </w:r>
    </w:p>
    <w:p w14:paraId="09A235B6" w14:textId="21EFE7D4" w:rsidR="00B46B38" w:rsidRPr="00B46B38" w:rsidRDefault="00EC79D5" w:rsidP="00B46B38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</w:t>
      </w:r>
      <w:r w:rsidR="00B46B38" w:rsidRPr="00B46B38">
        <w:rPr>
          <w:b/>
          <w:bCs/>
          <w:sz w:val="28"/>
          <w:szCs w:val="28"/>
          <w:u w:val="single"/>
        </w:rPr>
        <w:t>.3 Computational &amp; Optical Ingestion Engine</w:t>
      </w:r>
    </w:p>
    <w:p w14:paraId="2EF337F9" w14:textId="33A102AE" w:rsidR="00B46B38" w:rsidRPr="00B46B38" w:rsidRDefault="00B46B38" w:rsidP="00B46B38">
      <w:pPr>
        <w:numPr>
          <w:ilvl w:val="0"/>
          <w:numId w:val="3"/>
        </w:numPr>
        <w:jc w:val="both"/>
        <w:rPr>
          <w:sz w:val="28"/>
          <w:szCs w:val="28"/>
        </w:rPr>
      </w:pPr>
      <w:r w:rsidRPr="00B46B38">
        <w:rPr>
          <w:b/>
          <w:bCs/>
          <w:sz w:val="28"/>
          <w:szCs w:val="28"/>
        </w:rPr>
        <w:t>U1 (ESP32-C3-WROOM-02-N4):</w:t>
      </w:r>
      <w:r w:rsidRPr="00B46B38">
        <w:rPr>
          <w:sz w:val="28"/>
          <w:szCs w:val="28"/>
        </w:rPr>
        <w:t xml:space="preserve"> A 32-bit RISC-V microcontroller with </w:t>
      </w:r>
      <w:r>
        <w:rPr>
          <w:sz w:val="28"/>
          <w:szCs w:val="28"/>
        </w:rPr>
        <w:t>4MB</w:t>
      </w:r>
      <w:r w:rsidRPr="00B46B38">
        <w:rPr>
          <w:sz w:val="28"/>
          <w:szCs w:val="28"/>
        </w:rPr>
        <w:t xml:space="preserve"> of embedded Flash memory. It executes localized calculations and manages the RF wireless transceiver system.</w:t>
      </w:r>
    </w:p>
    <w:p w14:paraId="43B70F6B" w14:textId="56B0E90C" w:rsidR="00B46B38" w:rsidRPr="00B46B38" w:rsidRDefault="00B46B38" w:rsidP="00B46B38">
      <w:pPr>
        <w:numPr>
          <w:ilvl w:val="0"/>
          <w:numId w:val="3"/>
        </w:numPr>
        <w:jc w:val="both"/>
        <w:rPr>
          <w:sz w:val="28"/>
          <w:szCs w:val="28"/>
        </w:rPr>
      </w:pPr>
      <w:r w:rsidRPr="00B46B38">
        <w:rPr>
          <w:b/>
          <w:bCs/>
          <w:sz w:val="28"/>
          <w:szCs w:val="28"/>
        </w:rPr>
        <w:t>U2 (MAX30102EFD+):</w:t>
      </w:r>
      <w:r w:rsidRPr="00B46B38">
        <w:rPr>
          <w:sz w:val="28"/>
          <w:szCs w:val="28"/>
        </w:rPr>
        <w:t xml:space="preserve"> A highly integrated optical biosensor. It pulses red (</w:t>
      </w:r>
      <w:r>
        <w:rPr>
          <w:sz w:val="28"/>
          <w:szCs w:val="28"/>
        </w:rPr>
        <w:t>660nm</w:t>
      </w:r>
      <w:r w:rsidRPr="00B46B38">
        <w:rPr>
          <w:sz w:val="28"/>
          <w:szCs w:val="28"/>
        </w:rPr>
        <w:t>) and infrared (</w:t>
      </w:r>
      <w:r>
        <w:rPr>
          <w:sz w:val="28"/>
          <w:szCs w:val="28"/>
        </w:rPr>
        <w:t>940 nm</w:t>
      </w:r>
      <w:r w:rsidRPr="00B46B38">
        <w:rPr>
          <w:sz w:val="28"/>
          <w:szCs w:val="28"/>
        </w:rPr>
        <w:t xml:space="preserve">) LEDs through capillary beds to </w:t>
      </w:r>
      <w:r w:rsidRPr="00B46B38">
        <w:rPr>
          <w:sz w:val="28"/>
          <w:szCs w:val="28"/>
        </w:rPr>
        <w:lastRenderedPageBreak/>
        <w:t>measure arterial blood volume fluctuations via its integrated photodiode and 18-bit internal ADC.</w:t>
      </w:r>
    </w:p>
    <w:p w14:paraId="60D74C0B" w14:textId="3F6F44DE" w:rsidR="00B46B38" w:rsidRPr="00B46B38" w:rsidRDefault="00B46B38" w:rsidP="00B46B38">
      <w:pPr>
        <w:numPr>
          <w:ilvl w:val="0"/>
          <w:numId w:val="3"/>
        </w:numPr>
        <w:jc w:val="both"/>
        <w:rPr>
          <w:sz w:val="28"/>
          <w:szCs w:val="28"/>
        </w:rPr>
      </w:pPr>
      <w:r w:rsidRPr="00B46B38">
        <w:rPr>
          <w:b/>
          <w:bCs/>
          <w:sz w:val="28"/>
          <w:szCs w:val="28"/>
        </w:rPr>
        <w:t>R1 &amp; R2 (</w:t>
      </w:r>
      <w:r w:rsidRPr="00B46B38">
        <w:rPr>
          <w:b/>
          <w:bCs/>
          <w:sz w:val="28"/>
          <w:szCs w:val="28"/>
        </w:rPr>
        <w:t xml:space="preserve">4.7 </w:t>
      </w:r>
      <w:proofErr w:type="spellStart"/>
      <w:r w:rsidRPr="00B46B38">
        <w:rPr>
          <w:b/>
          <w:bCs/>
          <w:sz w:val="28"/>
          <w:szCs w:val="28"/>
        </w:rPr>
        <w:t>kohm</w:t>
      </w:r>
      <w:proofErr w:type="spellEnd"/>
      <w:r w:rsidRPr="00B46B38">
        <w:rPr>
          <w:b/>
          <w:bCs/>
          <w:sz w:val="28"/>
          <w:szCs w:val="28"/>
        </w:rPr>
        <w:t xml:space="preserve"> </w:t>
      </w:r>
      <w:r w:rsidRPr="00B46B38">
        <w:rPr>
          <w:b/>
          <w:bCs/>
          <w:sz w:val="28"/>
          <w:szCs w:val="28"/>
        </w:rPr>
        <w:t>Resistors):</w:t>
      </w:r>
      <w:r w:rsidRPr="00B46B38">
        <w:rPr>
          <w:sz w:val="28"/>
          <w:szCs w:val="28"/>
        </w:rPr>
        <w:t xml:space="preserve"> Dedicated passive pull-ups tied between the I2C bus lines (SDA, SCL) and the </w:t>
      </w:r>
      <w:r>
        <w:rPr>
          <w:sz w:val="28"/>
          <w:szCs w:val="28"/>
        </w:rPr>
        <w:t>3.3 V</w:t>
      </w:r>
      <w:r w:rsidRPr="00B46B38">
        <w:rPr>
          <w:sz w:val="28"/>
          <w:szCs w:val="28"/>
        </w:rPr>
        <w:t xml:space="preserve"> rail, forcing crisp digital square-wave transitions.</w:t>
      </w:r>
    </w:p>
    <w:p w14:paraId="3E8D2979" w14:textId="77777777" w:rsidR="00B46B38" w:rsidRPr="00B46B38" w:rsidRDefault="00B46B38" w:rsidP="00B46B38">
      <w:pPr>
        <w:numPr>
          <w:ilvl w:val="0"/>
          <w:numId w:val="3"/>
        </w:numPr>
        <w:jc w:val="both"/>
        <w:rPr>
          <w:sz w:val="28"/>
          <w:szCs w:val="28"/>
        </w:rPr>
      </w:pPr>
      <w:r w:rsidRPr="00B46B38">
        <w:rPr>
          <w:b/>
          <w:bCs/>
          <w:sz w:val="28"/>
          <w:szCs w:val="28"/>
        </w:rPr>
        <w:t>P1 (0.49" OLED Header):</w:t>
      </w:r>
      <w:r w:rsidRPr="00B46B38">
        <w:rPr>
          <w:sz w:val="28"/>
          <w:szCs w:val="28"/>
        </w:rPr>
        <w:t xml:space="preserve"> A robust 4-pin interface mapped directly to the I2C lines to output real-time vital telemetry to the patient.</w:t>
      </w:r>
    </w:p>
    <w:p w14:paraId="2AD7F257" w14:textId="77777777" w:rsidR="00B46B38" w:rsidRDefault="00B46B38">
      <w:pPr>
        <w:rPr>
          <w:b/>
          <w:bCs/>
          <w:sz w:val="32"/>
          <w:szCs w:val="32"/>
          <w:u w:val="single"/>
        </w:rPr>
      </w:pPr>
    </w:p>
    <w:p w14:paraId="7BCBA90B" w14:textId="76F776A8" w:rsidR="00513BF9" w:rsidRDefault="00EC79D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</w:t>
      </w:r>
      <w:r w:rsidR="00B46B38" w:rsidRPr="00B46B38">
        <w:rPr>
          <w:b/>
          <w:bCs/>
          <w:sz w:val="32"/>
          <w:szCs w:val="32"/>
          <w:u w:val="single"/>
        </w:rPr>
        <w:t>. Operational Mechanics &amp; Signal Flow</w:t>
      </w:r>
    </w:p>
    <w:p w14:paraId="4768FB20" w14:textId="77777777" w:rsidR="00B46B38" w:rsidRDefault="00B46B38" w:rsidP="00B46B38">
      <w:pPr>
        <w:rPr>
          <w:b/>
          <w:bCs/>
          <w:sz w:val="28"/>
          <w:szCs w:val="28"/>
        </w:rPr>
      </w:pPr>
    </w:p>
    <w:p w14:paraId="7B23D29A" w14:textId="45E6EEEE" w:rsidR="00B46B38" w:rsidRPr="00B46B38" w:rsidRDefault="00B46B38" w:rsidP="002F16D0">
      <w:pPr>
        <w:jc w:val="both"/>
        <w:rPr>
          <w:b/>
          <w:bCs/>
          <w:sz w:val="28"/>
          <w:szCs w:val="28"/>
        </w:rPr>
      </w:pPr>
      <w:r w:rsidRPr="00B46B38">
        <w:rPr>
          <w:b/>
          <w:bCs/>
          <w:sz w:val="28"/>
          <w:szCs w:val="28"/>
        </w:rPr>
        <w:t>Phase 1: Power Conditioning</w:t>
      </w:r>
    </w:p>
    <w:p w14:paraId="28534A38" w14:textId="422B335E" w:rsidR="00B46B38" w:rsidRPr="00B46B38" w:rsidRDefault="00B46B38" w:rsidP="002F16D0">
      <w:pPr>
        <w:jc w:val="both"/>
        <w:rPr>
          <w:sz w:val="28"/>
          <w:szCs w:val="28"/>
        </w:rPr>
      </w:pPr>
      <w:r w:rsidRPr="00B46B38">
        <w:rPr>
          <w:sz w:val="28"/>
          <w:szCs w:val="28"/>
        </w:rPr>
        <w:t xml:space="preserve">Upon closing switch U3, current stabilizes across C1 into U5. The clean </w:t>
      </w:r>
      <w:r>
        <w:rPr>
          <w:sz w:val="28"/>
          <w:szCs w:val="28"/>
        </w:rPr>
        <w:t>3.3V</w:t>
      </w:r>
      <w:r w:rsidRPr="00B46B38">
        <w:rPr>
          <w:sz w:val="28"/>
          <w:szCs w:val="28"/>
        </w:rPr>
        <w:t xml:space="preserve"> output is scrubbed of high-frequency ripples by the C3 and C4 local decoupling network, providing a stable voltage baseline across all processing and sensor nodes.</w:t>
      </w:r>
    </w:p>
    <w:p w14:paraId="1E530BF4" w14:textId="77777777" w:rsidR="00B46B38" w:rsidRPr="00B46B38" w:rsidRDefault="00B46B38" w:rsidP="002F16D0">
      <w:pPr>
        <w:jc w:val="both"/>
        <w:rPr>
          <w:b/>
          <w:bCs/>
          <w:sz w:val="28"/>
          <w:szCs w:val="28"/>
        </w:rPr>
      </w:pPr>
      <w:r w:rsidRPr="00B46B38">
        <w:rPr>
          <w:b/>
          <w:bCs/>
          <w:sz w:val="28"/>
          <w:szCs w:val="28"/>
        </w:rPr>
        <w:t>Phase 2: Photoplethysmography (PPG) Processing</w:t>
      </w:r>
    </w:p>
    <w:p w14:paraId="72FE5FA9" w14:textId="1BE6FBC6" w:rsidR="00B46B38" w:rsidRPr="00B46B38" w:rsidRDefault="00B46B38" w:rsidP="002F16D0">
      <w:pPr>
        <w:jc w:val="both"/>
        <w:rPr>
          <w:sz w:val="28"/>
          <w:szCs w:val="28"/>
        </w:rPr>
      </w:pPr>
      <w:r w:rsidRPr="00B46B38">
        <w:rPr>
          <w:sz w:val="28"/>
          <w:szCs w:val="28"/>
        </w:rPr>
        <w:t>The U1 processor commands the U2 sensor via the I2C lines. The sensor alternates flashes of its Red and IR LEDs through the skin tissue. As oxygenated and deoxygenated h</w:t>
      </w:r>
      <w:r>
        <w:rPr>
          <w:sz w:val="28"/>
          <w:szCs w:val="28"/>
        </w:rPr>
        <w:t>a</w:t>
      </w:r>
      <w:r w:rsidRPr="00B46B38">
        <w:rPr>
          <w:sz w:val="28"/>
          <w:szCs w:val="28"/>
        </w:rPr>
        <w:t>emoglobin absorb light differently, the reflected light captured by the photodiode yields raw digital waveform data stored in internal FIFO registers.</w:t>
      </w:r>
    </w:p>
    <w:p w14:paraId="23A8D64D" w14:textId="77777777" w:rsidR="00B46B38" w:rsidRPr="00B46B38" w:rsidRDefault="00B46B38" w:rsidP="002F16D0">
      <w:pPr>
        <w:jc w:val="both"/>
        <w:rPr>
          <w:b/>
          <w:bCs/>
          <w:sz w:val="28"/>
          <w:szCs w:val="28"/>
        </w:rPr>
      </w:pPr>
      <w:r w:rsidRPr="00B46B38">
        <w:rPr>
          <w:b/>
          <w:bCs/>
          <w:sz w:val="28"/>
          <w:szCs w:val="28"/>
        </w:rPr>
        <w:t>Phase 3: Dual-Channel Telemetry Routing</w:t>
      </w:r>
    </w:p>
    <w:p w14:paraId="1F31FDD9" w14:textId="4062F415" w:rsidR="00B46B38" w:rsidRPr="00B46B38" w:rsidRDefault="00B46B38" w:rsidP="002F16D0">
      <w:pPr>
        <w:jc w:val="both"/>
        <w:rPr>
          <w:sz w:val="28"/>
          <w:szCs w:val="28"/>
        </w:rPr>
      </w:pPr>
      <w:r w:rsidRPr="00B46B38">
        <w:rPr>
          <w:sz w:val="28"/>
          <w:szCs w:val="28"/>
        </w:rPr>
        <w:t>The U1 core extracts these packets and executes localized algorithms to calculate heart rate (BPM) via pulse-peak intervals and Blood Oxygen saturation (</w:t>
      </w:r>
      <w:r>
        <w:rPr>
          <w:sz w:val="28"/>
          <w:szCs w:val="28"/>
        </w:rPr>
        <w:t>SpO2</w:t>
      </w:r>
      <w:r w:rsidRPr="00B46B38">
        <w:rPr>
          <w:sz w:val="28"/>
          <w:szCs w:val="28"/>
        </w:rPr>
        <w:t>) using a Ratio-of-Ratios conversion method:</w:t>
      </w:r>
    </w:p>
    <w:p w14:paraId="5823E597" w14:textId="77777777" w:rsidR="00B46B38" w:rsidRDefault="00B46B38" w:rsidP="002F16D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49CD37" wp14:editId="6BBCCC1C">
            <wp:extent cx="2314898" cy="1352739"/>
            <wp:effectExtent l="0" t="0" r="9525" b="0"/>
            <wp:docPr id="46762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21025" name="Picture 4676210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E1BC" w14:textId="77777777" w:rsidR="00B46B38" w:rsidRDefault="00B46B38" w:rsidP="002F16D0">
      <w:pPr>
        <w:jc w:val="both"/>
        <w:rPr>
          <w:sz w:val="28"/>
          <w:szCs w:val="28"/>
        </w:rPr>
      </w:pPr>
    </w:p>
    <w:p w14:paraId="5D511DAB" w14:textId="77B543EB" w:rsidR="00B46B38" w:rsidRPr="00B46B38" w:rsidRDefault="00B46B38" w:rsidP="002F16D0">
      <w:pPr>
        <w:jc w:val="both"/>
        <w:rPr>
          <w:sz w:val="28"/>
          <w:szCs w:val="28"/>
        </w:rPr>
      </w:pPr>
      <w:r w:rsidRPr="00B46B38">
        <w:rPr>
          <w:sz w:val="28"/>
          <w:szCs w:val="28"/>
        </w:rPr>
        <w:t xml:space="preserve">The resulting values are split simultaneously: routed through the I2C bus to the P1 </w:t>
      </w:r>
      <w:proofErr w:type="gramStart"/>
      <w:r w:rsidRPr="00B46B38">
        <w:rPr>
          <w:sz w:val="28"/>
          <w:szCs w:val="28"/>
        </w:rPr>
        <w:t>display, and</w:t>
      </w:r>
      <w:proofErr w:type="gramEnd"/>
      <w:r w:rsidRPr="00B46B38">
        <w:rPr>
          <w:sz w:val="28"/>
          <w:szCs w:val="28"/>
        </w:rPr>
        <w:t xml:space="preserve"> translated into high-frequency </w:t>
      </w:r>
      <w:r>
        <w:rPr>
          <w:sz w:val="28"/>
          <w:szCs w:val="28"/>
        </w:rPr>
        <w:t xml:space="preserve">2.4GHz </w:t>
      </w:r>
      <w:r w:rsidRPr="00B46B38">
        <w:rPr>
          <w:sz w:val="28"/>
          <w:szCs w:val="28"/>
        </w:rPr>
        <w:t>signals routed through the built-in microstrip trace antenna to a local gateway and cloud server.</w:t>
      </w:r>
    </w:p>
    <w:p w14:paraId="605270DD" w14:textId="77777777" w:rsidR="00B46B38" w:rsidRDefault="00B46B38" w:rsidP="002F16D0">
      <w:pPr>
        <w:jc w:val="both"/>
        <w:rPr>
          <w:sz w:val="28"/>
          <w:szCs w:val="28"/>
        </w:rPr>
      </w:pPr>
    </w:p>
    <w:p w14:paraId="4375BF8F" w14:textId="77777777" w:rsidR="00D65D4C" w:rsidRDefault="00D65D4C" w:rsidP="002F16D0">
      <w:pPr>
        <w:jc w:val="both"/>
        <w:rPr>
          <w:sz w:val="28"/>
          <w:szCs w:val="28"/>
        </w:rPr>
      </w:pPr>
    </w:p>
    <w:p w14:paraId="71433436" w14:textId="446E0CC0" w:rsidR="00D65D4C" w:rsidRDefault="00EC79D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</w:t>
      </w:r>
      <w:r w:rsidR="00D65D4C" w:rsidRPr="00D65D4C">
        <w:rPr>
          <w:b/>
          <w:bCs/>
          <w:sz w:val="32"/>
          <w:szCs w:val="32"/>
          <w:u w:val="single"/>
        </w:rPr>
        <w:t>. Physical PCB Layout &amp; Signal Integrity Strategies</w:t>
      </w:r>
    </w:p>
    <w:p w14:paraId="22F1435F" w14:textId="77777777" w:rsidR="00D65D4C" w:rsidRDefault="00D65D4C">
      <w:pPr>
        <w:rPr>
          <w:b/>
          <w:bCs/>
          <w:sz w:val="32"/>
          <w:szCs w:val="32"/>
          <w:u w:val="single"/>
        </w:rPr>
      </w:pPr>
    </w:p>
    <w:p w14:paraId="0C56BA06" w14:textId="6F7911BF" w:rsidR="00D65D4C" w:rsidRPr="00D4201C" w:rsidRDefault="00D65D4C">
      <w:pPr>
        <w:rPr>
          <w:b/>
          <w:bCs/>
          <w:u w:val="single"/>
        </w:rPr>
      </w:pPr>
      <w:r w:rsidRPr="00D4201C">
        <w:rPr>
          <w:b/>
          <w:bCs/>
          <w:noProof/>
          <w:u w:val="single"/>
        </w:rPr>
        <w:drawing>
          <wp:inline distT="0" distB="0" distL="0" distR="0" wp14:anchorId="12AABECE" wp14:editId="70F7E688">
            <wp:extent cx="4876800" cy="3525495"/>
            <wp:effectExtent l="0" t="0" r="0" b="0"/>
            <wp:docPr id="1464707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07774" name="Picture 1464707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174" cy="353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10C1" w14:textId="56471E95" w:rsidR="00D65D4C" w:rsidRPr="00D4201C" w:rsidRDefault="00D65D4C">
      <w:pPr>
        <w:rPr>
          <w:b/>
          <w:bCs/>
          <w:i/>
          <w:iCs/>
        </w:rPr>
      </w:pPr>
      <w:r w:rsidRPr="00D4201C">
        <w:rPr>
          <w:b/>
          <w:bCs/>
        </w:rPr>
        <w:t>Fig(a</w:t>
      </w:r>
      <w:proofErr w:type="gramStart"/>
      <w:r w:rsidRPr="00D4201C">
        <w:rPr>
          <w:b/>
          <w:bCs/>
        </w:rPr>
        <w:t>) :</w:t>
      </w:r>
      <w:proofErr w:type="gramEnd"/>
      <w:r w:rsidRPr="00D4201C">
        <w:rPr>
          <w:b/>
          <w:bCs/>
        </w:rPr>
        <w:t xml:space="preserve"> </w:t>
      </w:r>
      <w:r w:rsidRPr="00D4201C">
        <w:rPr>
          <w:b/>
          <w:bCs/>
          <w:i/>
          <w:iCs/>
        </w:rPr>
        <w:t xml:space="preserve">Top layer of PCB </w:t>
      </w:r>
    </w:p>
    <w:p w14:paraId="34B80FA8" w14:textId="34462DB8" w:rsidR="00D4201C" w:rsidRDefault="00D4201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lastRenderedPageBreak/>
        <w:drawing>
          <wp:inline distT="0" distB="0" distL="0" distR="0" wp14:anchorId="0109D568" wp14:editId="3B40EEBE">
            <wp:extent cx="4969063" cy="3360420"/>
            <wp:effectExtent l="0" t="0" r="3175" b="0"/>
            <wp:docPr id="1086448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48182" name="Picture 10864481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672" cy="336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F53E" w14:textId="71340306" w:rsidR="00D4201C" w:rsidRPr="00D4201C" w:rsidRDefault="00D4201C">
      <w:pPr>
        <w:rPr>
          <w:b/>
          <w:bCs/>
          <w:i/>
          <w:iCs/>
          <w:sz w:val="28"/>
          <w:szCs w:val="28"/>
        </w:rPr>
      </w:pPr>
      <w:r w:rsidRPr="00D4201C">
        <w:rPr>
          <w:b/>
          <w:bCs/>
          <w:sz w:val="28"/>
          <w:szCs w:val="28"/>
        </w:rPr>
        <w:t xml:space="preserve">Fig (b): </w:t>
      </w:r>
      <w:r w:rsidRPr="00D4201C">
        <w:rPr>
          <w:b/>
          <w:bCs/>
          <w:i/>
          <w:iCs/>
          <w:sz w:val="28"/>
          <w:szCs w:val="28"/>
        </w:rPr>
        <w:t>Bottom layer of PCB</w:t>
      </w:r>
    </w:p>
    <w:p w14:paraId="49C6CA72" w14:textId="77777777" w:rsidR="00DF449F" w:rsidRPr="00DF449F" w:rsidRDefault="00DF449F" w:rsidP="00DF449F">
      <w:pPr>
        <w:jc w:val="both"/>
        <w:rPr>
          <w:sz w:val="28"/>
          <w:szCs w:val="28"/>
        </w:rPr>
      </w:pPr>
      <w:r w:rsidRPr="00DF449F">
        <w:rPr>
          <w:sz w:val="28"/>
          <w:szCs w:val="28"/>
        </w:rPr>
        <w:t xml:space="preserve">Achieving a </w:t>
      </w:r>
      <w:r w:rsidRPr="00DF449F">
        <w:rPr>
          <w:b/>
          <w:bCs/>
          <w:sz w:val="28"/>
          <w:szCs w:val="28"/>
        </w:rPr>
        <w:t>0 Design Rule Check (DRC) error status</w:t>
      </w:r>
      <w:r w:rsidRPr="00DF449F">
        <w:rPr>
          <w:sz w:val="28"/>
          <w:szCs w:val="28"/>
        </w:rPr>
        <w:t xml:space="preserve"> required solving layout challenges using specialized trace geometries and layer stacking rules:</w:t>
      </w:r>
    </w:p>
    <w:p w14:paraId="6A514F01" w14:textId="16502850" w:rsidR="00DF449F" w:rsidRPr="00DF449F" w:rsidRDefault="00EC79D5" w:rsidP="00DF449F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4</w:t>
      </w:r>
      <w:r w:rsidR="00DF449F" w:rsidRPr="00DF449F">
        <w:rPr>
          <w:b/>
          <w:bCs/>
          <w:sz w:val="28"/>
          <w:szCs w:val="28"/>
          <w:u w:val="single"/>
        </w:rPr>
        <w:t>.1 Layer Separation &amp; Impedance Control</w:t>
      </w:r>
    </w:p>
    <w:p w14:paraId="4C50C02A" w14:textId="77777777" w:rsidR="00DF449F" w:rsidRPr="00DF449F" w:rsidRDefault="00DF449F" w:rsidP="00DF449F">
      <w:pPr>
        <w:numPr>
          <w:ilvl w:val="0"/>
          <w:numId w:val="5"/>
        </w:numPr>
        <w:jc w:val="both"/>
        <w:rPr>
          <w:sz w:val="28"/>
          <w:szCs w:val="28"/>
        </w:rPr>
      </w:pPr>
      <w:r w:rsidRPr="00DF449F">
        <w:rPr>
          <w:b/>
          <w:bCs/>
          <w:sz w:val="28"/>
          <w:szCs w:val="28"/>
        </w:rPr>
        <w:t>Top Layer (Red Core):</w:t>
      </w:r>
      <w:r w:rsidRPr="00DF449F">
        <w:rPr>
          <w:sz w:val="28"/>
          <w:szCs w:val="28"/>
        </w:rPr>
        <w:t xml:space="preserve"> Reserved for primary surface-mount component footprints and heavy power tracks (V_REG_IN, 3V3). Power tracks were designed with increased width to minimize track resistance and current attenuation.</w:t>
      </w:r>
    </w:p>
    <w:p w14:paraId="50E8ED30" w14:textId="77777777" w:rsidR="00DF449F" w:rsidRPr="00DF449F" w:rsidRDefault="00DF449F" w:rsidP="00DF449F">
      <w:pPr>
        <w:numPr>
          <w:ilvl w:val="0"/>
          <w:numId w:val="5"/>
        </w:numPr>
        <w:jc w:val="both"/>
        <w:rPr>
          <w:sz w:val="28"/>
          <w:szCs w:val="28"/>
        </w:rPr>
      </w:pPr>
      <w:r w:rsidRPr="00DF449F">
        <w:rPr>
          <w:b/>
          <w:bCs/>
          <w:sz w:val="28"/>
          <w:szCs w:val="28"/>
        </w:rPr>
        <w:t>Bottom Layer (Blue Core):</w:t>
      </w:r>
      <w:r w:rsidRPr="00DF449F">
        <w:rPr>
          <w:sz w:val="28"/>
          <w:szCs w:val="28"/>
        </w:rPr>
        <w:t xml:space="preserve"> Utilized as an operational underpass. When high-speed data traces (SDA, SCL) intersected power loops on the top layer, plated through-hole vias were added to safely route the traces on the bottom layer, eliminating cross-net short circuits.</w:t>
      </w:r>
    </w:p>
    <w:p w14:paraId="12E033CA" w14:textId="27ED3517" w:rsidR="00DF449F" w:rsidRPr="00DF449F" w:rsidRDefault="00EC79D5" w:rsidP="00DF449F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4</w:t>
      </w:r>
      <w:r w:rsidR="00DF449F" w:rsidRPr="00DF449F">
        <w:rPr>
          <w:b/>
          <w:bCs/>
          <w:sz w:val="28"/>
          <w:szCs w:val="28"/>
          <w:u w:val="single"/>
        </w:rPr>
        <w:t>.2 Ground Plane Isolation &amp; RF Shielding</w:t>
      </w:r>
    </w:p>
    <w:p w14:paraId="3E2F8EB2" w14:textId="77777777" w:rsidR="00DF449F" w:rsidRPr="00DF449F" w:rsidRDefault="00DF449F" w:rsidP="00DF449F">
      <w:pPr>
        <w:jc w:val="both"/>
        <w:rPr>
          <w:sz w:val="28"/>
          <w:szCs w:val="28"/>
        </w:rPr>
      </w:pPr>
      <w:r w:rsidRPr="00DF449F">
        <w:rPr>
          <w:sz w:val="28"/>
          <w:szCs w:val="28"/>
        </w:rPr>
        <w:t xml:space="preserve">Both layers were flooded with a solid polygon copper pour tied directly to the </w:t>
      </w:r>
      <w:r w:rsidRPr="00DF449F">
        <w:rPr>
          <w:b/>
          <w:bCs/>
          <w:sz w:val="28"/>
          <w:szCs w:val="28"/>
        </w:rPr>
        <w:t>GND net</w:t>
      </w:r>
      <w:r w:rsidRPr="00DF449F">
        <w:rPr>
          <w:sz w:val="28"/>
          <w:szCs w:val="28"/>
        </w:rPr>
        <w:t>. This dual-plane strategy satisfies three strict engineering constraints:</w:t>
      </w:r>
    </w:p>
    <w:p w14:paraId="418212FD" w14:textId="77777777" w:rsidR="00DF449F" w:rsidRPr="00DF449F" w:rsidRDefault="00DF449F" w:rsidP="00DF449F">
      <w:pPr>
        <w:numPr>
          <w:ilvl w:val="0"/>
          <w:numId w:val="6"/>
        </w:numPr>
        <w:jc w:val="both"/>
        <w:rPr>
          <w:sz w:val="28"/>
          <w:szCs w:val="28"/>
        </w:rPr>
      </w:pPr>
      <w:r w:rsidRPr="00DF449F">
        <w:rPr>
          <w:b/>
          <w:bCs/>
          <w:sz w:val="28"/>
          <w:szCs w:val="28"/>
        </w:rPr>
        <w:t>Low-Impedance Return Paths:</w:t>
      </w:r>
      <w:r w:rsidRPr="00DF449F">
        <w:rPr>
          <w:sz w:val="28"/>
          <w:szCs w:val="28"/>
        </w:rPr>
        <w:t xml:space="preserve"> It creates an instantaneous ground path beneath signal traces, preventing voltage drift.</w:t>
      </w:r>
    </w:p>
    <w:p w14:paraId="361F42F6" w14:textId="77777777" w:rsidR="00DF449F" w:rsidRPr="00DF449F" w:rsidRDefault="00DF449F" w:rsidP="00DF449F">
      <w:pPr>
        <w:numPr>
          <w:ilvl w:val="0"/>
          <w:numId w:val="6"/>
        </w:numPr>
        <w:jc w:val="both"/>
        <w:rPr>
          <w:sz w:val="28"/>
          <w:szCs w:val="28"/>
        </w:rPr>
      </w:pPr>
      <w:r w:rsidRPr="00DF449F">
        <w:rPr>
          <w:b/>
          <w:bCs/>
          <w:sz w:val="28"/>
          <w:szCs w:val="28"/>
        </w:rPr>
        <w:lastRenderedPageBreak/>
        <w:t>Thermal Dissipation:</w:t>
      </w:r>
      <w:r w:rsidRPr="00DF449F">
        <w:rPr>
          <w:sz w:val="28"/>
          <w:szCs w:val="28"/>
        </w:rPr>
        <w:t xml:space="preserve"> The copper flood wraps around the heat sink tab of the U5 regulator, radiating excess heat away from the patient's skin.</w:t>
      </w:r>
    </w:p>
    <w:p w14:paraId="6858A30B" w14:textId="77777777" w:rsidR="00DF449F" w:rsidRPr="00DF449F" w:rsidRDefault="00DF449F" w:rsidP="00DF449F">
      <w:pPr>
        <w:numPr>
          <w:ilvl w:val="0"/>
          <w:numId w:val="6"/>
        </w:numPr>
        <w:jc w:val="both"/>
        <w:rPr>
          <w:sz w:val="32"/>
          <w:szCs w:val="32"/>
        </w:rPr>
      </w:pPr>
      <w:r w:rsidRPr="00DF449F">
        <w:rPr>
          <w:b/>
          <w:bCs/>
          <w:sz w:val="28"/>
          <w:szCs w:val="28"/>
        </w:rPr>
        <w:t>EMI Shielding:</w:t>
      </w:r>
      <w:r w:rsidRPr="00DF449F">
        <w:rPr>
          <w:sz w:val="28"/>
          <w:szCs w:val="28"/>
        </w:rPr>
        <w:t xml:space="preserve"> The ground plane acts as a physical shield around the sensitive SDA and SCL lines, absorbing radio waves from the adjacent antenna and preventing noise from corrupting the biometric sensor data.</w:t>
      </w:r>
    </w:p>
    <w:p w14:paraId="4B98A848" w14:textId="5E1DBA8D" w:rsidR="002F16D0" w:rsidRPr="002F16D0" w:rsidRDefault="00EC79D5" w:rsidP="002F16D0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6"/>
          <w:szCs w:val="36"/>
          <w:u w:val="single"/>
          <w:lang w:eastAsia="en-IN"/>
          <w14:ligatures w14:val="none"/>
        </w:rPr>
        <w:t>5</w:t>
      </w:r>
      <w:r w:rsidR="002F16D0" w:rsidRPr="002F16D0">
        <w:rPr>
          <w:rFonts w:ascii="Calibri" w:eastAsia="Times New Roman" w:hAnsi="Calibri" w:cs="Calibri"/>
          <w:b/>
          <w:bCs/>
          <w:kern w:val="0"/>
          <w:sz w:val="36"/>
          <w:szCs w:val="36"/>
          <w:u w:val="single"/>
          <w:lang w:eastAsia="en-IN"/>
          <w14:ligatures w14:val="none"/>
        </w:rPr>
        <w:t>. Manufacturing Verification &amp; Conclusion</w:t>
      </w:r>
    </w:p>
    <w:p w14:paraId="3A7CAB6F" w14:textId="77777777" w:rsidR="002F16D0" w:rsidRPr="002F16D0" w:rsidRDefault="002F16D0" w:rsidP="002F16D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2F16D0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The final layout design file was verified against strict standard fabrication rules (including clearances, track-to-pad constraints, and minimum via sizes). The design achieved a </w:t>
      </w:r>
      <w:r w:rsidRPr="002F16D0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0 DRC error status</w:t>
      </w:r>
      <w:r w:rsidRPr="002F16D0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, confirming it is fully optimized, completely isolated from parasitic noise, and ready for physical manufacturing and deployment in telehealth sensing systems.</w:t>
      </w:r>
    </w:p>
    <w:p w14:paraId="4BE23E09" w14:textId="77777777" w:rsidR="00D4201C" w:rsidRPr="00D4201C" w:rsidRDefault="00D4201C" w:rsidP="00DF449F">
      <w:pPr>
        <w:jc w:val="both"/>
        <w:rPr>
          <w:sz w:val="32"/>
          <w:szCs w:val="32"/>
        </w:rPr>
      </w:pPr>
    </w:p>
    <w:sectPr w:rsidR="00D4201C" w:rsidRPr="00D42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4AAB"/>
    <w:multiLevelType w:val="hybridMultilevel"/>
    <w:tmpl w:val="9D205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F6973"/>
    <w:multiLevelType w:val="multilevel"/>
    <w:tmpl w:val="68C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B2E3F"/>
    <w:multiLevelType w:val="multilevel"/>
    <w:tmpl w:val="E7B6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46494"/>
    <w:multiLevelType w:val="multilevel"/>
    <w:tmpl w:val="9D28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86D7E"/>
    <w:multiLevelType w:val="multilevel"/>
    <w:tmpl w:val="A894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E5CC8"/>
    <w:multiLevelType w:val="multilevel"/>
    <w:tmpl w:val="687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816373">
    <w:abstractNumId w:val="1"/>
  </w:num>
  <w:num w:numId="2" w16cid:durableId="854660571">
    <w:abstractNumId w:val="4"/>
  </w:num>
  <w:num w:numId="3" w16cid:durableId="1042901060">
    <w:abstractNumId w:val="2"/>
  </w:num>
  <w:num w:numId="4" w16cid:durableId="1036469228">
    <w:abstractNumId w:val="0"/>
  </w:num>
  <w:num w:numId="5" w16cid:durableId="1089422257">
    <w:abstractNumId w:val="5"/>
  </w:num>
  <w:num w:numId="6" w16cid:durableId="98569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F9"/>
    <w:rsid w:val="000F6ABB"/>
    <w:rsid w:val="002F16D0"/>
    <w:rsid w:val="00513BF9"/>
    <w:rsid w:val="00B361CA"/>
    <w:rsid w:val="00B46B38"/>
    <w:rsid w:val="00D4201C"/>
    <w:rsid w:val="00D65D4C"/>
    <w:rsid w:val="00DF449F"/>
    <w:rsid w:val="00EC79D5"/>
    <w:rsid w:val="00EE0B50"/>
    <w:rsid w:val="00F5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8167F"/>
  <w15:chartTrackingRefBased/>
  <w15:docId w15:val="{1CCD215B-7003-4244-985F-7D8298ED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K</dc:creator>
  <cp:keywords/>
  <dc:description/>
  <cp:lastModifiedBy>Shweta K</cp:lastModifiedBy>
  <cp:revision>2</cp:revision>
  <dcterms:created xsi:type="dcterms:W3CDTF">2026-06-01T17:33:00Z</dcterms:created>
  <dcterms:modified xsi:type="dcterms:W3CDTF">2026-06-01T17:33:00Z</dcterms:modified>
</cp:coreProperties>
</file>