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0" w:after="160"/>
        <w:jc w:val="center"/>
      </w:pPr>
      <w:r>
        <w:rPr>
          <w:rFonts w:ascii="Calibri" w:hAnsi="Calibri"/>
          <w:b/>
          <w:color w:val="1F4E79"/>
          <w:sz w:val="48"/>
        </w:rPr>
        <w:t>WEEK 4 TASK REPORT</w:t>
      </w:r>
    </w:p>
    <w:p>
      <w:pPr>
        <w:keepNext/>
        <w:spacing w:after="120"/>
        <w:jc w:val="center"/>
      </w:pPr>
      <w:r>
        <w:rPr>
          <w:rFonts w:ascii="Calibri" w:hAnsi="Calibri"/>
          <w:b/>
          <w:color w:val="37414B"/>
          <w:sz w:val="30"/>
        </w:rPr>
        <w:t>Predictive Modeling and Optimization in Logistics Systems</w:t>
      </w:r>
    </w:p>
    <w:p>
      <w:pPr>
        <w:keepNext/>
        <w:spacing w:after="320"/>
        <w:jc w:val="center"/>
      </w:pPr>
      <w:r>
        <w:rPr>
          <w:rFonts w:ascii="Calibri" w:hAnsi="Calibri"/>
          <w:i/>
          <w:color w:val="5F6973"/>
          <w:sz w:val="20"/>
        </w:rPr>
        <w:t>Internship Assignment | Logistics Data Analysis</w:t>
      </w:r>
    </w:p>
    <w:p/>
    <w:p>
      <w:pPr>
        <w:pStyle w:val="Heading1"/>
        <w:keepNext/>
      </w:pPr>
      <w:r>
        <w:t>1. Executive Summary</w:t>
      </w:r>
    </w:p>
    <w:p>
      <w:r>
        <w:t>This report demonstrates how predictive modeling can support logistics planning by forecasting delivery time. A simulated dataset was created with delivery distance, traffic level, weather, warehouse, order volume, and day type. Linear Regression and Random Forest Regression were trained and evaluated. In this simulated experiment, Linear Regression performed better than Random Forest on the held-out test set, with an MAE of 0.161 hours and an RMSE of 0.198 hours. The report then translates predictions into practical actions such as route planning, dispatch scheduling, and resource allocation. Because the dataset is simulated, the results illustrate a workflow and must not be treated as real company performance.</w:t>
      </w:r>
    </w:p>
    <w:p>
      <w:pPr>
        <w:pStyle w:val="Heading1"/>
        <w:keepNext/>
      </w:pPr>
      <w:r>
        <w:t>2. Problem Definition</w:t>
      </w:r>
    </w:p>
    <w:p>
      <w:r>
        <w:t>Logistics teams need reliable estimates of how long an order will take to reach its destination. Late deliveries can increase operating costs, reduce customer satisfaction, and create extra pressure on drivers and warehouses. The goal of this task is to predict delivery time in hours from shipment and operating conditions, then use the predictions to recommend improvements.</w:t>
      </w:r>
    </w:p>
    <w:p>
      <w:r>
        <w:rPr>
          <w:b/>
        </w:rPr>
        <w:t>Prediction objective:</w:t>
      </w:r>
      <w:r>
        <w:rPr>
          <w:rFonts w:ascii="Calibri" w:hAnsi="Calibri"/>
          <w:sz w:val="21"/>
        </w:rPr>
        <w:t xml:space="preserve"> estimate delivery_time_hours for an order before dispatch.</w:t>
      </w:r>
    </w:p>
    <w:p>
      <w:r>
        <w:rPr>
          <w:b/>
        </w:rPr>
        <w:t>Business question:</w:t>
      </w:r>
      <w:r>
        <w:rPr>
          <w:rFonts w:ascii="Calibri" w:hAnsi="Calibri"/>
          <w:sz w:val="21"/>
        </w:rPr>
        <w:t xml:space="preserve"> which factors are associated with longer delivery times, and how can operations respond to predicted delays?</w:t>
      </w:r>
    </w:p>
    <w:p>
      <w:pPr>
        <w:pStyle w:val="Heading1"/>
        <w:keepNext/>
      </w:pPr>
      <w:r>
        <w:t>3. Dataset Description and Simulation</w:t>
      </w:r>
    </w:p>
    <w:p>
      <w:r>
        <w:t>A hypothetical dataset containing 600 shipment records was generated for demonstration. Each row represents one delivery. The values are randomly simulated with a fixed random seed so the experiment can be reproduced.</w:t>
      </w:r>
    </w:p>
    <w:tbl>
      <w:tblPr>
        <w:tblStyle w:val="LightShading-Accent1"/>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tcMar>
              <w:top w:w="90" w:type="dxa"/>
              <w:start w:w="100" w:type="dxa"/>
              <w:bottom w:w="90" w:type="dxa"/>
              <w:end w:w="100" w:type="dxa"/>
            </w:tcMar>
            <w:shd w:fill="1F4E79"/>
          </w:tcPr>
          <w:p>
            <w:pPr>
              <w:spacing w:after="40" w:before="40"/>
            </w:pPr>
            <w:r>
              <w:rPr>
                <w:rFonts w:ascii="Calibri" w:hAnsi="Calibri"/>
                <w:b/>
                <w:color w:val="FFFFFF"/>
                <w:sz w:val="18"/>
              </w:rPr>
              <w:t>Feature</w:t>
            </w:r>
          </w:p>
        </w:tc>
        <w:tc>
          <w:tcPr>
            <w:tcW w:type="dxa" w:w="3360"/>
            <w:vAlign w:val="center"/>
            <w:tcMar>
              <w:top w:w="90" w:type="dxa"/>
              <w:start w:w="100" w:type="dxa"/>
              <w:bottom w:w="90" w:type="dxa"/>
              <w:end w:w="100" w:type="dxa"/>
            </w:tcMar>
            <w:shd w:fill="1F4E79"/>
          </w:tcPr>
          <w:p>
            <w:pPr>
              <w:spacing w:after="40" w:before="40"/>
            </w:pPr>
            <w:r>
              <w:rPr>
                <w:rFonts w:ascii="Calibri" w:hAnsi="Calibri"/>
                <w:b/>
                <w:color w:val="FFFFFF"/>
                <w:sz w:val="18"/>
              </w:rPr>
              <w:t>Type</w:t>
            </w:r>
          </w:p>
        </w:tc>
        <w:tc>
          <w:tcPr>
            <w:tcW w:type="dxa" w:w="3360"/>
            <w:vAlign w:val="center"/>
            <w:tcMar>
              <w:top w:w="90" w:type="dxa"/>
              <w:start w:w="100" w:type="dxa"/>
              <w:bottom w:w="90" w:type="dxa"/>
              <w:end w:w="100" w:type="dxa"/>
            </w:tcMar>
            <w:shd w:fill="1F4E79"/>
          </w:tcPr>
          <w:p>
            <w:pPr>
              <w:spacing w:after="40" w:before="40"/>
            </w:pPr>
            <w:r>
              <w:rPr>
                <w:rFonts w:ascii="Calibri" w:hAnsi="Calibri"/>
                <w:b/>
                <w:color w:val="FFFFFF"/>
                <w:sz w:val="18"/>
              </w:rPr>
              <w:t>Description</w:t>
            </w:r>
          </w:p>
        </w:tc>
      </w:tr>
      <w:tr>
        <w:tc>
          <w:tcPr>
            <w:tcW w:type="dxa" w:w="3360"/>
            <w:vAlign w:val="center"/>
            <w:tcMar>
              <w:top w:w="90" w:type="dxa"/>
              <w:start w:w="100" w:type="dxa"/>
              <w:bottom w:w="90" w:type="dxa"/>
              <w:end w:w="100" w:type="dxa"/>
            </w:tcMar>
          </w:tcPr>
          <w:p>
            <w:pPr>
              <w:spacing w:after="40" w:before="40"/>
            </w:pPr>
            <w:r>
              <w:rPr>
                <w:rFonts w:ascii="Calibri" w:hAnsi="Calibri"/>
                <w:color w:val="2D3741"/>
                <w:sz w:val="18"/>
              </w:rPr>
              <w:t>distance_km</w:t>
            </w:r>
          </w:p>
        </w:tc>
        <w:tc>
          <w:tcPr>
            <w:tcW w:type="dxa" w:w="3360"/>
            <w:vAlign w:val="center"/>
            <w:tcMar>
              <w:top w:w="90" w:type="dxa"/>
              <w:start w:w="100" w:type="dxa"/>
              <w:bottom w:w="90" w:type="dxa"/>
              <w:end w:w="100" w:type="dxa"/>
            </w:tcMar>
          </w:tcPr>
          <w:p>
            <w:pPr>
              <w:spacing w:after="40" w:before="40"/>
            </w:pPr>
            <w:r>
              <w:rPr>
                <w:rFonts w:ascii="Calibri" w:hAnsi="Calibri"/>
                <w:color w:val="2D3741"/>
                <w:sz w:val="18"/>
              </w:rPr>
              <w:t>Numeric</w:t>
            </w:r>
          </w:p>
        </w:tc>
        <w:tc>
          <w:tcPr>
            <w:tcW w:type="dxa" w:w="3360"/>
            <w:vAlign w:val="center"/>
            <w:tcMar>
              <w:top w:w="90" w:type="dxa"/>
              <w:start w:w="100" w:type="dxa"/>
              <w:bottom w:w="90" w:type="dxa"/>
              <w:end w:w="100" w:type="dxa"/>
            </w:tcMar>
          </w:tcPr>
          <w:p>
            <w:pPr>
              <w:spacing w:after="40" w:before="40"/>
            </w:pPr>
            <w:r>
              <w:rPr>
                <w:rFonts w:ascii="Calibri" w:hAnsi="Calibri"/>
                <w:color w:val="2D3741"/>
                <w:sz w:val="18"/>
              </w:rPr>
              <w:t>Shipment distance in kilometres</w:t>
            </w:r>
          </w:p>
        </w:tc>
      </w:tr>
      <w:tr>
        <w:tc>
          <w:tcPr>
            <w:tcW w:type="dxa" w:w="3360"/>
            <w:vAlign w:val="center"/>
            <w:tcMar>
              <w:top w:w="90" w:type="dxa"/>
              <w:start w:w="100" w:type="dxa"/>
              <w:bottom w:w="90" w:type="dxa"/>
              <w:end w:w="100" w:type="dxa"/>
            </w:tcMar>
            <w:shd w:fill="EAF1F8"/>
          </w:tcPr>
          <w:p>
            <w:pPr>
              <w:spacing w:after="40" w:before="40"/>
            </w:pPr>
            <w:r>
              <w:rPr>
                <w:rFonts w:ascii="Calibri" w:hAnsi="Calibri"/>
                <w:color w:val="2D3741"/>
                <w:sz w:val="18"/>
              </w:rPr>
              <w:t>traffic_level</w:t>
            </w:r>
          </w:p>
        </w:tc>
        <w:tc>
          <w:tcPr>
            <w:tcW w:type="dxa" w:w="3360"/>
            <w:vAlign w:val="center"/>
            <w:tcMar>
              <w:top w:w="90" w:type="dxa"/>
              <w:start w:w="100" w:type="dxa"/>
              <w:bottom w:w="90" w:type="dxa"/>
              <w:end w:w="100" w:type="dxa"/>
            </w:tcMar>
            <w:shd w:fill="EAF1F8"/>
          </w:tcPr>
          <w:p>
            <w:pPr>
              <w:spacing w:after="40" w:before="40"/>
            </w:pPr>
            <w:r>
              <w:rPr>
                <w:rFonts w:ascii="Calibri" w:hAnsi="Calibri"/>
                <w:color w:val="2D3741"/>
                <w:sz w:val="18"/>
              </w:rPr>
              <w:t>Ordinal numeric (1–5)</w:t>
            </w:r>
          </w:p>
        </w:tc>
        <w:tc>
          <w:tcPr>
            <w:tcW w:type="dxa" w:w="3360"/>
            <w:vAlign w:val="center"/>
            <w:tcMar>
              <w:top w:w="90" w:type="dxa"/>
              <w:start w:w="100" w:type="dxa"/>
              <w:bottom w:w="90" w:type="dxa"/>
              <w:end w:w="100" w:type="dxa"/>
            </w:tcMar>
            <w:shd w:fill="EAF1F8"/>
          </w:tcPr>
          <w:p>
            <w:pPr>
              <w:spacing w:after="40" w:before="40"/>
            </w:pPr>
            <w:r>
              <w:rPr>
                <w:rFonts w:ascii="Calibri" w:hAnsi="Calibri"/>
                <w:color w:val="2D3741"/>
                <w:sz w:val="18"/>
              </w:rPr>
              <w:t>Traffic severity; 1 is low and 5 is very high</w:t>
            </w:r>
          </w:p>
        </w:tc>
      </w:tr>
      <w:tr>
        <w:tc>
          <w:tcPr>
            <w:tcW w:type="dxa" w:w="3360"/>
            <w:vAlign w:val="center"/>
            <w:tcMar>
              <w:top w:w="90" w:type="dxa"/>
              <w:start w:w="100" w:type="dxa"/>
              <w:bottom w:w="90" w:type="dxa"/>
              <w:end w:w="100" w:type="dxa"/>
            </w:tcMar>
          </w:tcPr>
          <w:p>
            <w:pPr>
              <w:spacing w:after="40" w:before="40"/>
            </w:pPr>
            <w:r>
              <w:rPr>
                <w:rFonts w:ascii="Calibri" w:hAnsi="Calibri"/>
                <w:color w:val="2D3741"/>
                <w:sz w:val="18"/>
              </w:rPr>
              <w:t>weather</w:t>
            </w:r>
          </w:p>
        </w:tc>
        <w:tc>
          <w:tcPr>
            <w:tcW w:type="dxa" w:w="3360"/>
            <w:vAlign w:val="center"/>
            <w:tcMar>
              <w:top w:w="90" w:type="dxa"/>
              <w:start w:w="100" w:type="dxa"/>
              <w:bottom w:w="90" w:type="dxa"/>
              <w:end w:w="100" w:type="dxa"/>
            </w:tcMar>
          </w:tcPr>
          <w:p>
            <w:pPr>
              <w:spacing w:after="40" w:before="40"/>
            </w:pPr>
            <w:r>
              <w:rPr>
                <w:rFonts w:ascii="Calibri" w:hAnsi="Calibri"/>
                <w:color w:val="2D3741"/>
                <w:sz w:val="18"/>
              </w:rPr>
              <w:t>Categorical</w:t>
            </w:r>
          </w:p>
        </w:tc>
        <w:tc>
          <w:tcPr>
            <w:tcW w:type="dxa" w:w="3360"/>
            <w:vAlign w:val="center"/>
            <w:tcMar>
              <w:top w:w="90" w:type="dxa"/>
              <w:start w:w="100" w:type="dxa"/>
              <w:bottom w:w="90" w:type="dxa"/>
              <w:end w:w="100" w:type="dxa"/>
            </w:tcMar>
          </w:tcPr>
          <w:p>
            <w:pPr>
              <w:spacing w:after="40" w:before="40"/>
            </w:pPr>
            <w:r>
              <w:rPr>
                <w:rFonts w:ascii="Calibri" w:hAnsi="Calibri"/>
                <w:color w:val="2D3741"/>
                <w:sz w:val="18"/>
              </w:rPr>
              <w:t>Clear, Rain, or Heavy Rain</w:t>
            </w:r>
          </w:p>
        </w:tc>
      </w:tr>
      <w:tr>
        <w:tc>
          <w:tcPr>
            <w:tcW w:type="dxa" w:w="3360"/>
            <w:vAlign w:val="center"/>
            <w:tcMar>
              <w:top w:w="90" w:type="dxa"/>
              <w:start w:w="100" w:type="dxa"/>
              <w:bottom w:w="90" w:type="dxa"/>
              <w:end w:w="100" w:type="dxa"/>
            </w:tcMar>
            <w:shd w:fill="EAF1F8"/>
          </w:tcPr>
          <w:p>
            <w:pPr>
              <w:spacing w:after="40" w:before="40"/>
            </w:pPr>
            <w:r>
              <w:rPr>
                <w:rFonts w:ascii="Calibri" w:hAnsi="Calibri"/>
                <w:color w:val="2D3741"/>
                <w:sz w:val="18"/>
              </w:rPr>
              <w:t>warehouse</w:t>
            </w:r>
          </w:p>
        </w:tc>
        <w:tc>
          <w:tcPr>
            <w:tcW w:type="dxa" w:w="3360"/>
            <w:vAlign w:val="center"/>
            <w:tcMar>
              <w:top w:w="90" w:type="dxa"/>
              <w:start w:w="100" w:type="dxa"/>
              <w:bottom w:w="90" w:type="dxa"/>
              <w:end w:w="100" w:type="dxa"/>
            </w:tcMar>
            <w:shd w:fill="EAF1F8"/>
          </w:tcPr>
          <w:p>
            <w:pPr>
              <w:spacing w:after="40" w:before="40"/>
            </w:pPr>
            <w:r>
              <w:rPr>
                <w:rFonts w:ascii="Calibri" w:hAnsi="Calibri"/>
                <w:color w:val="2D3741"/>
                <w:sz w:val="18"/>
              </w:rPr>
              <w:t>Categorical</w:t>
            </w:r>
          </w:p>
        </w:tc>
        <w:tc>
          <w:tcPr>
            <w:tcW w:type="dxa" w:w="3360"/>
            <w:vAlign w:val="center"/>
            <w:tcMar>
              <w:top w:w="90" w:type="dxa"/>
              <w:start w:w="100" w:type="dxa"/>
              <w:bottom w:w="90" w:type="dxa"/>
              <w:end w:w="100" w:type="dxa"/>
            </w:tcMar>
            <w:shd w:fill="EAF1F8"/>
          </w:tcPr>
          <w:p>
            <w:pPr>
              <w:spacing w:after="40" w:before="40"/>
            </w:pPr>
            <w:r>
              <w:rPr>
                <w:rFonts w:ascii="Calibri" w:hAnsi="Calibri"/>
                <w:color w:val="2D3741"/>
                <w:sz w:val="18"/>
              </w:rPr>
              <w:t>Dispatch warehouse: A, B, or C</w:t>
            </w:r>
          </w:p>
        </w:tc>
      </w:tr>
      <w:tr>
        <w:tc>
          <w:tcPr>
            <w:tcW w:type="dxa" w:w="3360"/>
            <w:vAlign w:val="center"/>
            <w:tcMar>
              <w:top w:w="90" w:type="dxa"/>
              <w:start w:w="100" w:type="dxa"/>
              <w:bottom w:w="90" w:type="dxa"/>
              <w:end w:w="100" w:type="dxa"/>
            </w:tcMar>
          </w:tcPr>
          <w:p>
            <w:pPr>
              <w:spacing w:after="40" w:before="40"/>
            </w:pPr>
            <w:r>
              <w:rPr>
                <w:rFonts w:ascii="Calibri" w:hAnsi="Calibri"/>
                <w:color w:val="2D3741"/>
                <w:sz w:val="18"/>
              </w:rPr>
              <w:t>order_volume</w:t>
            </w:r>
          </w:p>
        </w:tc>
        <w:tc>
          <w:tcPr>
            <w:tcW w:type="dxa" w:w="3360"/>
            <w:vAlign w:val="center"/>
            <w:tcMar>
              <w:top w:w="90" w:type="dxa"/>
              <w:start w:w="100" w:type="dxa"/>
              <w:bottom w:w="90" w:type="dxa"/>
              <w:end w:w="100" w:type="dxa"/>
            </w:tcMar>
          </w:tcPr>
          <w:p>
            <w:pPr>
              <w:spacing w:after="40" w:before="40"/>
            </w:pPr>
            <w:r>
              <w:rPr>
                <w:rFonts w:ascii="Calibri" w:hAnsi="Calibri"/>
                <w:color w:val="2D3741"/>
                <w:sz w:val="18"/>
              </w:rPr>
              <w:t>Numeric</w:t>
            </w:r>
          </w:p>
        </w:tc>
        <w:tc>
          <w:tcPr>
            <w:tcW w:type="dxa" w:w="3360"/>
            <w:vAlign w:val="center"/>
            <w:tcMar>
              <w:top w:w="90" w:type="dxa"/>
              <w:start w:w="100" w:type="dxa"/>
              <w:bottom w:w="90" w:type="dxa"/>
              <w:end w:w="100" w:type="dxa"/>
            </w:tcMar>
          </w:tcPr>
          <w:p>
            <w:pPr>
              <w:spacing w:after="40" w:before="40"/>
            </w:pPr>
            <w:r>
              <w:rPr>
                <w:rFonts w:ascii="Calibri" w:hAnsi="Calibri"/>
                <w:color w:val="2D3741"/>
                <w:sz w:val="18"/>
              </w:rPr>
              <w:t>Number of orders/items represented by the shipment workload</w:t>
            </w:r>
          </w:p>
        </w:tc>
      </w:tr>
      <w:tr>
        <w:tc>
          <w:tcPr>
            <w:tcW w:type="dxa" w:w="3360"/>
            <w:vAlign w:val="center"/>
            <w:tcMar>
              <w:top w:w="90" w:type="dxa"/>
              <w:start w:w="100" w:type="dxa"/>
              <w:bottom w:w="90" w:type="dxa"/>
              <w:end w:w="100" w:type="dxa"/>
            </w:tcMar>
            <w:shd w:fill="EAF1F8"/>
          </w:tcPr>
          <w:p>
            <w:pPr>
              <w:spacing w:after="40" w:before="40"/>
            </w:pPr>
            <w:r>
              <w:rPr>
                <w:rFonts w:ascii="Calibri" w:hAnsi="Calibri"/>
                <w:color w:val="2D3741"/>
                <w:sz w:val="18"/>
              </w:rPr>
              <w:t>day_type</w:t>
            </w:r>
          </w:p>
        </w:tc>
        <w:tc>
          <w:tcPr>
            <w:tcW w:type="dxa" w:w="3360"/>
            <w:vAlign w:val="center"/>
            <w:tcMar>
              <w:top w:w="90" w:type="dxa"/>
              <w:start w:w="100" w:type="dxa"/>
              <w:bottom w:w="90" w:type="dxa"/>
              <w:end w:w="100" w:type="dxa"/>
            </w:tcMar>
            <w:shd w:fill="EAF1F8"/>
          </w:tcPr>
          <w:p>
            <w:pPr>
              <w:spacing w:after="40" w:before="40"/>
            </w:pPr>
            <w:r>
              <w:rPr>
                <w:rFonts w:ascii="Calibri" w:hAnsi="Calibri"/>
                <w:color w:val="2D3741"/>
                <w:sz w:val="18"/>
              </w:rPr>
              <w:t>Categorical</w:t>
            </w:r>
          </w:p>
        </w:tc>
        <w:tc>
          <w:tcPr>
            <w:tcW w:type="dxa" w:w="3360"/>
            <w:vAlign w:val="center"/>
            <w:tcMar>
              <w:top w:w="90" w:type="dxa"/>
              <w:start w:w="100" w:type="dxa"/>
              <w:bottom w:w="90" w:type="dxa"/>
              <w:end w:w="100" w:type="dxa"/>
            </w:tcMar>
            <w:shd w:fill="EAF1F8"/>
          </w:tcPr>
          <w:p>
            <w:pPr>
              <w:spacing w:after="40" w:before="40"/>
            </w:pPr>
            <w:r>
              <w:rPr>
                <w:rFonts w:ascii="Calibri" w:hAnsi="Calibri"/>
                <w:color w:val="2D3741"/>
                <w:sz w:val="18"/>
              </w:rPr>
              <w:t>Weekday or Weekend</w:t>
            </w:r>
          </w:p>
        </w:tc>
      </w:tr>
      <w:tr>
        <w:tc>
          <w:tcPr>
            <w:tcW w:type="dxa" w:w="3360"/>
            <w:vAlign w:val="center"/>
            <w:tcMar>
              <w:top w:w="90" w:type="dxa"/>
              <w:start w:w="100" w:type="dxa"/>
              <w:bottom w:w="90" w:type="dxa"/>
              <w:end w:w="100" w:type="dxa"/>
            </w:tcMar>
          </w:tcPr>
          <w:p>
            <w:pPr>
              <w:spacing w:after="40" w:before="40"/>
            </w:pPr>
            <w:r>
              <w:rPr>
                <w:rFonts w:ascii="Calibri" w:hAnsi="Calibri"/>
                <w:color w:val="2D3741"/>
                <w:sz w:val="18"/>
              </w:rPr>
              <w:t>delivery_time_hours</w:t>
            </w:r>
          </w:p>
        </w:tc>
        <w:tc>
          <w:tcPr>
            <w:tcW w:type="dxa" w:w="3360"/>
            <w:vAlign w:val="center"/>
            <w:tcMar>
              <w:top w:w="90" w:type="dxa"/>
              <w:start w:w="100" w:type="dxa"/>
              <w:bottom w:w="90" w:type="dxa"/>
              <w:end w:w="100" w:type="dxa"/>
            </w:tcMar>
          </w:tcPr>
          <w:p>
            <w:pPr>
              <w:spacing w:after="40" w:before="40"/>
            </w:pPr>
            <w:r>
              <w:rPr>
                <w:rFonts w:ascii="Calibri" w:hAnsi="Calibri"/>
                <w:color w:val="2D3741"/>
                <w:sz w:val="18"/>
              </w:rPr>
              <w:t>Target</w:t>
            </w:r>
          </w:p>
        </w:tc>
        <w:tc>
          <w:tcPr>
            <w:tcW w:type="dxa" w:w="3360"/>
            <w:vAlign w:val="center"/>
            <w:tcMar>
              <w:top w:w="90" w:type="dxa"/>
              <w:start w:w="100" w:type="dxa"/>
              <w:bottom w:w="90" w:type="dxa"/>
              <w:end w:w="100" w:type="dxa"/>
            </w:tcMar>
          </w:tcPr>
          <w:p>
            <w:pPr>
              <w:spacing w:after="40" w:before="40"/>
            </w:pPr>
            <w:r>
              <w:rPr>
                <w:rFonts w:ascii="Calibri" w:hAnsi="Calibri"/>
                <w:color w:val="2D3741"/>
                <w:sz w:val="18"/>
              </w:rPr>
              <w:t>Actual/simulated delivery duration in hours</w:t>
            </w:r>
          </w:p>
        </w:tc>
      </w:tr>
    </w:tbl>
    <w:p>
      <w:r>
        <w:t>The target variable is delivery_time_hours. In a real deployment, the data should come from verified order timestamps, GPS/route records, weather feeds, and warehouse systems. Data privacy and access permissions must be respected.</w:t>
      </w:r>
    </w:p>
    <w:p>
      <w:pPr>
        <w:pStyle w:val="Heading1"/>
        <w:keepNext/>
      </w:pPr>
      <w:r>
        <w:t>4. Data Preparation</w:t>
      </w:r>
    </w:p>
    <w:p>
      <w:pPr>
        <w:pStyle w:val="ListBullet"/>
        <w:spacing w:after="80"/>
        <w:ind w:left="317" w:hanging="173"/>
      </w:pPr>
      <w:r>
        <w:t>Separate the target variable from the input features.</w:t>
      </w:r>
    </w:p>
    <w:p>
      <w:pPr>
        <w:pStyle w:val="ListBullet"/>
        <w:spacing w:after="80"/>
        <w:ind w:left="317" w:hanging="173"/>
      </w:pPr>
      <w:r>
        <w:t>Split records into 80% training data and 20% testing data. The test set is kept aside for final evaluation.</w:t>
      </w:r>
    </w:p>
    <w:p>
      <w:pPr>
        <w:pStyle w:val="ListBullet"/>
        <w:spacing w:after="80"/>
        <w:ind w:left="317" w:hanging="173"/>
      </w:pPr>
      <w:r>
        <w:t>Fill missing numeric values with the median and categorical values with the most frequent category.</w:t>
      </w:r>
    </w:p>
    <w:p>
      <w:pPr>
        <w:pStyle w:val="ListBullet"/>
        <w:spacing w:after="80"/>
        <w:ind w:left="317" w:hanging="173"/>
      </w:pPr>
      <w:r>
        <w:t>Convert categorical features into numeric indicator columns using one-hot encoding.</w:t>
      </w:r>
    </w:p>
    <w:p>
      <w:pPr>
        <w:pStyle w:val="ListBullet"/>
        <w:spacing w:after="80"/>
        <w:ind w:left="317" w:hanging="173"/>
      </w:pPr>
      <w:r>
        <w:t>Apply preprocessing inside a pipeline to reduce the risk of data leakage.</w:t>
      </w:r>
    </w:p>
    <w:p>
      <w:pPr>
        <w:pStyle w:val="Heading1"/>
        <w:keepNext/>
      </w:pPr>
      <w:r>
        <w:t>5. Model Selection</w:t>
      </w:r>
    </w:p>
    <w:p>
      <w:pPr>
        <w:pStyle w:val="Heading2"/>
        <w:keepNext/>
      </w:pPr>
      <w:r>
        <w:t>5.1 Linear Regression</w:t>
      </w:r>
    </w:p>
    <w:p>
      <w:r>
        <w:t>Linear Regression is a simple baseline model. It is quick to train and easier to explain because it estimates how input features relate to the target under a linear assumption. It is useful as a first model for establishing a benchmark.</w:t>
      </w:r>
    </w:p>
    <w:p>
      <w:pPr>
        <w:pStyle w:val="Heading2"/>
        <w:keepNext/>
      </w:pPr>
      <w:r>
        <w:t>5.2 Random Forest Regression</w:t>
      </w:r>
    </w:p>
    <w:p>
      <w:r>
        <w:t>Random Forest combines predictions from multiple decision trees and can capture non-linear relationships and interactions. It is included for comparison, although it can be harder to interpret and may not outperform a simpler model on every dataset.</w:t>
      </w:r>
    </w:p>
    <w:p>
      <w:r>
        <w:t>Both models are compared using the same train/test split and preprocessing pipeline. The model with the lowest test error is preferred, provided it is also stable, explainable enough for the business need, and validated on real data.</w:t>
      </w:r>
    </w:p>
    <w:p>
      <w:pPr>
        <w:pStyle w:val="Heading1"/>
        <w:keepNext/>
      </w:pPr>
      <w:r>
        <w:t>6. Python Implementation</w:t>
      </w:r>
    </w:p>
    <w:p>
      <w:r>
        <w:t>The following code generates a sample dataset, prepares the data, trains both models, and reports test metrics. It is self-contained apart from standard Python data-science packages.</w:t>
      </w:r>
    </w:p>
    <w:p>
      <w:pPr>
        <w:spacing w:before="80" w:after="160" w:line="240" w:lineRule="auto"/>
        <w:ind w:left="173" w:right="115"/>
        <w:pStyle w:val="CodeBlock"/>
        <w:keepLines w:val="0"/>
        <w:shd w:fill="F2F4F7"/>
        <w:shd w:fill="F3F6F9"/>
        <w:pBdr>
          <w:left w:val="single" w:sz="18" w:space="5" w:color="5B9BD5"/>
        </w:pBdr>
      </w:pPr>
      <w:r>
        <w:rPr>
          <w:rFonts w:ascii="Consolas" w:hAnsi="Consolas" w:eastAsia="Consolas"/>
          <w:color w:val="232D37"/>
          <w:sz w:val="15"/>
        </w:rPr>
        <w:t># Import libraries for data preparation, model training, and evaluation</w:t>
        <w:br/>
        <w:t>import numpy as np</w:t>
        <w:br/>
        <w:t>import pandas as pd</w:t>
        <w:br/>
        <w:t>from sklearn.model_selection import train_test_split, cross_val_score, KFold</w:t>
        <w:br/>
        <w:t>from sklearn.compose import ColumnTransformer</w:t>
        <w:br/>
        <w:t>from sklearn.preprocessing import OneHotEncoder</w:t>
        <w:br/>
        <w:t>from sklearn.pipeline import Pipeline</w:t>
        <w:br/>
        <w:t>from sklearn.impute import SimpleImputer</w:t>
        <w:br/>
        <w:t>from sklearn.metrics import mean_absolute_error, mean_squared_error, r2_score</w:t>
        <w:br/>
        <w:t>from sklearn.linear_model import LinearRegression</w:t>
        <w:br/>
        <w:t>from sklearn.ensemble import RandomForestRegressor</w:t>
        <w:br/>
        <w:br/>
        <w:t># Generate reproducible simulated shipment data</w:t>
        <w:br/>
        <w:t>rng = np.random.default_rng(42)</w:t>
        <w:br/>
        <w:t>n = 600</w:t>
        <w:br/>
        <w:t>distance = rng.uniform(5, 500, n)</w:t>
        <w:br/>
        <w:t>traffic = rng.integers(1, 6, n)</w:t>
        <w:br/>
        <w:t>weather = rng.choice(["Clear", "Rain", "Heavy Rain"], n,</w:t>
        <w:br/>
        <w:t xml:space="preserve">                     p=[0.65, 0.27, 0.08])</w:t>
        <w:br/>
        <w:t>warehouse = rng.choice(["A", "B", "C"], n)</w:t>
        <w:br/>
        <w:t>order_volume = rng.integers(1, 101, n)</w:t>
        <w:br/>
        <w:t>day_type = rng.choice(["Weekday", "Weekend"], n, p=[0.75, 0.25])</w:t>
        <w:br/>
        <w:br/>
        <w:t># Convert simulated conditions into delays (in minutes)</w:t>
        <w:br/>
        <w:t>weather_delay = pd.Series(weather).map(</w:t>
        <w:br/>
        <w:t xml:space="preserve">    {"Clear": 0, "Rain": 18, "Heavy Rain": 42}</w:t>
        <w:br/>
        <w:t>).to_numpy()</w:t>
        <w:br/>
        <w:t>warehouse_delay = pd.Series(warehouse).map(</w:t>
        <w:br/>
        <w:t xml:space="preserve">    {"A": 0, "B": 6, "C": 12}</w:t>
        <w:br/>
        <w:t>).to_numpy()</w:t>
        <w:br/>
        <w:t>weekend_delay = (day_type == "Weekend") * 5</w:t>
        <w:br/>
        <w:t>noise = rng.normal(0, 12, n)</w:t>
        <w:br/>
        <w:br/>
        <w:t># Create the target delivery time in hours</w:t>
        <w:br/>
        <w:t>delivery_hours = (</w:t>
        <w:br/>
        <w:t xml:space="preserve">    1.2 + distance / 45 + traffic * 0.65</w:t>
        <w:br/>
        <w:t xml:space="preserve">    + weather_delay / 60 + order_volume * 0.018</w:t>
        <w:br/>
        <w:t xml:space="preserve">    + warehouse_delay / 60 + weekend_delay / 60</w:t>
        <w:br/>
        <w:t xml:space="preserve">    + noise / 60</w:t>
        <w:br/>
        <w:t>)</w:t>
        <w:br/>
        <w:br/>
        <w:t># Build a DataFrame containing features and the target</w:t>
        <w:br/>
        <w:t>df = pd.DataFrame({</w:t>
        <w:br/>
        <w:t xml:space="preserve">    "distance_km": distance,</w:t>
        <w:br/>
        <w:t xml:space="preserve">    "traffic_level": traffic,</w:t>
        <w:br/>
        <w:t xml:space="preserve">    "weather": weather,</w:t>
        <w:br/>
        <w:t xml:space="preserve">    "warehouse": warehouse,</w:t>
        <w:br/>
        <w:t xml:space="preserve">    "order_volume": order_volume,</w:t>
        <w:br/>
        <w:t xml:space="preserve">    "day_type": day_type,</w:t>
        <w:br/>
        <w:t xml:space="preserve">    "delivery_time_hours": delivery_hours</w:t>
        <w:br/>
        <w:t>})</w:t>
        <w:br/>
        <w:br/>
        <w:t># Separate input features (X) from the target (y)</w:t>
        <w:br/>
        <w:t>X = df.drop(columns=["delivery_time_hours"])</w:t>
        <w:br/>
        <w:t>y = df["delivery_time_hours"]</w:t>
        <w:br/>
        <w:t>numeric = ["distance_km", "traffic_level", "order_volume"]</w:t>
        <w:br/>
        <w:t>categorical = ["weather", "warehouse", "day_type"]</w:t>
        <w:br/>
        <w:br/>
        <w:t># Impute missing values and one-hot encode categorical features</w:t>
        <w:br/>
        <w:t>preprocessor = ColumnTransformer([</w:t>
        <w:br/>
        <w:t xml:space="preserve">    ("num", SimpleImputer(strategy="median"), numeric),</w:t>
        <w:br/>
        <w:t xml:space="preserve">    ("cat", Pipeline([</w:t>
        <w:br/>
        <w:t xml:space="preserve">        ("imputer", SimpleImputer(strategy="most_frequent")),</w:t>
        <w:br/>
        <w:t xml:space="preserve">        ("encode", OneHotEncoder(handle_unknown="ignore"))</w:t>
        <w:br/>
        <w:t xml:space="preserve">    ]), categorical)</w:t>
        <w:br/>
        <w:t>])</w:t>
        <w:br/>
        <w:br/>
        <w:t># Keep 20% of records aside for final testing</w:t>
        <w:br/>
        <w:t>X_train, X_test, y_train, y_test = train_test_split(</w:t>
        <w:br/>
        <w:t xml:space="preserve">    X, y, test_size=0.20, random_state=42</w:t>
        <w:br/>
        <w:t>)</w:t>
        <w:br/>
        <w:br/>
        <w:t># Define the two regression models for comparison</w:t>
        <w:br/>
        <w:t>models = {</w:t>
        <w:br/>
        <w:t xml:space="preserve">    "Linear Regression": LinearRegression(),</w:t>
        <w:br/>
        <w:t xml:space="preserve">    "Random Forest": RandomForestRegressor(</w:t>
        <w:br/>
        <w:t xml:space="preserve">        n_estimators=150, max_depth=10,</w:t>
        <w:br/>
        <w:t xml:space="preserve">        min_samples_leaf=3, random_state=42</w:t>
        <w:br/>
        <w:t xml:space="preserve">    )</w:t>
        <w:br/>
        <w:t>}</w:t>
        <w:br/>
        <w:br/>
        <w:t># Train each model, calculate test metrics, and run 5-fold CV</w:t>
        <w:br/>
        <w:t>for name, model in models.items():</w:t>
        <w:br/>
        <w:t xml:space="preserve">    pipeline = Pipeline([</w:t>
        <w:br/>
        <w:t xml:space="preserve">        ("preprocessing", preprocessor),</w:t>
        <w:br/>
        <w:t xml:space="preserve">        ("model", model)</w:t>
        <w:br/>
        <w:t xml:space="preserve">    ])</w:t>
        <w:br/>
        <w:t xml:space="preserve">    pipeline.fit(X_train, y_train)</w:t>
        <w:br/>
        <w:t xml:space="preserve">    predictions = pipeline.predict(X_test)</w:t>
        <w:br/>
        <w:br/>
        <w:t xml:space="preserve">    mae = mean_absolute_error(y_test, predictions)</w:t>
        <w:br/>
        <w:t xml:space="preserve">    rmse = np.sqrt(mean_squared_error(y_test, predictions))</w:t>
        <w:br/>
        <w:t xml:space="preserve">    r2 = r2_score(y_test, predictions)</w:t>
        <w:br/>
        <w:t xml:space="preserve">    cv = cross_val_score(</w:t>
        <w:br/>
        <w:t xml:space="preserve">        pipeline, X_train, y_train,</w:t>
        <w:br/>
        <w:t xml:space="preserve">        cv=KFold(n_splits=5, shuffle=True, random_state=42),</w:t>
        <w:br/>
        <w:t xml:space="preserve">        scoring="neg_mean_absolute_error"</w:t>
        <w:br/>
        <w:t xml:space="preserve">    )</w:t>
        <w:br/>
        <w:br/>
        <w:t xml:space="preserve">    print(name)</w:t>
        <w:br/>
        <w:t xml:space="preserve">    print("Test MAE:", round(mae, 3), "hours")</w:t>
        <w:br/>
        <w:t xml:space="preserve">    print("Test RMSE:", round(rmse, 3), "hours")</w:t>
        <w:br/>
        <w:t xml:space="preserve">    print("Test R-squared:", round(r2, 3))</w:t>
        <w:br/>
        <w:t xml:space="preserve">    print("5-fold CV MAE:", round(-cv.mean(), 3), "hours")</w:t>
      </w:r>
    </w:p>
    <w:p>
      <w:pPr>
        <w:pStyle w:val="Heading1"/>
        <w:keepNext/>
      </w:pPr>
      <w:r>
        <w:t>7. Evaluation Metrics and Validation</w:t>
      </w:r>
    </w:p>
    <w:p>
      <w:r>
        <w:t>Mean Absolute Error (MAE): average absolute difference between predicted and actual delivery times. It is easy to interpret in hours.</w:t>
      </w:r>
    </w:p>
    <w:p>
      <w:r>
        <w:t>Root Mean Squared Error (RMSE): gives greater weight to large prediction errors. A lower value is better.</w:t>
      </w:r>
    </w:p>
    <w:p>
      <w:r>
        <w:t>R-squared (R²): indicates how much variation in the target is explained by the model; values closer to 1 generally indicate a better fit.</w:t>
      </w:r>
    </w:p>
    <w:p>
      <w:r>
        <w:t>Five-fold cross-validation on the training set is used to check whether performance is reasonably stable across different training/validation folds. The final test set is used only for the final comparison.</w:t>
      </w:r>
    </w:p>
    <w:tbl>
      <w:tblPr>
        <w:tblStyle w:val="LightShading-Accent1"/>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tcMar>
              <w:top w:w="90" w:type="dxa"/>
              <w:start w:w="100" w:type="dxa"/>
              <w:bottom w:w="90" w:type="dxa"/>
              <w:end w:w="100" w:type="dxa"/>
            </w:tcMar>
            <w:shd w:fill="1F4E79"/>
          </w:tcPr>
          <w:p>
            <w:pPr>
              <w:spacing w:after="40" w:before="40"/>
            </w:pPr>
            <w:r>
              <w:rPr>
                <w:rFonts w:ascii="Calibri" w:hAnsi="Calibri"/>
                <w:b/>
                <w:color w:val="FFFFFF"/>
                <w:sz w:val="18"/>
              </w:rPr>
              <w:t>Model</w:t>
            </w:r>
          </w:p>
        </w:tc>
        <w:tc>
          <w:tcPr>
            <w:tcW w:type="dxa" w:w="2016"/>
            <w:vAlign w:val="center"/>
            <w:tcMar>
              <w:top w:w="90" w:type="dxa"/>
              <w:start w:w="100" w:type="dxa"/>
              <w:bottom w:w="90" w:type="dxa"/>
              <w:end w:w="100" w:type="dxa"/>
            </w:tcMar>
            <w:shd w:fill="1F4E79"/>
          </w:tcPr>
          <w:p>
            <w:pPr>
              <w:spacing w:after="40" w:before="40"/>
            </w:pPr>
            <w:r>
              <w:rPr>
                <w:rFonts w:ascii="Calibri" w:hAnsi="Calibri"/>
                <w:b/>
                <w:color w:val="FFFFFF"/>
                <w:sz w:val="18"/>
              </w:rPr>
              <w:t>Test MAE (hours)</w:t>
            </w:r>
          </w:p>
        </w:tc>
        <w:tc>
          <w:tcPr>
            <w:tcW w:type="dxa" w:w="2016"/>
            <w:vAlign w:val="center"/>
            <w:tcMar>
              <w:top w:w="90" w:type="dxa"/>
              <w:start w:w="100" w:type="dxa"/>
              <w:bottom w:w="90" w:type="dxa"/>
              <w:end w:w="100" w:type="dxa"/>
            </w:tcMar>
            <w:shd w:fill="1F4E79"/>
          </w:tcPr>
          <w:p>
            <w:pPr>
              <w:spacing w:after="40" w:before="40"/>
            </w:pPr>
            <w:r>
              <w:rPr>
                <w:rFonts w:ascii="Calibri" w:hAnsi="Calibri"/>
                <w:b/>
                <w:color w:val="FFFFFF"/>
                <w:sz w:val="18"/>
              </w:rPr>
              <w:t>Test RMSE (hours)</w:t>
            </w:r>
          </w:p>
        </w:tc>
        <w:tc>
          <w:tcPr>
            <w:tcW w:type="dxa" w:w="2016"/>
            <w:vAlign w:val="center"/>
            <w:tcMar>
              <w:top w:w="90" w:type="dxa"/>
              <w:start w:w="100" w:type="dxa"/>
              <w:bottom w:w="90" w:type="dxa"/>
              <w:end w:w="100" w:type="dxa"/>
            </w:tcMar>
            <w:shd w:fill="1F4E79"/>
          </w:tcPr>
          <w:p>
            <w:pPr>
              <w:spacing w:after="40" w:before="40"/>
            </w:pPr>
            <w:r>
              <w:rPr>
                <w:rFonts w:ascii="Calibri" w:hAnsi="Calibri"/>
                <w:b/>
                <w:color w:val="FFFFFF"/>
                <w:sz w:val="18"/>
              </w:rPr>
              <w:t>Test R²</w:t>
            </w:r>
          </w:p>
        </w:tc>
        <w:tc>
          <w:tcPr>
            <w:tcW w:type="dxa" w:w="2016"/>
            <w:vAlign w:val="center"/>
            <w:tcMar>
              <w:top w:w="90" w:type="dxa"/>
              <w:start w:w="100" w:type="dxa"/>
              <w:bottom w:w="90" w:type="dxa"/>
              <w:end w:w="100" w:type="dxa"/>
            </w:tcMar>
            <w:shd w:fill="1F4E79"/>
          </w:tcPr>
          <w:p>
            <w:pPr>
              <w:spacing w:after="40" w:before="40"/>
            </w:pPr>
            <w:r>
              <w:rPr>
                <w:rFonts w:ascii="Calibri" w:hAnsi="Calibri"/>
                <w:b/>
                <w:color w:val="FFFFFF"/>
                <w:sz w:val="18"/>
              </w:rPr>
              <w:t>5-fold CV MAE (hours)</w:t>
            </w:r>
          </w:p>
        </w:tc>
      </w:tr>
      <w:tr>
        <w:tc>
          <w:tcPr>
            <w:tcW w:type="dxa" w:w="2016"/>
            <w:vAlign w:val="center"/>
            <w:tcMar>
              <w:top w:w="90" w:type="dxa"/>
              <w:start w:w="100" w:type="dxa"/>
              <w:bottom w:w="90" w:type="dxa"/>
              <w:end w:w="100" w:type="dxa"/>
            </w:tcMar>
          </w:tcPr>
          <w:p>
            <w:pPr>
              <w:spacing w:after="40" w:before="40"/>
            </w:pPr>
            <w:r>
              <w:rPr>
                <w:rFonts w:ascii="Calibri" w:hAnsi="Calibri"/>
                <w:color w:val="2D3741"/>
                <w:sz w:val="18"/>
              </w:rPr>
              <w:t>Linear Regression</w:t>
            </w:r>
          </w:p>
        </w:tc>
        <w:tc>
          <w:tcPr>
            <w:tcW w:type="dxa" w:w="2016"/>
            <w:vAlign w:val="center"/>
            <w:tcMar>
              <w:top w:w="90" w:type="dxa"/>
              <w:start w:w="100" w:type="dxa"/>
              <w:bottom w:w="90" w:type="dxa"/>
              <w:end w:w="100" w:type="dxa"/>
            </w:tcMar>
          </w:tcPr>
          <w:p>
            <w:pPr>
              <w:spacing w:after="40" w:before="40"/>
            </w:pPr>
            <w:r>
              <w:rPr>
                <w:rFonts w:ascii="Calibri" w:hAnsi="Calibri"/>
                <w:color w:val="2D3741"/>
                <w:sz w:val="18"/>
              </w:rPr>
              <w:t>0.161</w:t>
            </w:r>
          </w:p>
        </w:tc>
        <w:tc>
          <w:tcPr>
            <w:tcW w:type="dxa" w:w="2016"/>
            <w:vAlign w:val="center"/>
            <w:tcMar>
              <w:top w:w="90" w:type="dxa"/>
              <w:start w:w="100" w:type="dxa"/>
              <w:bottom w:w="90" w:type="dxa"/>
              <w:end w:w="100" w:type="dxa"/>
            </w:tcMar>
          </w:tcPr>
          <w:p>
            <w:pPr>
              <w:spacing w:after="40" w:before="40"/>
            </w:pPr>
            <w:r>
              <w:rPr>
                <w:rFonts w:ascii="Calibri" w:hAnsi="Calibri"/>
                <w:color w:val="2D3741"/>
                <w:sz w:val="18"/>
              </w:rPr>
              <w:t>0.198</w:t>
            </w:r>
          </w:p>
        </w:tc>
        <w:tc>
          <w:tcPr>
            <w:tcW w:type="dxa" w:w="2016"/>
            <w:vAlign w:val="center"/>
            <w:tcMar>
              <w:top w:w="90" w:type="dxa"/>
              <w:start w:w="100" w:type="dxa"/>
              <w:bottom w:w="90" w:type="dxa"/>
              <w:end w:w="100" w:type="dxa"/>
            </w:tcMar>
          </w:tcPr>
          <w:p>
            <w:pPr>
              <w:spacing w:after="40" w:before="40"/>
            </w:pPr>
            <w:r>
              <w:rPr>
                <w:rFonts w:ascii="Calibri" w:hAnsi="Calibri"/>
                <w:color w:val="2D3741"/>
                <w:sz w:val="18"/>
              </w:rPr>
              <w:t>0.997</w:t>
            </w:r>
          </w:p>
        </w:tc>
        <w:tc>
          <w:tcPr>
            <w:tcW w:type="dxa" w:w="2016"/>
            <w:vAlign w:val="center"/>
            <w:tcMar>
              <w:top w:w="90" w:type="dxa"/>
              <w:start w:w="100" w:type="dxa"/>
              <w:bottom w:w="90" w:type="dxa"/>
              <w:end w:w="100" w:type="dxa"/>
            </w:tcMar>
          </w:tcPr>
          <w:p>
            <w:pPr>
              <w:spacing w:after="40" w:before="40"/>
            </w:pPr>
            <w:r>
              <w:rPr>
                <w:rFonts w:ascii="Calibri" w:hAnsi="Calibri"/>
                <w:color w:val="2D3741"/>
                <w:sz w:val="18"/>
              </w:rPr>
              <w:t>0.161</w:t>
            </w:r>
          </w:p>
        </w:tc>
      </w:tr>
      <w:tr>
        <w:tc>
          <w:tcPr>
            <w:tcW w:type="dxa" w:w="2016"/>
            <w:vAlign w:val="center"/>
            <w:tcMar>
              <w:top w:w="90" w:type="dxa"/>
              <w:start w:w="100" w:type="dxa"/>
              <w:bottom w:w="90" w:type="dxa"/>
              <w:end w:w="100" w:type="dxa"/>
            </w:tcMar>
            <w:shd w:fill="EAF1F8"/>
          </w:tcPr>
          <w:p>
            <w:pPr>
              <w:spacing w:after="40" w:before="40"/>
            </w:pPr>
            <w:r>
              <w:rPr>
                <w:rFonts w:ascii="Calibri" w:hAnsi="Calibri"/>
                <w:color w:val="2D3741"/>
                <w:sz w:val="18"/>
              </w:rPr>
              <w:t>Random Forest</w:t>
            </w:r>
          </w:p>
        </w:tc>
        <w:tc>
          <w:tcPr>
            <w:tcW w:type="dxa" w:w="2016"/>
            <w:vAlign w:val="center"/>
            <w:tcMar>
              <w:top w:w="90" w:type="dxa"/>
              <w:start w:w="100" w:type="dxa"/>
              <w:bottom w:w="90" w:type="dxa"/>
              <w:end w:w="100" w:type="dxa"/>
            </w:tcMar>
            <w:shd w:fill="EAF1F8"/>
          </w:tcPr>
          <w:p>
            <w:pPr>
              <w:spacing w:after="40" w:before="40"/>
            </w:pPr>
            <w:r>
              <w:rPr>
                <w:rFonts w:ascii="Calibri" w:hAnsi="Calibri"/>
                <w:color w:val="2D3741"/>
                <w:sz w:val="18"/>
              </w:rPr>
              <w:t>0.396</w:t>
            </w:r>
          </w:p>
        </w:tc>
        <w:tc>
          <w:tcPr>
            <w:tcW w:type="dxa" w:w="2016"/>
            <w:vAlign w:val="center"/>
            <w:tcMar>
              <w:top w:w="90" w:type="dxa"/>
              <w:start w:w="100" w:type="dxa"/>
              <w:bottom w:w="90" w:type="dxa"/>
              <w:end w:w="100" w:type="dxa"/>
            </w:tcMar>
            <w:shd w:fill="EAF1F8"/>
          </w:tcPr>
          <w:p>
            <w:pPr>
              <w:spacing w:after="40" w:before="40"/>
            </w:pPr>
            <w:r>
              <w:rPr>
                <w:rFonts w:ascii="Calibri" w:hAnsi="Calibri"/>
                <w:color w:val="2D3741"/>
                <w:sz w:val="18"/>
              </w:rPr>
              <w:t>0.485</w:t>
            </w:r>
          </w:p>
        </w:tc>
        <w:tc>
          <w:tcPr>
            <w:tcW w:type="dxa" w:w="2016"/>
            <w:vAlign w:val="center"/>
            <w:tcMar>
              <w:top w:w="90" w:type="dxa"/>
              <w:start w:w="100" w:type="dxa"/>
              <w:bottom w:w="90" w:type="dxa"/>
              <w:end w:w="100" w:type="dxa"/>
            </w:tcMar>
            <w:shd w:fill="EAF1F8"/>
          </w:tcPr>
          <w:p>
            <w:pPr>
              <w:spacing w:after="40" w:before="40"/>
            </w:pPr>
            <w:r>
              <w:rPr>
                <w:rFonts w:ascii="Calibri" w:hAnsi="Calibri"/>
                <w:color w:val="2D3741"/>
                <w:sz w:val="18"/>
              </w:rPr>
              <w:t>0.980</w:t>
            </w:r>
          </w:p>
        </w:tc>
        <w:tc>
          <w:tcPr>
            <w:tcW w:type="dxa" w:w="2016"/>
            <w:vAlign w:val="center"/>
            <w:tcMar>
              <w:top w:w="90" w:type="dxa"/>
              <w:start w:w="100" w:type="dxa"/>
              <w:bottom w:w="90" w:type="dxa"/>
              <w:end w:w="100" w:type="dxa"/>
            </w:tcMar>
            <w:shd w:fill="EAF1F8"/>
          </w:tcPr>
          <w:p>
            <w:pPr>
              <w:spacing w:after="40" w:before="40"/>
            </w:pPr>
            <w:r>
              <w:rPr>
                <w:rFonts w:ascii="Calibri" w:hAnsi="Calibri"/>
                <w:color w:val="2D3741"/>
                <w:sz w:val="18"/>
              </w:rPr>
              <w:t>0.413</w:t>
            </w:r>
          </w:p>
        </w:tc>
      </w:tr>
    </w:tbl>
    <w:p>
      <w:pPr>
        <w:spacing w:before="60" w:after="120"/>
      </w:pPr>
      <w:r>
        <w:rPr>
          <w:i/>
          <w:sz w:val="18"/>
        </w:rPr>
        <w:t>Code verification: The Python code was executed successfully. The reported metrics in the table match the rounded results from this run.</w:t>
      </w:r>
    </w:p>
    <w:p>
      <w:r>
        <w:t>Interpretation: in this simulated dataset, Linear Regression produced lower MAE and RMSE than Random Forest. Its test MAE of approximately 0.16 hours means the average absolute prediction error was about 9.6 minutes. The high R² is expected because the synthetic target was generated from a mostly linear formula. This result does not prove Linear Regression will be best on real logistics data.</w:t>
      </w:r>
    </w:p>
    <w:p>
      <w:pPr>
        <w:pStyle w:val="Heading1"/>
        <w:keepNext/>
      </w:pPr>
      <w:r>
        <w:t>8. Optimization Strategies Based on Predictions</w:t>
      </w:r>
    </w:p>
    <w:p>
      <w:r>
        <w:t>Predictions should be converted into decisions rather than used only as a reporting number. Recommended actions include:</w:t>
      </w:r>
    </w:p>
    <w:p>
      <w:pPr>
        <w:pStyle w:val="ListBullet"/>
        <w:spacing w:after="80"/>
        <w:ind w:left="317" w:hanging="173"/>
      </w:pPr>
      <w:r>
        <w:t>Dynamic dispatch planning: flag orders whose predicted delivery time exceeds the promised delivery window and dispatch them earlier.</w:t>
      </w:r>
    </w:p>
    <w:p>
      <w:pPr>
        <w:pStyle w:val="ListBullet"/>
        <w:spacing w:after="80"/>
        <w:ind w:left="317" w:hanging="173"/>
      </w:pPr>
      <w:r>
        <w:t>Route improvement: for high-risk deliveries, compare alternative routes using distance, expected traffic, road restrictions, and safety constraints.</w:t>
      </w:r>
    </w:p>
    <w:p>
      <w:pPr>
        <w:pStyle w:val="ListBullet"/>
        <w:spacing w:after="80"/>
        <w:ind w:left="317" w:hanging="173"/>
      </w:pPr>
      <w:r>
        <w:t>Resource allocation: schedule additional drivers or vehicles during periods when predicted workload and delays are high.</w:t>
      </w:r>
    </w:p>
    <w:p>
      <w:pPr>
        <w:pStyle w:val="ListBullet"/>
        <w:spacing w:after="80"/>
        <w:ind w:left="317" w:hanging="173"/>
      </w:pPr>
      <w:r>
        <w:t>Weather contingency: add practical buffers for heavy rain and communicate revised estimates to customers before delays occur.</w:t>
      </w:r>
    </w:p>
    <w:p>
      <w:pPr>
        <w:pStyle w:val="ListBullet"/>
        <w:spacing w:after="80"/>
        <w:ind w:left="317" w:hanging="173"/>
      </w:pPr>
      <w:r>
        <w:t>Warehouse review: compare prediction errors and delivery performance by warehouse to identify process bottlenecks. Investigate before assuming a warehouse is the cause.</w:t>
      </w:r>
    </w:p>
    <w:p>
      <w:pPr>
        <w:pStyle w:val="ListBullet"/>
        <w:spacing w:after="80"/>
        <w:ind w:left="317" w:hanging="173"/>
      </w:pPr>
      <w:r>
        <w:t>Cost-aware prioritization: prioritize interventions where the expected reduction in late deliveries is worth more than the extra fuel, labour, or vehicle cost.</w:t>
      </w:r>
    </w:p>
    <w:p>
      <w:r>
        <w:t>A simple operational rule could be: if predicted delivery time is greater than the customer promise, alert the dispatcher; if several orders on the same route are at risk, consider re-sequencing stops or assigning extra capacity. Any route or staffing change should be tested against service-level, cost, safety, and driver-hour constraints.</w:t>
      </w:r>
    </w:p>
    <w:p>
      <w:pPr>
        <w:pStyle w:val="Heading1"/>
        <w:keepNext/>
      </w:pPr>
      <w:r>
        <w:t>9. Limitations and Risk Controls</w:t>
      </w:r>
    </w:p>
    <w:p>
      <w:pPr>
        <w:pStyle w:val="ListBullet"/>
        <w:spacing w:after="80"/>
        <w:ind w:left="317" w:hanging="173"/>
      </w:pPr>
      <w:r>
        <w:t>The dataset is simulated and does not represent actual company operations.</w:t>
      </w:r>
    </w:p>
    <w:p>
      <w:pPr>
        <w:pStyle w:val="ListBullet"/>
        <w:spacing w:after="80"/>
        <w:ind w:left="317" w:hanging="173"/>
      </w:pPr>
      <w:r>
        <w:t>Real delivery times can be affected by unobserved factors such as loading delays, customer availability, road closures, and vehicle breakdowns.</w:t>
      </w:r>
    </w:p>
    <w:p>
      <w:pPr>
        <w:pStyle w:val="ListBullet"/>
        <w:spacing w:after="80"/>
        <w:ind w:left="317" w:hanging="173"/>
      </w:pPr>
      <w:r>
        <w:t>Random train/test splitting is suitable for this demonstration. For real forecasting over time, use a time-based split to avoid training on future information.</w:t>
      </w:r>
    </w:p>
    <w:p>
      <w:pPr>
        <w:pStyle w:val="ListBullet"/>
        <w:spacing w:after="80"/>
        <w:ind w:left="317" w:hanging="173"/>
      </w:pPr>
      <w:r>
        <w:t>Monitor MAE and late-delivery rates regularly after deployment; retrain when data patterns change.</w:t>
      </w:r>
    </w:p>
    <w:p>
      <w:pPr>
        <w:pStyle w:val="ListBullet"/>
        <w:spacing w:after="80"/>
        <w:ind w:left="317" w:hanging="173"/>
      </w:pPr>
      <w:r>
        <w:t>Do not automatically penalize drivers or warehouses based on model outputs. Validate the context and use predictions as decision support.</w:t>
      </w:r>
    </w:p>
    <w:p>
      <w:pPr>
        <w:pStyle w:val="ListBullet"/>
        <w:spacing w:after="80"/>
        <w:ind w:left="317" w:hanging="173"/>
      </w:pPr>
      <w:r>
        <w:t>Protect customer and driver information and only use data that the organization is authorized to process.</w:t>
      </w:r>
    </w:p>
    <w:p>
      <w:pPr>
        <w:pStyle w:val="Heading1"/>
        <w:keepNext/>
      </w:pPr>
      <w:r>
        <w:t>10. Conclusion and Recommendations</w:t>
      </w:r>
    </w:p>
    <w:p>
      <w:r>
        <w:t>This task demonstrates an end-to-end predictive modeling workflow for logistics delivery-time forecasting: defining the problem, simulating data, preparing features, training two regression models, evaluating results, and proposing optimization actions. Linear Regression performed best in this illustrative experiment, while Random Forest provided a useful non-linear comparison. The recommended next step is to repeat the workflow with real, quality-checked shipment records and validate it using time-based testing before using predictions operationally. The logistics team should begin with a small pilot, track both prediction accuracy and business outcomes, and adjust route, dispatch, and staffing decisions based on measured results.</w:t>
      </w:r>
    </w:p>
    <w:p>
      <w:pPr>
        <w:pStyle w:val="Heading1"/>
        <w:keepNext/>
      </w:pPr>
      <w:r>
        <w:t>Appendix: Reproducibility Notes</w:t>
      </w:r>
    </w:p>
    <w:p>
      <w:r>
        <w:t>Random seed: 42. Simulated records: 600. Test size: 20%. Cross-validation: 5-fold shuffled KFold on training data. Main Python packages: NumPy, pandas, and scikit-learn. Install them if required with: pip install numpy pandas scikit-learn</w:t>
      </w:r>
    </w:p>
    <w:sectPr w:rsidR="00FC693F" w:rsidRPr="0006063C" w:rsidSect="00034616">
      <w:footerReference w:type="default" r:id="rId9"/>
      <w:headerReference w:type="default" r:id="rId10"/>
      <w:pgSz w:w="12240" w:h="15840"/>
      <w:pgMar w:top="1008"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6E7882"/>
        <w:sz w:val="16"/>
      </w:rPr>
      <w:t xml:space="preserve">Predictive Modeling and Optimization in Logistics Systems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6E7882"/>
        <w:sz w:val="16"/>
      </w:rPr>
      <w:t>LOGISTICS DATA ANALYSIS | WEEK 4 TASK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232D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Task Report - Predictive Modeling and Optimization in Logistics Systems</dc:title>
  <dc:subject>Internship Assignment | Logistics Data Analysis</dc:subject>
  <dc:creator>Logistics Data Analysis Intern</dc:creator>
  <cp:keywords/>
  <dc:description>generated by python-docx</dc:description>
  <cp:lastModifiedBy/>
  <cp:revision>1</cp:revision>
  <dcterms:created xsi:type="dcterms:W3CDTF">2013-12-23T23:15:00Z</dcterms:created>
  <dcterms:modified xsi:type="dcterms:W3CDTF">2013-12-23T23:15:00Z</dcterms:modified>
  <cp:category/>
</cp:coreProperties>
</file>