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69" w:line="276" w:lineRule="auto"/>
        <w:ind w:left="9" w:right="7" w:firstLine="0"/>
        <w:jc w:val="center"/>
        <w:rPr>
          <w:outline w:val="0"/>
          <w:color w:val="000000"/>
          <w:sz w:val="36"/>
          <w:szCs w:val="36"/>
          <w:u w:color="000000"/>
          <w14:textFill>
            <w14:solidFill>
              <w14:srgbClr w14:val="000000"/>
            </w14:solidFill>
          </w14:textFill>
        </w:rPr>
      </w:pPr>
      <w:r>
        <w:rPr>
          <w:b w:val="1"/>
          <w:bCs w:val="1"/>
          <w:outline w:val="0"/>
          <w:color w:val="000000"/>
          <w:sz w:val="36"/>
          <w:szCs w:val="36"/>
          <w:u w:color="000000"/>
          <w:rtl w:val="0"/>
          <w14:textFill>
            <w14:solidFill>
              <w14:srgbClr w14:val="000000"/>
            </w14:solidFill>
          </w14:textFill>
        </w:rPr>
        <w:t>VISVESVARAYA TECHNOLOGICAL UNIVERSITY</w:t>
      </w:r>
    </w:p>
    <w:p>
      <w:pPr>
        <w:pStyle w:val="Body"/>
        <w:spacing w:before="209" w:line="276" w:lineRule="auto"/>
        <w:ind w:left="12" w:right="3" w:firstLine="0"/>
        <w:jc w:val="center"/>
        <w:rPr>
          <w:outline w:val="0"/>
          <w:color w:val="000000"/>
          <w:sz w:val="32"/>
          <w:szCs w:val="32"/>
          <w:u w:color="000000"/>
          <w14:textFill>
            <w14:solidFill>
              <w14:srgbClr w14:val="000000"/>
            </w14:solidFill>
          </w14:textFill>
        </w:rPr>
      </w:pPr>
      <w:r>
        <w:rPr>
          <w:b w:val="1"/>
          <w:bCs w:val="1"/>
          <w:outline w:val="0"/>
          <w:color w:val="000000"/>
          <w:sz w:val="32"/>
          <w:szCs w:val="32"/>
          <w:u w:color="000000"/>
          <w:rtl w:val="0"/>
          <w:lang w:val="it-IT"/>
          <w14:textFill>
            <w14:solidFill>
              <w14:srgbClr w14:val="000000"/>
            </w14:solidFill>
          </w14:textFill>
        </w:rPr>
        <w:t xml:space="preserve">Jnana Sangama, Belagavi </w:t>
      </w:r>
      <w:r>
        <w:rPr>
          <w:b w:val="1"/>
          <w:bCs w:val="1"/>
          <w:outline w:val="0"/>
          <w:color w:val="000000"/>
          <w:sz w:val="32"/>
          <w:szCs w:val="32"/>
          <w:u w:color="000000"/>
          <w:rtl w:val="0"/>
          <w14:textFill>
            <w14:solidFill>
              <w14:srgbClr w14:val="000000"/>
            </w14:solidFill>
          </w14:textFill>
        </w:rPr>
        <w:t xml:space="preserve">– </w:t>
      </w:r>
      <w:r>
        <w:rPr>
          <w:b w:val="1"/>
          <w:bCs w:val="1"/>
          <w:outline w:val="0"/>
          <w:color w:val="000000"/>
          <w:sz w:val="32"/>
          <w:szCs w:val="32"/>
          <w:u w:color="000000"/>
          <w:rtl w:val="0"/>
          <w14:textFill>
            <w14:solidFill>
              <w14:srgbClr w14:val="000000"/>
            </w14:solidFill>
          </w14:textFill>
        </w:rPr>
        <w:t>590018</w:t>
      </w:r>
    </w:p>
    <w:p>
      <w:pPr>
        <w:pStyle w:val="Body"/>
        <w:spacing w:before="209" w:line="276" w:lineRule="auto"/>
        <w:ind w:left="12" w:right="3" w:firstLine="0"/>
        <w:jc w:val="center"/>
        <w:rPr>
          <w:outline w:val="0"/>
          <w:color w:val="000000"/>
          <w:u w:color="000000"/>
          <w14:textFill>
            <w14:solidFill>
              <w14:srgbClr w14:val="000000"/>
            </w14:solidFill>
          </w14:textFill>
        </w:rPr>
      </w:pPr>
      <w:r>
        <w:drawing xmlns:a="http://schemas.openxmlformats.org/drawingml/2006/main">
          <wp:inline distT="0" distB="0" distL="0" distR="0">
            <wp:extent cx="885825" cy="1257300"/>
            <wp:effectExtent l="0" t="0" r="0" b="0"/>
            <wp:docPr id="1073741826" name="officeArt object" descr="C:\Documents and Settings\user\Desktop\vtu.jpg"/>
            <wp:cNvGraphicFramePr/>
            <a:graphic xmlns:a="http://schemas.openxmlformats.org/drawingml/2006/main">
              <a:graphicData uri="http://schemas.openxmlformats.org/drawingml/2006/picture">
                <pic:pic xmlns:pic="http://schemas.openxmlformats.org/drawingml/2006/picture">
                  <pic:nvPicPr>
                    <pic:cNvPr id="1073741826" name="C:\Documents and Settings\user\Desktop\vtu.jpg" descr="C:\Documents and Settings\user\Desktop\vtu.jpg"/>
                    <pic:cNvPicPr>
                      <a:picLocks noChangeAspect="1"/>
                    </pic:cNvPicPr>
                  </pic:nvPicPr>
                  <pic:blipFill>
                    <a:blip r:embed="rId4">
                      <a:extLst/>
                    </a:blip>
                    <a:stretch>
                      <a:fillRect/>
                    </a:stretch>
                  </pic:blipFill>
                  <pic:spPr>
                    <a:xfrm>
                      <a:off x="0" y="0"/>
                      <a:ext cx="885825" cy="1257300"/>
                    </a:xfrm>
                    <a:prstGeom prst="rect">
                      <a:avLst/>
                    </a:prstGeom>
                    <a:ln w="12700" cap="flat">
                      <a:noFill/>
                      <a:miter lim="400000"/>
                    </a:ln>
                    <a:effectLst/>
                  </pic:spPr>
                </pic:pic>
              </a:graphicData>
            </a:graphic>
          </wp:inline>
        </w:drawing>
      </w:r>
    </w:p>
    <w:p>
      <w:pPr>
        <w:pStyle w:val="heading 4"/>
        <w:spacing w:before="120" w:after="40" w:line="276" w:lineRule="auto"/>
        <w:ind w:left="9" w:right="4" w:hanging="9"/>
        <w:jc w:val="center"/>
        <w:rPr>
          <w:b w:val="1"/>
          <w:bCs w:val="1"/>
          <w:i w:val="0"/>
          <w:iCs w:val="0"/>
          <w:outline w:val="0"/>
          <w:color w:val="c00000"/>
          <w:sz w:val="28"/>
          <w:szCs w:val="28"/>
          <w:u w:color="c00000"/>
          <w14:textFill>
            <w14:solidFill>
              <w14:srgbClr w14:val="C00000"/>
            </w14:solidFill>
          </w14:textFill>
        </w:rPr>
      </w:pPr>
    </w:p>
    <w:p>
      <w:pPr>
        <w:pStyle w:val="Body"/>
      </w:pPr>
    </w:p>
    <w:p>
      <w:pPr>
        <w:pStyle w:val="heading 4"/>
        <w:spacing w:before="120" w:after="40" w:line="276" w:lineRule="auto"/>
        <w:ind w:left="9" w:right="4" w:hanging="9"/>
        <w:jc w:val="center"/>
        <w:rPr>
          <w:b w:val="1"/>
          <w:bCs w:val="1"/>
          <w:i w:val="0"/>
          <w:iCs w:val="0"/>
          <w:outline w:val="0"/>
          <w:color w:val="000000"/>
          <w:sz w:val="32"/>
          <w:szCs w:val="32"/>
          <w:u w:color="000000"/>
          <w14:textFill>
            <w14:solidFill>
              <w14:srgbClr w14:val="000000"/>
            </w14:solidFill>
          </w14:textFill>
        </w:rPr>
      </w:pPr>
      <w:r>
        <w:rPr>
          <w:b w:val="1"/>
          <w:bCs w:val="1"/>
          <w:i w:val="0"/>
          <w:iCs w:val="0"/>
          <w:outline w:val="0"/>
          <w:color w:val="000000"/>
          <w:sz w:val="32"/>
          <w:szCs w:val="32"/>
          <w:u w:color="000000"/>
          <w:rtl w:val="0"/>
          <w:lang w:val="en-US"/>
          <w14:textFill>
            <w14:solidFill>
              <w14:srgbClr w14:val="000000"/>
            </w14:solidFill>
          </w14:textFill>
        </w:rPr>
        <w:t>AIML Faculty Load Allocator</w:t>
      </w:r>
    </w:p>
    <w:p>
      <w:pPr>
        <w:pStyle w:val="heading 4"/>
        <w:spacing w:before="120" w:after="40" w:line="276" w:lineRule="auto"/>
        <w:ind w:left="9" w:right="4" w:hanging="9"/>
        <w:jc w:val="center"/>
        <w:rPr>
          <w:b w:val="1"/>
          <w:bCs w:val="1"/>
          <w:outline w:val="0"/>
          <w:color w:val="c00000"/>
          <w:sz w:val="28"/>
          <w:szCs w:val="28"/>
          <w:u w:color="c00000"/>
          <w14:textFill>
            <w14:solidFill>
              <w14:srgbClr w14:val="C00000"/>
            </w14:solidFill>
          </w14:textFill>
        </w:rPr>
      </w:pPr>
    </w:p>
    <w:p>
      <w:pPr>
        <w:pStyle w:val="heading 5"/>
        <w:spacing w:before="80" w:line="276" w:lineRule="auto"/>
        <w:ind w:left="9" w:right="4" w:hanging="9"/>
        <w:jc w:val="center"/>
        <w:rPr>
          <w:outline w:val="0"/>
          <w:color w:val="000000"/>
          <w:sz w:val="28"/>
          <w:szCs w:val="28"/>
          <w:u w:color="000000"/>
          <w14:textFill>
            <w14:solidFill>
              <w14:srgbClr w14:val="000000"/>
            </w14:solidFill>
          </w14:textFill>
        </w:rPr>
      </w:pPr>
      <w:r>
        <w:rPr>
          <w:outline w:val="0"/>
          <w:color w:val="000000"/>
          <w:sz w:val="28"/>
          <w:szCs w:val="28"/>
          <w:u w:color="000000"/>
          <w:rtl w:val="0"/>
          <w:lang w:val="en-US"/>
          <w14:textFill>
            <w14:solidFill>
              <w14:srgbClr w14:val="000000"/>
            </w14:solidFill>
          </w14:textFill>
        </w:rPr>
        <w:t>Submitted in partial fulfillment of the requirements as a part of the curriculum,</w:t>
      </w:r>
    </w:p>
    <w:p>
      <w:pPr>
        <w:pStyle w:val="heading 5"/>
        <w:spacing w:before="80" w:after="40" w:line="276" w:lineRule="auto"/>
        <w:ind w:left="9" w:right="4" w:hanging="9"/>
        <w:jc w:val="center"/>
        <w:rPr>
          <w:i w:val="1"/>
          <w:iCs w:val="1"/>
          <w:outline w:val="0"/>
          <w:color w:val="00af50"/>
          <w:sz w:val="28"/>
          <w:szCs w:val="28"/>
          <w:u w:color="00af50"/>
          <w14:textFill>
            <w14:solidFill>
              <w14:srgbClr w14:val="00AF50"/>
            </w14:solidFill>
          </w14:textFill>
        </w:rPr>
      </w:pPr>
      <w:r>
        <w:rPr>
          <w:b w:val="1"/>
          <w:bCs w:val="1"/>
          <w:outline w:val="0"/>
          <w:color w:val="0a1d30"/>
          <w:sz w:val="28"/>
          <w:szCs w:val="28"/>
          <w:u w:color="0a1d30"/>
          <w:rtl w:val="0"/>
          <w:lang w:val="en-US"/>
          <w14:textFill>
            <w14:solidFill>
              <w14:srgbClr w14:val="0A1D30"/>
            </w14:solidFill>
          </w14:textFill>
        </w:rPr>
        <w:t>Bachelors of Engineering in Artificial Intelligence and Machine Learning</w:t>
      </w:r>
    </w:p>
    <w:p>
      <w:pPr>
        <w:pStyle w:val="heading 5"/>
        <w:spacing w:before="80" w:after="40" w:line="276" w:lineRule="auto"/>
        <w:ind w:left="9" w:right="4" w:hanging="9"/>
        <w:jc w:val="center"/>
        <w:rPr>
          <w:i w:val="1"/>
          <w:iCs w:val="1"/>
          <w:outline w:val="0"/>
          <w:color w:val="00af50"/>
          <w:sz w:val="28"/>
          <w:szCs w:val="28"/>
          <w:u w:val="single" w:color="00af50"/>
          <w14:textFill>
            <w14:solidFill>
              <w14:srgbClr w14:val="00AF50"/>
            </w14:solidFill>
          </w14:textFill>
        </w:rPr>
      </w:pPr>
    </w:p>
    <w:p>
      <w:pPr>
        <w:pStyle w:val="heading 5"/>
        <w:spacing w:before="80" w:after="40" w:line="276" w:lineRule="auto"/>
        <w:ind w:left="9" w:right="4" w:hanging="9"/>
        <w:jc w:val="center"/>
        <w:rPr>
          <w:i w:val="1"/>
          <w:iCs w:val="1"/>
          <w:outline w:val="0"/>
          <w:color w:val="00af50"/>
          <w:sz w:val="28"/>
          <w:szCs w:val="28"/>
          <w:u w:val="single" w:color="00af50"/>
          <w14:textFill>
            <w14:solidFill>
              <w14:srgbClr w14:val="00AF50"/>
            </w14:solidFill>
          </w14:textFill>
        </w:rPr>
      </w:pPr>
    </w:p>
    <w:p>
      <w:pPr>
        <w:pStyle w:val="Body"/>
      </w:pPr>
    </w:p>
    <w:p>
      <w:pPr>
        <w:pStyle w:val="Body"/>
      </w:pPr>
    </w:p>
    <w:p>
      <w:pPr>
        <w:pStyle w:val="heading 5"/>
        <w:spacing w:before="80" w:after="40" w:line="276" w:lineRule="auto"/>
        <w:ind w:left="9" w:right="4" w:hanging="9"/>
        <w:jc w:val="center"/>
        <w:rPr>
          <w:i w:val="1"/>
          <w:iCs w:val="1"/>
          <w:outline w:val="0"/>
          <w:color w:val="000000"/>
          <w:sz w:val="28"/>
          <w:szCs w:val="28"/>
          <w:u w:val="single" w:color="000000"/>
          <w14:textFill>
            <w14:solidFill>
              <w14:srgbClr w14:val="000000"/>
            </w14:solidFill>
          </w14:textFill>
        </w:rPr>
      </w:pPr>
      <w:r>
        <w:rPr>
          <w:i w:val="1"/>
          <w:iCs w:val="1"/>
          <w:outline w:val="0"/>
          <w:color w:val="000000"/>
          <w:sz w:val="28"/>
          <w:szCs w:val="28"/>
          <w:u w:val="single" w:color="000000"/>
          <w:rtl w:val="0"/>
          <w:lang w:val="en-US"/>
          <w14:textFill>
            <w14:solidFill>
              <w14:srgbClr w14:val="000000"/>
            </w14:solidFill>
          </w14:textFill>
        </w:rPr>
        <w:t>Submitted by</w:t>
      </w:r>
    </w:p>
    <w:p>
      <w:pPr>
        <w:pStyle w:val="heading 5"/>
        <w:spacing w:before="80" w:after="40" w:line="276" w:lineRule="auto"/>
        <w:ind w:left="9" w:right="4" w:hanging="9"/>
        <w:jc w:val="center"/>
        <w:rPr>
          <w:b w:val="1"/>
          <w:bCs w:val="1"/>
          <w:outline w:val="0"/>
          <w:color w:val="0a1d30"/>
          <w:u w:color="0a1d30"/>
          <w14:textFill>
            <w14:solidFill>
              <w14:srgbClr w14:val="0A1D30"/>
            </w14:solidFill>
          </w14:textFill>
        </w:rPr>
      </w:pPr>
      <w:r>
        <w:rPr>
          <w:b w:val="1"/>
          <w:bCs w:val="1"/>
          <w:outline w:val="0"/>
          <w:color w:val="0a1d30"/>
          <w:u w:color="0a1d30"/>
          <w:rtl w:val="0"/>
          <w:lang w:val="en-US"/>
          <w14:textFill>
            <w14:solidFill>
              <w14:srgbClr w14:val="0A1D30"/>
            </w14:solidFill>
          </w14:textFill>
        </w:rPr>
        <w:t xml:space="preserve"> </w:t>
      </w:r>
      <w:r>
        <w:rPr>
          <w:b w:val="1"/>
          <w:bCs w:val="1"/>
          <w:outline w:val="0"/>
          <w:color w:val="0a1d30"/>
          <w:u w:color="0a1d30"/>
          <w:rtl w:val="0"/>
          <w:lang w:val="en-US"/>
          <w14:textFill>
            <w14:solidFill>
              <w14:srgbClr w14:val="0A1D30"/>
            </w14:solidFill>
          </w14:textFill>
        </w:rPr>
        <w:t>Sukanya Kalasad</w:t>
      </w:r>
      <w:r>
        <w:rPr>
          <w:b w:val="1"/>
          <w:bCs w:val="1"/>
          <w:outline w:val="0"/>
          <w:color w:val="0a1d30"/>
          <w:u w:color="0a1d30"/>
          <w:rtl w:val="0"/>
          <w:lang w:val="en-US"/>
          <w14:textFill>
            <w14:solidFill>
              <w14:srgbClr w14:val="0A1D30"/>
            </w14:solidFill>
          </w14:textFill>
        </w:rPr>
        <w:t xml:space="preserve">   </w:t>
      </w:r>
      <w:r>
        <w:rPr>
          <w:b w:val="1"/>
          <w:bCs w:val="1"/>
          <w:outline w:val="0"/>
          <w:color w:val="0a1d30"/>
          <w:u w:color="0a1d30"/>
          <w:rtl w:val="0"/>
          <w:lang w:val="en-US"/>
          <w14:textFill>
            <w14:solidFill>
              <w14:srgbClr w14:val="0A1D30"/>
            </w14:solidFill>
          </w14:textFill>
        </w:rPr>
        <w:t xml:space="preserve">  1CR24AI130</w:t>
      </w:r>
    </w:p>
    <w:p>
      <w:pPr>
        <w:pStyle w:val="heading 5"/>
        <w:spacing w:before="80" w:after="40" w:line="276" w:lineRule="auto"/>
        <w:ind w:left="9" w:right="4" w:hanging="9"/>
        <w:jc w:val="center"/>
        <w:rPr>
          <w:i w:val="1"/>
          <w:iCs w:val="1"/>
          <w:outline w:val="0"/>
          <w:color w:val="000000"/>
          <w:sz w:val="28"/>
          <w:szCs w:val="28"/>
          <w:u w:color="000000"/>
          <w14:textFill>
            <w14:solidFill>
              <w14:srgbClr w14:val="000000"/>
            </w14:solidFill>
          </w14:textFill>
        </w:rPr>
      </w:pPr>
      <w:r>
        <w:rPr>
          <w:b w:val="1"/>
          <w:bCs w:val="1"/>
          <w:outline w:val="0"/>
          <w:color w:val="0a1d30"/>
          <w:u w:color="0a1d30"/>
          <w:rtl w:val="0"/>
          <w:lang w:val="en-US"/>
          <w14:textFill>
            <w14:solidFill>
              <w14:srgbClr w14:val="0A1D30"/>
            </w14:solidFill>
          </w14:textFill>
        </w:rPr>
        <w:t>Sparsha</w:t>
      </w:r>
      <w:r>
        <w:rPr>
          <w:b w:val="1"/>
          <w:bCs w:val="1"/>
          <w:outline w:val="0"/>
          <w:color w:val="0a1d30"/>
          <w:u w:color="0a1d30"/>
          <w:rtl w:val="0"/>
          <w:lang w:val="en-US"/>
          <w14:textFill>
            <w14:solidFill>
              <w14:srgbClr w14:val="0A1D30"/>
            </w14:solidFill>
          </w14:textFill>
        </w:rPr>
        <w:t xml:space="preserve">  </w:t>
      </w:r>
      <w:r>
        <w:rPr>
          <w:b w:val="1"/>
          <w:bCs w:val="1"/>
          <w:outline w:val="0"/>
          <w:color w:val="0a1d30"/>
          <w:u w:color="0a1d30"/>
          <w:rtl w:val="0"/>
          <w:lang w:val="en-US"/>
          <w14:textFill>
            <w14:solidFill>
              <w14:srgbClr w14:val="0A1D30"/>
            </w14:solidFill>
          </w14:textFill>
        </w:rPr>
        <w:t>S R</w:t>
      </w:r>
      <w:r>
        <w:rPr>
          <w:b w:val="1"/>
          <w:bCs w:val="1"/>
          <w:outline w:val="0"/>
          <w:color w:val="0a1d30"/>
          <w:u w:color="0a1d30"/>
          <w:rtl w:val="0"/>
          <w:lang w:val="en-US"/>
          <w14:textFill>
            <w14:solidFill>
              <w14:srgbClr w14:val="0A1D30"/>
            </w14:solidFill>
          </w14:textFill>
        </w:rPr>
        <w:t xml:space="preserve"> </w:t>
      </w:r>
      <w:r>
        <w:rPr>
          <w:b w:val="1"/>
          <w:bCs w:val="1"/>
          <w:outline w:val="0"/>
          <w:color w:val="0a1d30"/>
          <w:u w:color="0a1d30"/>
          <w:rtl w:val="0"/>
          <w:lang w:val="en-US"/>
          <w14:textFill>
            <w14:solidFill>
              <w14:srgbClr w14:val="0A1D30"/>
            </w14:solidFill>
          </w14:textFill>
        </w:rPr>
        <w:t xml:space="preserve">            1CR24AI128</w:t>
      </w:r>
    </w:p>
    <w:p>
      <w:pPr>
        <w:pStyle w:val="heading 5"/>
        <w:spacing w:before="80" w:after="40" w:line="276" w:lineRule="auto"/>
        <w:ind w:left="9" w:right="4" w:hanging="9"/>
        <w:jc w:val="center"/>
        <w:rPr>
          <w:i w:val="1"/>
          <w:iCs w:val="1"/>
          <w:outline w:val="0"/>
          <w:color w:val="000000"/>
          <w:sz w:val="28"/>
          <w:szCs w:val="28"/>
          <w:u w:color="000000"/>
          <w14:textFill>
            <w14:solidFill>
              <w14:srgbClr w14:val="000000"/>
            </w14:solidFill>
          </w14:textFill>
        </w:rPr>
      </w:pPr>
      <w:r>
        <w:rPr>
          <w:i w:val="1"/>
          <w:iCs w:val="1"/>
          <w:outline w:val="0"/>
          <w:color w:val="000000"/>
          <w:sz w:val="28"/>
          <w:szCs w:val="28"/>
          <w:u w:color="000000"/>
          <w:rtl w:val="0"/>
          <w:lang w:val="en-US"/>
          <w14:textFill>
            <w14:solidFill>
              <w14:srgbClr w14:val="000000"/>
            </w14:solidFill>
          </w14:textFill>
        </w:rPr>
        <w:t xml:space="preserve"> </w:t>
      </w:r>
      <w:r>
        <w:rPr>
          <w:b w:val="1"/>
          <w:bCs w:val="1"/>
          <w:outline w:val="0"/>
          <w:color w:val="0a1d30"/>
          <w:u w:color="0a1d30"/>
          <w:rtl w:val="0"/>
          <w:lang w:val="en-US"/>
          <w14:textFill>
            <w14:solidFill>
              <w14:srgbClr w14:val="0A1D30"/>
            </w14:solidFill>
          </w14:textFill>
        </w:rPr>
        <w:t>Shweta Pawar</w:t>
      </w:r>
      <w:r>
        <w:rPr>
          <w:b w:val="1"/>
          <w:bCs w:val="1"/>
          <w:outline w:val="0"/>
          <w:color w:val="0a1d30"/>
          <w:u w:color="0a1d30"/>
          <w:rtl w:val="0"/>
          <w:lang w:val="en-US"/>
          <w14:textFill>
            <w14:solidFill>
              <w14:srgbClr w14:val="0A1D30"/>
            </w14:solidFill>
          </w14:textFill>
        </w:rPr>
        <w:t xml:space="preserve">   </w:t>
      </w:r>
      <w:r>
        <w:rPr>
          <w:b w:val="1"/>
          <w:bCs w:val="1"/>
          <w:outline w:val="0"/>
          <w:color w:val="0a1d30"/>
          <w:u w:color="0a1d30"/>
          <w:rtl w:val="0"/>
          <w:lang w:val="en-US"/>
          <w14:textFill>
            <w14:solidFill>
              <w14:srgbClr w14:val="0A1D30"/>
            </w14:solidFill>
          </w14:textFill>
        </w:rPr>
        <w:t xml:space="preserve">      </w:t>
        <w:tab/>
        <w:t>1CR24AI126</w:t>
      </w:r>
    </w:p>
    <w:p>
      <w:pPr>
        <w:pStyle w:val="Body"/>
      </w:pPr>
    </w:p>
    <w:p>
      <w:pPr>
        <w:pStyle w:val="Body"/>
        <w:spacing w:line="276" w:lineRule="auto"/>
        <w:ind w:left="2880" w:right="3178" w:firstLine="0"/>
        <w:jc w:val="center"/>
        <w:rPr>
          <w:i w:val="1"/>
          <w:iCs w:val="1"/>
          <w:outline w:val="0"/>
          <w:color w:val="00af50"/>
          <w:sz w:val="28"/>
          <w:szCs w:val="28"/>
          <w:u w:val="single" w:color="00af50"/>
          <w14:textFill>
            <w14:solidFill>
              <w14:srgbClr w14:val="00AF50"/>
            </w14:solidFill>
          </w14:textFill>
        </w:rPr>
      </w:pPr>
    </w:p>
    <w:p>
      <w:pPr>
        <w:pStyle w:val="Body"/>
        <w:spacing w:line="276" w:lineRule="auto"/>
        <w:ind w:left="2880" w:right="3178" w:firstLine="0"/>
        <w:jc w:val="center"/>
        <w:rPr>
          <w:i w:val="1"/>
          <w:iCs w:val="1"/>
          <w:outline w:val="0"/>
          <w:color w:val="000000"/>
          <w:sz w:val="28"/>
          <w:szCs w:val="28"/>
          <w:u w:val="single" w:color="000000"/>
          <w14:textFill>
            <w14:solidFill>
              <w14:srgbClr w14:val="000000"/>
            </w14:solidFill>
          </w14:textFill>
        </w:rPr>
      </w:pPr>
    </w:p>
    <w:p>
      <w:pPr>
        <w:pStyle w:val="Body"/>
        <w:spacing w:line="276" w:lineRule="auto"/>
        <w:ind w:left="2880" w:right="3178" w:firstLine="0"/>
        <w:jc w:val="center"/>
        <w:rPr>
          <w:outline w:val="0"/>
          <w:color w:val="000000"/>
          <w:sz w:val="28"/>
          <w:szCs w:val="28"/>
          <w:u w:color="000000"/>
          <w14:textFill>
            <w14:solidFill>
              <w14:srgbClr w14:val="000000"/>
            </w14:solidFill>
          </w14:textFill>
        </w:rPr>
      </w:pPr>
      <w:r>
        <w:rPr>
          <w:i w:val="1"/>
          <w:iCs w:val="1"/>
          <w:outline w:val="0"/>
          <w:color w:val="000000"/>
          <w:sz w:val="28"/>
          <w:szCs w:val="28"/>
          <w:u w:val="single" w:color="000000"/>
          <w:rtl w:val="0"/>
          <w:lang w:val="en-US"/>
          <w14:textFill>
            <w14:solidFill>
              <w14:srgbClr w14:val="000000"/>
            </w14:solidFill>
          </w14:textFill>
        </w:rPr>
        <w:t>Under the Guidance of</w:t>
      </w:r>
    </w:p>
    <w:p>
      <w:pPr>
        <w:pStyle w:val="Body"/>
        <w:spacing w:line="276" w:lineRule="auto"/>
        <w:ind w:left="3201" w:right="3178" w:firstLine="0"/>
        <w:jc w:val="center"/>
        <w:rPr>
          <w:outline w:val="0"/>
          <w:color w:val="000000"/>
          <w:sz w:val="28"/>
          <w:szCs w:val="28"/>
          <w:u w:color="000000"/>
          <w14:textFill>
            <w14:solidFill>
              <w14:srgbClr w14:val="000000"/>
            </w14:solidFill>
          </w14:textFill>
        </w:rPr>
      </w:pPr>
      <w:r>
        <w:rPr>
          <w:b w:val="1"/>
          <w:bCs w:val="1"/>
          <w:outline w:val="0"/>
          <w:color w:val="000000"/>
          <w:sz w:val="28"/>
          <w:szCs w:val="28"/>
          <w:u w:color="000000"/>
          <w:rtl w:val="0"/>
          <w14:textFill>
            <w14:solidFill>
              <w14:srgbClr w14:val="000000"/>
            </w14:solidFill>
          </w14:textFill>
        </w:rPr>
        <w:t>Dr. Shyam P Joy</w:t>
      </w:r>
    </w:p>
    <w:p>
      <w:pPr>
        <w:pStyle w:val="Body"/>
        <w:spacing w:line="276" w:lineRule="auto"/>
        <w:ind w:left="3201" w:right="3178" w:firstLine="0"/>
        <w:jc w:val="center"/>
        <w:rPr>
          <w:b w:val="1"/>
          <w:bCs w:val="1"/>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Head Of Department</w:t>
      </w:r>
    </w:p>
    <w:p>
      <w:pPr>
        <w:pStyle w:val="Body"/>
        <w:keepNext w:val="1"/>
        <w:keepLines w:val="1"/>
        <w:spacing w:before="40" w:line="276" w:lineRule="auto"/>
        <w:ind w:right="11"/>
        <w:jc w:val="center"/>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Department of Artificial Intelligence and Machine Learning</w:t>
      </w:r>
    </w:p>
    <w:p>
      <w:pPr>
        <w:pStyle w:val="Body"/>
        <w:spacing w:line="360" w:lineRule="auto"/>
        <w:ind w:left="9" w:right="11" w:hanging="9"/>
        <w:jc w:val="center"/>
        <w:rPr>
          <w:outline w:val="0"/>
          <w:color w:val="000000"/>
          <w:u w:color="000000"/>
          <w14:textFill>
            <w14:solidFill>
              <w14:srgbClr w14:val="000000"/>
            </w14:solidFill>
          </w14:textFill>
        </w:rPr>
      </w:pPr>
      <w:r>
        <w:drawing xmlns:a="http://schemas.openxmlformats.org/drawingml/2006/main">
          <wp:inline distT="0" distB="0" distL="0" distR="0">
            <wp:extent cx="1552575" cy="1085850"/>
            <wp:effectExtent l="0" t="0" r="0" b="0"/>
            <wp:docPr id="1073741827" name="officeArt object" descr="CMRIT NEW LOGO-NAAC-01.jpg"/>
            <wp:cNvGraphicFramePr/>
            <a:graphic xmlns:a="http://schemas.openxmlformats.org/drawingml/2006/main">
              <a:graphicData uri="http://schemas.openxmlformats.org/drawingml/2006/picture">
                <pic:pic xmlns:pic="http://schemas.openxmlformats.org/drawingml/2006/picture">
                  <pic:nvPicPr>
                    <pic:cNvPr id="1073741827" name="CMRIT NEW LOGO-NAAC-01.jpg" descr="CMRIT NEW LOGO-NAAC-01.jpg"/>
                    <pic:cNvPicPr>
                      <a:picLocks noChangeAspect="1"/>
                    </pic:cNvPicPr>
                  </pic:nvPicPr>
                  <pic:blipFill>
                    <a:blip r:embed="rId5">
                      <a:extLst/>
                    </a:blip>
                    <a:stretch>
                      <a:fillRect/>
                    </a:stretch>
                  </pic:blipFill>
                  <pic:spPr>
                    <a:xfrm>
                      <a:off x="0" y="0"/>
                      <a:ext cx="1552575" cy="1085850"/>
                    </a:xfrm>
                    <a:prstGeom prst="rect">
                      <a:avLst/>
                    </a:prstGeom>
                    <a:ln w="12700" cap="flat">
                      <a:noFill/>
                      <a:miter lim="400000"/>
                    </a:ln>
                    <a:effectLst/>
                  </pic:spPr>
                </pic:pic>
              </a:graphicData>
            </a:graphic>
          </wp:inline>
        </w:drawing>
      </w:r>
    </w:p>
    <w:p>
      <w:pPr>
        <w:pStyle w:val="Body"/>
        <w:spacing w:line="360" w:lineRule="auto"/>
      </w:pPr>
    </w:p>
    <w:p>
      <w:pPr>
        <w:pStyle w:val="Body"/>
        <w:spacing w:line="360" w:lineRule="auto"/>
      </w:pPr>
    </w:p>
    <w:p>
      <w:pPr>
        <w:pStyle w:val="Body"/>
        <w:keepNext w:val="1"/>
        <w:keepLines w:val="1"/>
        <w:spacing w:line="360" w:lineRule="auto"/>
        <w:ind w:left="9" w:right="11" w:hanging="9"/>
        <w:jc w:val="center"/>
        <w:rPr>
          <w:outline w:val="0"/>
          <w:color w:val="49442a"/>
          <w:u w:color="49442a"/>
          <w14:textFill>
            <w14:solidFill>
              <w14:srgbClr w14:val="49442A"/>
            </w14:solidFill>
          </w14:textFill>
        </w:rPr>
      </w:pPr>
      <w:r>
        <w:rPr>
          <w:b w:val="1"/>
          <w:bCs w:val="1"/>
          <w:outline w:val="0"/>
          <w:color w:val="49442a"/>
          <w:u w:color="49442a"/>
          <w:rtl w:val="0"/>
          <w:lang w:val="en-US"/>
          <w14:textFill>
            <w14:solidFill>
              <w14:srgbClr w14:val="49442A"/>
            </w14:solidFill>
          </w14:textFill>
        </w:rPr>
        <w:t>Department of Artificial Intelligence and Machine Learning</w:t>
      </w:r>
    </w:p>
    <w:p>
      <w:pPr>
        <w:pStyle w:val="Body"/>
        <w:spacing w:after="280" w:line="360" w:lineRule="auto"/>
        <w:ind w:left="9" w:right="8" w:firstLine="0"/>
        <w:jc w:val="center"/>
        <w:rPr>
          <w:b w:val="1"/>
          <w:bCs w:val="1"/>
          <w:outline w:val="0"/>
          <w:color w:val="49442a"/>
          <w:sz w:val="32"/>
          <w:szCs w:val="32"/>
          <w:u w:color="49442a"/>
          <w14:textFill>
            <w14:solidFill>
              <w14:srgbClr w14:val="49442A"/>
            </w14:solidFill>
          </w14:textFill>
        </w:rPr>
      </w:pPr>
      <w:r>
        <w:rPr>
          <w:b w:val="1"/>
          <w:bCs w:val="1"/>
          <w:outline w:val="0"/>
          <w:color w:val="49442a"/>
          <w:sz w:val="32"/>
          <w:szCs w:val="32"/>
          <w:u w:color="49442a"/>
          <w:rtl w:val="0"/>
          <w:lang w:val="en-US"/>
          <w14:textFill>
            <w14:solidFill>
              <w14:srgbClr w14:val="49442A"/>
            </w14:solidFill>
          </w14:textFill>
        </w:rPr>
        <w:t>CMR INSTITUTE OF TECHNOLOGY</w:t>
      </w:r>
    </w:p>
    <w:p>
      <w:pPr>
        <w:pStyle w:val="Body"/>
        <w:spacing w:after="280" w:line="360" w:lineRule="auto"/>
        <w:ind w:left="9" w:right="8" w:firstLine="0"/>
        <w:jc w:val="center"/>
        <w:rPr>
          <w:b w:val="1"/>
          <w:bCs w:val="1"/>
          <w:outline w:val="0"/>
          <w:color w:val="49442a"/>
          <w:sz w:val="32"/>
          <w:szCs w:val="32"/>
          <w:u w:color="49442a"/>
          <w14:textFill>
            <w14:solidFill>
              <w14:srgbClr w14:val="49442A"/>
            </w14:solidFill>
          </w14:textFill>
        </w:rPr>
      </w:pPr>
      <w:r>
        <w:rPr>
          <w:rtl w:val="0"/>
          <w:lang w:val="en-US"/>
        </w:rPr>
        <w:t xml:space="preserve">132, AECS Layout, Kundalahalli, ITPL Main Rd, Bengaluru </w:t>
      </w:r>
      <w:r>
        <w:rPr>
          <w:rtl w:val="0"/>
        </w:rPr>
        <w:t xml:space="preserve">– </w:t>
      </w:r>
      <w:r>
        <w:rPr>
          <w:rtl w:val="0"/>
        </w:rPr>
        <w:t>560037</w:t>
      </w:r>
    </w:p>
    <w:p>
      <w:pPr>
        <w:pStyle w:val="Body"/>
        <w:spacing w:before="181" w:after="160" w:line="360" w:lineRule="auto"/>
        <w:ind w:left="934" w:right="933" w:hanging="240"/>
        <w:jc w:val="center"/>
      </w:pPr>
      <w:r>
        <w:drawing xmlns:a="http://schemas.openxmlformats.org/drawingml/2006/main">
          <wp:inline distT="0" distB="0" distL="0" distR="0">
            <wp:extent cx="1409700" cy="876300"/>
            <wp:effectExtent l="0" t="0" r="0" b="0"/>
            <wp:docPr id="1073741828" name="officeArt object" descr="CMRIT NEW LOGO-NAAC-01.jpg"/>
            <wp:cNvGraphicFramePr/>
            <a:graphic xmlns:a="http://schemas.openxmlformats.org/drawingml/2006/main">
              <a:graphicData uri="http://schemas.openxmlformats.org/drawingml/2006/picture">
                <pic:pic xmlns:pic="http://schemas.openxmlformats.org/drawingml/2006/picture">
                  <pic:nvPicPr>
                    <pic:cNvPr id="1073741828" name="CMRIT NEW LOGO-NAAC-01.jpg" descr="CMRIT NEW LOGO-NAAC-01.jpg"/>
                    <pic:cNvPicPr>
                      <a:picLocks noChangeAspect="1"/>
                    </pic:cNvPicPr>
                  </pic:nvPicPr>
                  <pic:blipFill>
                    <a:blip r:embed="rId6">
                      <a:extLst/>
                    </a:blip>
                    <a:stretch>
                      <a:fillRect/>
                    </a:stretch>
                  </pic:blipFill>
                  <pic:spPr>
                    <a:xfrm>
                      <a:off x="0" y="0"/>
                      <a:ext cx="1409700" cy="876300"/>
                    </a:xfrm>
                    <a:prstGeom prst="rect">
                      <a:avLst/>
                    </a:prstGeom>
                    <a:ln w="12700" cap="flat">
                      <a:noFill/>
                      <a:miter lim="400000"/>
                    </a:ln>
                    <a:effectLst/>
                  </pic:spPr>
                </pic:pic>
              </a:graphicData>
            </a:graphic>
          </wp:inline>
        </w:drawing>
      </w:r>
    </w:p>
    <w:p>
      <w:pPr>
        <w:pStyle w:val="Heading"/>
        <w:spacing w:before="181" w:after="160" w:line="360" w:lineRule="auto"/>
        <w:ind w:left="934" w:right="933" w:hanging="240"/>
        <w:jc w:val="center"/>
      </w:pPr>
      <w:bookmarkStart w:name="_Toc" w:id="0"/>
      <w:r>
        <w:rPr>
          <w:rtl w:val="0"/>
          <w:lang w:val="de-DE"/>
        </w:rPr>
        <w:t>CERTIFICATE</w:t>
      </w:r>
      <w:bookmarkEnd w:id="0"/>
    </w:p>
    <w:p>
      <w:pPr>
        <w:pStyle w:val="Body"/>
        <w:spacing w:line="360" w:lineRule="auto"/>
        <w:ind w:left="360" w:right="356" w:firstLine="0"/>
        <w:jc w:val="left"/>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Certified that the Mini Project entitled </w:t>
      </w:r>
      <w:r>
        <w:rPr>
          <w:b w:val="1"/>
          <w:bCs w:val="1"/>
          <w:outline w:val="0"/>
          <w:color w:val="000000"/>
          <w:u w:color="000000"/>
          <w:rtl w:val="1"/>
          <w:lang w:val="ar-SA" w:bidi="ar-SA"/>
          <w14:textFill>
            <w14:solidFill>
              <w14:srgbClr w14:val="000000"/>
            </w14:solidFill>
          </w14:textFill>
        </w:rPr>
        <w:t>“</w:t>
      </w:r>
      <w:r>
        <w:rPr>
          <w:b w:val="1"/>
          <w:bCs w:val="1"/>
          <w:outline w:val="0"/>
          <w:color w:val="000000"/>
          <w:u w:color="000000"/>
          <w:rtl w:val="0"/>
          <w:lang w:val="it-IT"/>
          <w14:textFill>
            <w14:solidFill>
              <w14:srgbClr w14:val="000000"/>
            </w14:solidFill>
          </w14:textFill>
        </w:rPr>
        <w:t>AIML Faculty Load Allocator</w:t>
      </w:r>
      <w:r>
        <w:rPr>
          <w:b w:val="1"/>
          <w:bCs w:val="1"/>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is presented by </w:t>
      </w:r>
    </w:p>
    <w:p>
      <w:pPr>
        <w:pStyle w:val="Body"/>
        <w:widowControl w:val="0"/>
        <w:spacing w:line="360" w:lineRule="auto"/>
        <w:ind w:left="360" w:right="356" w:firstLine="0"/>
        <w:jc w:val="left"/>
        <w:rPr>
          <w:b w:val="1"/>
          <w:bCs w:val="1"/>
          <w:outline w:val="0"/>
          <w:color w:val="0a1d30"/>
          <w:u w:color="0a1d30"/>
          <w14:textFill>
            <w14:solidFill>
              <w14:srgbClr w14:val="0A1D30"/>
            </w14:solidFill>
          </w14:textFill>
        </w:rPr>
      </w:pPr>
      <w:r>
        <w:rPr>
          <w:b w:val="1"/>
          <w:bCs w:val="1"/>
          <w:outline w:val="0"/>
          <w:color w:val="0a1d30"/>
          <w:u w:color="0a1d30"/>
          <w:rtl w:val="0"/>
          <w:lang w:val="en-US"/>
          <w14:textFill>
            <w14:solidFill>
              <w14:srgbClr w14:val="0A1D30"/>
            </w14:solidFill>
          </w14:textFill>
        </w:rPr>
        <w:t>Sukanya Kalasad</w:t>
      </w:r>
      <w:r>
        <w:rPr>
          <w:b w:val="1"/>
          <w:bCs w:val="1"/>
          <w:outline w:val="0"/>
          <w:color w:val="0a1d30"/>
          <w:u w:color="0a1d30"/>
          <w:rtl w:val="0"/>
          <w14:textFill>
            <w14:solidFill>
              <w14:srgbClr w14:val="0A1D30"/>
            </w14:solidFill>
          </w14:textFill>
        </w:rPr>
        <w:t xml:space="preserve">   </w:t>
      </w:r>
      <w:r>
        <w:rPr>
          <w:b w:val="1"/>
          <w:bCs w:val="1"/>
          <w:outline w:val="0"/>
          <w:color w:val="0a1d30"/>
          <w:u w:color="0a1d30"/>
          <w:rtl w:val="0"/>
          <w:lang w:val="en-US"/>
          <w14:textFill>
            <w14:solidFill>
              <w14:srgbClr w14:val="0A1D30"/>
            </w14:solidFill>
          </w14:textFill>
        </w:rPr>
        <w:t xml:space="preserve">  1CR24AI130</w:t>
      </w:r>
    </w:p>
    <w:p>
      <w:pPr>
        <w:pStyle w:val="Body"/>
        <w:widowControl w:val="0"/>
        <w:spacing w:line="360" w:lineRule="auto"/>
        <w:ind w:left="360" w:right="356" w:firstLine="0"/>
        <w:jc w:val="left"/>
        <w:rPr>
          <w:b w:val="1"/>
          <w:bCs w:val="1"/>
          <w:i w:val="1"/>
          <w:iCs w:val="1"/>
          <w:sz w:val="28"/>
          <w:szCs w:val="28"/>
        </w:rPr>
      </w:pPr>
      <w:r>
        <w:rPr>
          <w:b w:val="1"/>
          <w:bCs w:val="1"/>
          <w:outline w:val="0"/>
          <w:color w:val="0a1d30"/>
          <w:u w:color="0a1d30"/>
          <w:rtl w:val="0"/>
          <w:lang w:val="en-US"/>
          <w14:textFill>
            <w14:solidFill>
              <w14:srgbClr w14:val="0A1D30"/>
            </w14:solidFill>
          </w14:textFill>
        </w:rPr>
        <w:t>Sparsha</w:t>
      </w:r>
      <w:r>
        <w:rPr>
          <w:b w:val="1"/>
          <w:bCs w:val="1"/>
          <w:outline w:val="0"/>
          <w:color w:val="0a1d30"/>
          <w:u w:color="0a1d30"/>
          <w:rtl w:val="0"/>
          <w14:textFill>
            <w14:solidFill>
              <w14:srgbClr w14:val="0A1D30"/>
            </w14:solidFill>
          </w14:textFill>
        </w:rPr>
        <w:t xml:space="preserve">  </w:t>
      </w:r>
      <w:r>
        <w:rPr>
          <w:b w:val="1"/>
          <w:bCs w:val="1"/>
          <w:outline w:val="0"/>
          <w:color w:val="0a1d30"/>
          <w:u w:color="0a1d30"/>
          <w:rtl w:val="0"/>
          <w:lang w:val="en-US"/>
          <w14:textFill>
            <w14:solidFill>
              <w14:srgbClr w14:val="0A1D30"/>
            </w14:solidFill>
          </w14:textFill>
        </w:rPr>
        <w:t xml:space="preserve">S R </w:t>
        <w:tab/>
        <w:t xml:space="preserve">     1CR24AI128</w:t>
      </w:r>
    </w:p>
    <w:p>
      <w:pPr>
        <w:pStyle w:val="Body"/>
        <w:spacing w:line="360" w:lineRule="auto"/>
        <w:ind w:left="360" w:right="356" w:firstLine="0"/>
        <w:jc w:val="left"/>
        <w:rPr>
          <w:outline w:val="0"/>
          <w:color w:val="c04f4d"/>
          <w:u w:color="c04f4d"/>
          <w14:textFill>
            <w14:solidFill>
              <w14:srgbClr w14:val="C04F4D"/>
            </w14:solidFill>
          </w14:textFill>
        </w:rPr>
      </w:pPr>
      <w:r>
        <w:rPr>
          <w:b w:val="1"/>
          <w:bCs w:val="1"/>
          <w:outline w:val="0"/>
          <w:color w:val="0a1d30"/>
          <w:u w:color="0a1d30"/>
          <w:rtl w:val="0"/>
          <w:lang w:val="en-US"/>
          <w14:textFill>
            <w14:solidFill>
              <w14:srgbClr w14:val="0A1D30"/>
            </w14:solidFill>
          </w14:textFill>
        </w:rPr>
        <w:t>Shweta Pawar</w:t>
      </w:r>
      <w:r>
        <w:rPr>
          <w:b w:val="1"/>
          <w:bCs w:val="1"/>
          <w:outline w:val="0"/>
          <w:color w:val="0a1d30"/>
          <w:u w:color="0a1d30"/>
          <w:rtl w:val="0"/>
          <w14:textFill>
            <w14:solidFill>
              <w14:srgbClr w14:val="0A1D30"/>
            </w14:solidFill>
          </w14:textFill>
        </w:rPr>
        <w:t xml:space="preserve">   </w:t>
      </w:r>
      <w:r>
        <w:rPr>
          <w:b w:val="1"/>
          <w:bCs w:val="1"/>
          <w:outline w:val="0"/>
          <w:color w:val="0a1d30"/>
          <w:u w:color="0a1d30"/>
          <w:rtl w:val="0"/>
          <w:lang w:val="en-US"/>
          <w14:textFill>
            <w14:solidFill>
              <w14:srgbClr w14:val="0A1D30"/>
            </w14:solidFill>
          </w14:textFill>
        </w:rPr>
        <w:t xml:space="preserve">        1CR24AI126</w:t>
      </w:r>
      <w:r>
        <w:rPr>
          <w:b w:val="1"/>
          <w:bCs w:val="1"/>
          <w:rtl w:val="0"/>
        </w:rPr>
        <w:t xml:space="preserve">                   </w:t>
      </w:r>
    </w:p>
    <w:p>
      <w:pPr>
        <w:pStyle w:val="Body"/>
        <w:ind w:left="360" w:right="356" w:firstLine="0"/>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bonafide student(s) of </w:t>
      </w:r>
      <w:r>
        <w:rPr>
          <w:b w:val="1"/>
          <w:bCs w:val="1"/>
          <w:outline w:val="0"/>
          <w:color w:val="000000"/>
          <w:u w:color="000000"/>
          <w:rtl w:val="0"/>
          <w:lang w:val="en-US"/>
          <w14:textFill>
            <w14:solidFill>
              <w14:srgbClr w14:val="000000"/>
            </w14:solidFill>
          </w14:textFill>
        </w:rPr>
        <w:t xml:space="preserve">CMR Institute of Technology </w:t>
      </w:r>
      <w:r>
        <w:rPr>
          <w:outline w:val="0"/>
          <w:color w:val="000000"/>
          <w:u w:color="000000"/>
          <w:rtl w:val="0"/>
          <w:lang w:val="en-US"/>
          <w14:textFill>
            <w14:solidFill>
              <w14:srgbClr w14:val="000000"/>
            </w14:solidFill>
          </w14:textFill>
        </w:rPr>
        <w:t xml:space="preserve">in partial </w:t>
      </w:r>
      <w:r>
        <w:rPr>
          <w:rtl w:val="0"/>
          <w:lang w:val="en-US"/>
        </w:rPr>
        <w:t>fulfillment</w:t>
      </w:r>
      <w:r>
        <w:rPr>
          <w:outline w:val="0"/>
          <w:color w:val="000000"/>
          <w:u w:color="000000"/>
          <w:rtl w:val="0"/>
          <w:lang w:val="en-US"/>
          <w14:textFill>
            <w14:solidFill>
              <w14:srgbClr w14:val="000000"/>
            </w14:solidFill>
          </w14:textFill>
        </w:rPr>
        <w:t xml:space="preserve"> of the requirements as a part of the curriculum, </w:t>
      </w:r>
      <w:r>
        <w:rPr>
          <w:b w:val="1"/>
          <w:bCs w:val="1"/>
          <w:outline w:val="0"/>
          <w:color w:val="00afef"/>
          <w:u w:color="00afef"/>
          <w:rtl w:val="0"/>
          <w:lang w:val="en-US"/>
          <w14:textFill>
            <w14:solidFill>
              <w14:srgbClr w14:val="00AFEF"/>
            </w14:solidFill>
          </w14:textFill>
        </w:rPr>
        <w:t xml:space="preserve">Bachelors of Engineering in </w:t>
      </w:r>
      <w:r>
        <w:rPr>
          <w:b w:val="1"/>
          <w:bCs w:val="1"/>
          <w:outline w:val="0"/>
          <w:color w:val="49442a"/>
          <w:u w:color="49442a"/>
          <w:rtl w:val="0"/>
          <w:lang w:val="en-US"/>
          <w14:textFill>
            <w14:solidFill>
              <w14:srgbClr w14:val="49442A"/>
            </w14:solidFill>
          </w14:textFill>
        </w:rPr>
        <w:t>Artificial Intelligence and Machine Learning</w:t>
      </w:r>
      <w:r>
        <w:rPr>
          <w:b w:val="1"/>
          <w:bCs w:val="1"/>
          <w:outline w:val="0"/>
          <w:color w:val="00afef"/>
          <w:u w:color="00afef"/>
          <w:rtl w:val="0"/>
          <w14:textFill>
            <w14:solidFill>
              <w14:srgbClr w14:val="00AFEF"/>
            </w14:solidFill>
          </w14:textFill>
        </w:rPr>
        <w:t xml:space="preserve">, </w:t>
      </w:r>
      <w:r>
        <w:rPr>
          <w:outline w:val="0"/>
          <w:color w:val="000000"/>
          <w:u w:color="000000"/>
          <w:rtl w:val="0"/>
          <w:lang w:val="en-US"/>
          <w14:textFill>
            <w14:solidFill>
              <w14:srgbClr w14:val="000000"/>
            </w14:solidFill>
          </w14:textFill>
        </w:rPr>
        <w:t xml:space="preserve">of </w:t>
      </w:r>
      <w:r>
        <w:rPr>
          <w:b w:val="1"/>
          <w:bCs w:val="1"/>
          <w:rtl w:val="0"/>
        </w:rPr>
        <w:t>Visvesvaraya</w:t>
      </w:r>
      <w:r>
        <w:rPr>
          <w:b w:val="1"/>
          <w:bCs w:val="1"/>
          <w:outline w:val="0"/>
          <w:color w:val="000000"/>
          <w:u w:color="000000"/>
          <w:rtl w:val="0"/>
          <w:lang w:val="en-US"/>
          <w14:textFill>
            <w14:solidFill>
              <w14:srgbClr w14:val="000000"/>
            </w14:solidFill>
          </w14:textFill>
        </w:rPr>
        <w:t xml:space="preserve"> Technological University, Belagavi </w:t>
      </w:r>
      <w:r>
        <w:rPr>
          <w:outline w:val="0"/>
          <w:color w:val="000000"/>
          <w:u w:color="000000"/>
          <w:rtl w:val="0"/>
          <w:lang w:val="en-US"/>
          <w14:textFill>
            <w14:solidFill>
              <w14:srgbClr w14:val="000000"/>
            </w14:solidFill>
          </w14:textFill>
        </w:rPr>
        <w:t xml:space="preserve">during the year </w:t>
      </w:r>
      <w:r>
        <w:rPr>
          <w:b w:val="1"/>
          <w:bCs w:val="1"/>
          <w:outline w:val="0"/>
          <w:color w:val="000000"/>
          <w:u w:color="000000"/>
          <w:rtl w:val="0"/>
          <w14:textFill>
            <w14:solidFill>
              <w14:srgbClr w14:val="000000"/>
            </w14:solidFill>
          </w14:textFill>
        </w:rPr>
        <w:t>202</w:t>
      </w:r>
      <w:r>
        <w:rPr>
          <w:b w:val="1"/>
          <w:bCs w:val="1"/>
          <w:outline w:val="0"/>
          <w:color w:val="000000"/>
          <w:u w:color="000000"/>
          <w:rtl w:val="0"/>
          <w:lang w:val="en-US"/>
          <w14:textFill>
            <w14:solidFill>
              <w14:srgbClr w14:val="000000"/>
            </w14:solidFill>
          </w14:textFill>
        </w:rPr>
        <w:t>5</w:t>
      </w:r>
      <w:r>
        <w:rPr>
          <w:b w:val="1"/>
          <w:bCs w:val="1"/>
          <w:outline w:val="0"/>
          <w:color w:val="000000"/>
          <w:u w:color="000000"/>
          <w:rtl w:val="0"/>
          <w14:textFill>
            <w14:solidFill>
              <w14:srgbClr w14:val="000000"/>
            </w14:solidFill>
          </w14:textFill>
        </w:rPr>
        <w:t>-</w:t>
      </w:r>
      <w:r>
        <w:rPr>
          <w:b w:val="1"/>
          <w:bCs w:val="1"/>
          <w:outline w:val="0"/>
          <w:color w:val="000000"/>
          <w:u w:color="000000"/>
          <w:rtl w:val="0"/>
          <w:lang w:val="en-US"/>
          <w14:textFill>
            <w14:solidFill>
              <w14:srgbClr w14:val="000000"/>
            </w14:solidFill>
          </w14:textFill>
        </w:rPr>
        <w:t>26</w:t>
      </w:r>
      <w:r>
        <w:rPr>
          <w:outline w:val="0"/>
          <w:color w:val="000000"/>
          <w:u w:color="000000"/>
          <w:rtl w:val="0"/>
          <w:lang w:val="en-US"/>
          <w14:textFill>
            <w14:solidFill>
              <w14:srgbClr w14:val="000000"/>
            </w14:solidFill>
          </w14:textFill>
        </w:rPr>
        <w:t>. It is certified that all correction/suggestion indicated for Internal Assessment have been incorporated in the report deposited in the departmental library. The Entrepreneurial Project report has been approved as it satisfies the academic requirements in respect of the Technical Seminar prescribed for the bachelor of engineering degree.</w:t>
      </w:r>
    </w:p>
    <w:p>
      <w:pPr>
        <w:pStyle w:val="Body"/>
        <w:spacing w:line="360" w:lineRule="auto"/>
        <w:ind w:left="360" w:right="356" w:firstLine="720"/>
        <w:rPr>
          <w:outline w:val="0"/>
          <w:color w:val="000000"/>
          <w:u w:color="000000"/>
          <w14:textFill>
            <w14:solidFill>
              <w14:srgbClr w14:val="000000"/>
            </w14:solidFill>
          </w14:textFill>
        </w:rPr>
      </w:pPr>
    </w:p>
    <w:p>
      <w:pPr>
        <w:pStyle w:val="Body"/>
        <w:keepNext w:val="1"/>
        <w:keepLines w:val="1"/>
        <w:tabs>
          <w:tab w:val="left" w:pos="6723"/>
        </w:tabs>
        <w:spacing w:before="275" w:line="360" w:lineRule="auto"/>
        <w:ind w:right="51"/>
        <w:rPr>
          <w:b w:val="1"/>
          <w:bCs w:val="1"/>
          <w:outline w:val="0"/>
          <w:color w:val="000000"/>
          <w:u w:color="000000"/>
          <w14:textFill>
            <w14:solidFill>
              <w14:srgbClr w14:val="000000"/>
            </w14:solidFill>
          </w14:textFill>
        </w:rPr>
      </w:pPr>
      <w:r>
        <w:rPr>
          <w:b w:val="1"/>
          <w:bCs w:val="1"/>
          <w:outline w:val="0"/>
          <w:color w:val="000000"/>
          <w:u w:color="000000"/>
          <w:rtl w:val="0"/>
          <w14:textFill>
            <w14:solidFill>
              <w14:srgbClr w14:val="000000"/>
            </w14:solidFill>
          </w14:textFill>
        </w:rPr>
        <w:t xml:space="preserve">     (</w:t>
      </w:r>
      <w:r>
        <w:rPr>
          <w:b w:val="1"/>
          <w:bCs w:val="1"/>
          <w:outline w:val="0"/>
          <w:color w:val="000000"/>
          <w:u w:color="000000"/>
          <w:rtl w:val="0"/>
          <w:lang w:val="en-US"/>
          <w14:textFill>
            <w14:solidFill>
              <w14:srgbClr w14:val="000000"/>
            </w14:solidFill>
          </w14:textFill>
        </w:rPr>
        <w:t>Dr.Shyam P Joy</w:t>
      </w:r>
      <w:r>
        <w:rPr>
          <w:b w:val="1"/>
          <w:bCs w:val="1"/>
          <w:outline w:val="0"/>
          <w:color w:val="000000"/>
          <w:u w:color="000000"/>
          <w:rtl w:val="0"/>
          <w14:textFill>
            <w14:solidFill>
              <w14:srgbClr w14:val="000000"/>
            </w14:solidFill>
          </w14:textFill>
        </w:rPr>
        <w:t>)                                                                             (Dr. Shyam P Joy)</w:t>
      </w:r>
    </w:p>
    <w:p>
      <w:pPr>
        <w:pStyle w:val="Body"/>
        <w:spacing w:line="360" w:lineRule="auto"/>
      </w:pPr>
    </w:p>
    <w:p>
      <w:pPr>
        <w:pStyle w:val="Body"/>
        <w:keepNext w:val="1"/>
        <w:keepLines w:val="1"/>
        <w:tabs>
          <w:tab w:val="left" w:pos="6723"/>
        </w:tabs>
        <w:spacing w:before="275" w:line="360" w:lineRule="auto"/>
        <w:ind w:right="51"/>
        <w:rPr>
          <w:outline w:val="0"/>
          <w:color w:val="000000"/>
          <w:u w:color="000000"/>
          <w14:textFill>
            <w14:solidFill>
              <w14:srgbClr w14:val="000000"/>
            </w14:solidFill>
          </w14:textFill>
        </w:rPr>
      </w:pPr>
      <w:r>
        <w:rPr>
          <w:b w:val="1"/>
          <w:bCs w:val="1"/>
          <w:outline w:val="0"/>
          <w:color w:val="000000"/>
          <w:u w:color="000000"/>
          <w:rtl w:val="0"/>
          <w14:textFill>
            <w14:solidFill>
              <w14:srgbClr w14:val="000000"/>
            </w14:solidFill>
          </w14:textFill>
        </w:rPr>
        <w:t xml:space="preserve">     </w:t>
      </w:r>
      <w:r>
        <w:rPr>
          <w:b w:val="1"/>
          <w:bCs w:val="1"/>
          <w:outline w:val="0"/>
          <w:color w:val="000000"/>
          <w:u w:color="000000"/>
          <w:rtl w:val="0"/>
          <w:lang w:val="en-US"/>
          <w14:textFill>
            <w14:solidFill>
              <w14:srgbClr w14:val="000000"/>
            </w14:solidFill>
          </w14:textFill>
        </w:rPr>
        <w:t xml:space="preserve"> </w:t>
      </w:r>
      <w:r>
        <w:rPr>
          <w:b w:val="1"/>
          <w:bCs w:val="1"/>
          <w:outline w:val="0"/>
          <w:color w:val="000000"/>
          <w:u w:color="000000"/>
          <w:rtl w:val="0"/>
          <w:lang w:val="en-US"/>
          <w14:textFill>
            <w14:solidFill>
              <w14:srgbClr w14:val="000000"/>
            </w14:solidFill>
          </w14:textFill>
        </w:rPr>
        <w:t>Signature of the Guide</w:t>
      </w:r>
      <w:r>
        <w:rPr>
          <w:rFonts w:ascii="Calibri" w:hAnsi="Calibri"/>
          <w:i w:val="1"/>
          <w:iCs w:val="1"/>
          <w:outline w:val="0"/>
          <w:color w:val="0a2f40"/>
          <w:u w:color="0a2f40"/>
          <w:rtl w:val="0"/>
          <w14:textFill>
            <w14:solidFill>
              <w14:srgbClr w14:val="0A2F40"/>
            </w14:solidFill>
          </w14:textFill>
        </w:rPr>
        <w:t xml:space="preserve">                                                                  </w:t>
      </w:r>
      <w:r>
        <w:rPr>
          <w:b w:val="1"/>
          <w:bCs w:val="1"/>
          <w:outline w:val="0"/>
          <w:color w:val="000000"/>
          <w:u w:color="000000"/>
          <w:rtl w:val="0"/>
          <w:lang w:val="en-US"/>
          <w14:textFill>
            <w14:solidFill>
              <w14:srgbClr w14:val="000000"/>
            </w14:solidFill>
          </w14:textFill>
        </w:rPr>
        <w:t>Signature of theHOD</w:t>
      </w:r>
    </w:p>
    <w:p>
      <w:pPr>
        <w:pStyle w:val="Body"/>
        <w:spacing w:line="360" w:lineRule="auto"/>
      </w:pPr>
      <w:r>
        <w:rPr>
          <w:rFonts w:ascii="Arial Unicode MS" w:cs="Arial Unicode MS" w:hAnsi="Arial Unicode MS" w:eastAsia="Arial Unicode MS"/>
          <w:b w:val="0"/>
          <w:bCs w:val="0"/>
          <w:i w:val="0"/>
          <w:iCs w:val="0"/>
        </w:rPr>
        <w:br w:type="page"/>
      </w:r>
    </w:p>
    <w:p>
      <w:pPr>
        <w:pStyle w:val="Body"/>
        <w:spacing w:line="360" w:lineRule="auto"/>
      </w:pPr>
      <w:r>
        <w:rPr>
          <w:rtl w:val="0"/>
        </w:rPr>
        <w:t xml:space="preserve"> </w:t>
      </w:r>
    </w:p>
    <w:p>
      <w:pPr>
        <w:pStyle w:val="Heading"/>
        <w:spacing w:after="180" w:line="360" w:lineRule="auto"/>
        <w:jc w:val="center"/>
      </w:pPr>
      <w:bookmarkStart w:name="_Toc1" w:id="1"/>
      <w:r>
        <w:rPr>
          <w:rtl w:val="0"/>
          <w:lang w:val="en-US"/>
        </w:rPr>
        <w:t>DECLARATION</w:t>
      </w:r>
      <w:bookmarkEnd w:id="1"/>
    </w:p>
    <w:p>
      <w:pPr>
        <w:pStyle w:val="Body"/>
        <w:spacing w:before="160" w:after="80" w:line="360" w:lineRule="auto"/>
      </w:pPr>
      <w:r>
        <w:rPr>
          <w:outline w:val="0"/>
          <w:color w:val="000000"/>
          <w:u w:color="000000"/>
          <w:rtl w:val="0"/>
          <w:lang w:val="en-US"/>
          <w14:textFill>
            <w14:solidFill>
              <w14:srgbClr w14:val="000000"/>
            </w14:solidFill>
          </w14:textFill>
        </w:rPr>
        <w:t xml:space="preserve">We, the undersigned, students of </w:t>
      </w:r>
      <w:r>
        <w:rPr>
          <w:b w:val="1"/>
          <w:bCs w:val="1"/>
          <w:outline w:val="0"/>
          <w:color w:val="000000"/>
          <w:u w:color="000000"/>
          <w:rtl w:val="0"/>
          <w:lang w:val="en-US"/>
          <w14:textFill>
            <w14:solidFill>
              <w14:srgbClr w14:val="000000"/>
            </w14:solidFill>
          </w14:textFill>
        </w:rPr>
        <w:t>CMR Institute of Technology</w:t>
      </w:r>
      <w:r>
        <w:rPr>
          <w:outline w:val="0"/>
          <w:color w:val="000000"/>
          <w:u w:color="000000"/>
          <w:rtl w:val="0"/>
          <w:lang w:val="en-US"/>
          <w14:textFill>
            <w14:solidFill>
              <w14:srgbClr w14:val="000000"/>
            </w14:solidFill>
          </w14:textFill>
        </w:rPr>
        <w:t>, hereby declare that this mini project report titled</w:t>
      </w:r>
    </w:p>
    <w:p>
      <w:pPr>
        <w:pStyle w:val="Body"/>
        <w:spacing w:before="80" w:after="80" w:line="360" w:lineRule="auto"/>
        <w:jc w:val="center"/>
      </w:pPr>
      <w:r>
        <w:rPr>
          <w:b w:val="1"/>
          <w:bCs w:val="1"/>
          <w:outline w:val="0"/>
          <w:color w:val="1f3864"/>
          <w:sz w:val="26"/>
          <w:szCs w:val="26"/>
          <w:u w:color="1f3864"/>
          <w:rtl w:val="1"/>
          <w:lang w:val="ar-SA" w:bidi="ar-SA"/>
          <w14:textFill>
            <w14:solidFill>
              <w14:srgbClr w14:val="1F3864"/>
            </w14:solidFill>
          </w14:textFill>
        </w:rPr>
        <w:t>“</w:t>
      </w:r>
      <w:r>
        <w:rPr>
          <w:b w:val="1"/>
          <w:bCs w:val="1"/>
          <w:i w:val="1"/>
          <w:iCs w:val="1"/>
          <w:outline w:val="0"/>
          <w:color w:val="1f3864"/>
          <w:sz w:val="26"/>
          <w:szCs w:val="26"/>
          <w:u w:color="1f3864"/>
          <w:rtl w:val="0"/>
          <w:lang w:val="it-IT"/>
          <w14:textFill>
            <w14:solidFill>
              <w14:srgbClr w14:val="1F3864"/>
            </w14:solidFill>
          </w14:textFill>
        </w:rPr>
        <w:t>AIML Faculty Load Allocator</w:t>
      </w:r>
      <w:r>
        <w:rPr>
          <w:b w:val="1"/>
          <w:bCs w:val="1"/>
          <w:outline w:val="0"/>
          <w:color w:val="1f3864"/>
          <w:sz w:val="26"/>
          <w:szCs w:val="26"/>
          <w:u w:color="1f3864"/>
          <w:rtl w:val="0"/>
          <w14:textFill>
            <w14:solidFill>
              <w14:srgbClr w14:val="1F3864"/>
            </w14:solidFill>
          </w14:textFill>
        </w:rPr>
        <w:t>”</w:t>
      </w:r>
    </w:p>
    <w:p>
      <w:pPr>
        <w:pStyle w:val="Body"/>
      </w:pPr>
      <w:r>
        <w:rPr>
          <w:rtl w:val="0"/>
          <w:lang w:val="en-US"/>
        </w:rPr>
        <w:t>is a record of our original work done under the supervision  of [</w:t>
      </w:r>
      <w:r>
        <w:rPr>
          <w:rtl w:val="0"/>
          <w:lang w:val="en-US"/>
        </w:rPr>
        <w:t>Shyam P Joy</w:t>
      </w:r>
      <w:r>
        <w:rPr>
          <w:rtl w:val="0"/>
          <w:lang w:val="pt-PT"/>
        </w:rPr>
        <w:t>], [</w:t>
      </w:r>
      <w:r>
        <w:rPr>
          <w:rtl w:val="0"/>
          <w:lang w:val="en-US"/>
        </w:rPr>
        <w:t>HOD</w:t>
      </w:r>
      <w:r>
        <w:rPr>
          <w:rtl w:val="0"/>
          <w:lang w:val="en-US"/>
        </w:rPr>
        <w:t>], Department of [</w:t>
      </w:r>
      <w:r>
        <w:rPr>
          <w:rtl w:val="0"/>
          <w:lang w:val="en-US"/>
        </w:rPr>
        <w:t>AIML</w:t>
      </w:r>
      <w:r>
        <w:rPr>
          <w:rtl w:val="0"/>
          <w:lang w:val="en-US"/>
        </w:rPr>
        <w:t xml:space="preserve">]. And has not formed the basis of award of any other degree, in this or any other Institution or University. In keeping with the ethical practice in reporting scientific information, due acknowledgements have been made wherever the findings of others have been cited.  </w:t>
      </w:r>
    </w:p>
    <w:p>
      <w:pPr>
        <w:pStyle w:val="Body"/>
        <w:spacing w:before="80" w:after="80" w:line="360" w:lineRule="auto"/>
        <w:rPr>
          <w:outline w:val="0"/>
          <w:color w:val="000000"/>
          <w:u w:color="000000"/>
          <w14:textFill>
            <w14:solidFill>
              <w14:srgbClr w14:val="000000"/>
            </w14:solidFill>
          </w14:textFill>
        </w:rPr>
      </w:pPr>
    </w:p>
    <w:p>
      <w:pPr>
        <w:pStyle w:val="Body"/>
        <w:spacing w:before="80" w:after="80" w:line="360" w:lineRule="auto"/>
      </w:pPr>
    </w:p>
    <w:p>
      <w:pPr>
        <w:pStyle w:val="Body"/>
        <w:spacing w:before="80" w:after="40" w:line="360" w:lineRule="auto"/>
        <w:rPr>
          <w:sz w:val="22"/>
          <w:szCs w:val="22"/>
        </w:rPr>
      </w:pPr>
      <w:r>
        <w:rPr>
          <w:sz w:val="22"/>
          <w:szCs w:val="22"/>
          <w:rtl w:val="0"/>
        </w:rPr>
        <w:t xml:space="preserve">1. </w:t>
      </w:r>
      <w:r>
        <w:rPr>
          <w:sz w:val="22"/>
          <w:szCs w:val="22"/>
          <w:rtl w:val="0"/>
          <w:lang w:val="en-US"/>
        </w:rPr>
        <w:t xml:space="preserve">Sukanya Kalasad </w:t>
      </w:r>
      <w:r>
        <w:rPr>
          <w:sz w:val="22"/>
          <w:szCs w:val="22"/>
          <w:rtl w:val="0"/>
        </w:rPr>
        <w:t xml:space="preserve">(USN: </w:t>
      </w:r>
      <w:r>
        <w:rPr>
          <w:sz w:val="22"/>
          <w:szCs w:val="22"/>
          <w:rtl w:val="0"/>
          <w:lang w:val="en-US"/>
        </w:rPr>
        <w:t>1CR24AI130</w:t>
      </w:r>
      <w:r>
        <w:rPr>
          <w:sz w:val="22"/>
          <w:szCs w:val="22"/>
          <w:rtl w:val="0"/>
          <w:lang w:val="de-DE"/>
        </w:rPr>
        <w:t xml:space="preserve">)  </w:t>
      </w:r>
    </w:p>
    <w:p>
      <w:pPr>
        <w:pStyle w:val="Body"/>
        <w:spacing w:before="80" w:after="40" w:line="360" w:lineRule="auto"/>
      </w:pPr>
      <w:r>
        <w:rPr>
          <w:sz w:val="22"/>
          <w:szCs w:val="22"/>
          <w:rtl w:val="0"/>
        </w:rPr>
        <w:t xml:space="preserve">2. </w:t>
      </w:r>
      <w:r>
        <w:rPr>
          <w:sz w:val="22"/>
          <w:szCs w:val="22"/>
          <w:rtl w:val="0"/>
          <w:lang w:val="en-US"/>
        </w:rPr>
        <w:t xml:space="preserve">Sparsha S R </w:t>
      </w:r>
      <w:r>
        <w:rPr>
          <w:sz w:val="22"/>
          <w:szCs w:val="22"/>
          <w:rtl w:val="0"/>
        </w:rPr>
        <w:t xml:space="preserve">(USN: </w:t>
      </w:r>
      <w:r>
        <w:rPr>
          <w:sz w:val="22"/>
          <w:szCs w:val="22"/>
          <w:rtl w:val="0"/>
          <w:lang w:val="en-US"/>
        </w:rPr>
        <w:t>1CR24AI128)</w:t>
      </w:r>
      <w:r>
        <w:rPr>
          <w:sz w:val="22"/>
          <w:szCs w:val="22"/>
          <w:rtl w:val="0"/>
        </w:rPr>
        <w:t xml:space="preserve">  </w:t>
      </w:r>
    </w:p>
    <w:p>
      <w:pPr>
        <w:pStyle w:val="Body"/>
        <w:spacing w:before="80" w:after="40" w:line="360" w:lineRule="auto"/>
      </w:pPr>
      <w:r>
        <w:rPr>
          <w:sz w:val="22"/>
          <w:szCs w:val="22"/>
          <w:rtl w:val="0"/>
        </w:rPr>
        <w:t xml:space="preserve">3. </w:t>
      </w:r>
      <w:r>
        <w:rPr>
          <w:sz w:val="22"/>
          <w:szCs w:val="22"/>
          <w:rtl w:val="0"/>
          <w:lang w:val="en-US"/>
        </w:rPr>
        <w:t xml:space="preserve">Shweta Pawar </w:t>
      </w:r>
      <w:r>
        <w:rPr>
          <w:sz w:val="22"/>
          <w:szCs w:val="22"/>
          <w:rtl w:val="0"/>
        </w:rPr>
        <w:t xml:space="preserve"> (USN: </w:t>
      </w:r>
      <w:r>
        <w:rPr>
          <w:sz w:val="22"/>
          <w:szCs w:val="22"/>
          <w:rtl w:val="0"/>
          <w:lang w:val="en-US"/>
        </w:rPr>
        <w:t>1CR24AI126</w:t>
      </w:r>
      <w:r>
        <w:rPr>
          <w:sz w:val="22"/>
          <w:szCs w:val="22"/>
          <w:rtl w:val="0"/>
          <w:lang w:val="de-DE"/>
        </w:rPr>
        <w:t xml:space="preserve">)  </w:t>
      </w:r>
    </w:p>
    <w:p>
      <w:pPr>
        <w:pStyle w:val="Body"/>
        <w:spacing w:before="80" w:after="40" w:line="360" w:lineRule="auto"/>
      </w:pPr>
    </w:p>
    <w:p>
      <w:pPr>
        <w:pStyle w:val="Body"/>
        <w:spacing w:line="360" w:lineRule="auto"/>
      </w:pPr>
      <w:r>
        <w:rPr>
          <w:rFonts w:ascii="Arial Unicode MS" w:cs="Arial Unicode MS" w:hAnsi="Arial Unicode MS" w:eastAsia="Arial Unicode MS"/>
          <w:b w:val="0"/>
          <w:bCs w:val="0"/>
          <w:i w:val="0"/>
          <w:iCs w:val="0"/>
        </w:rPr>
        <w:br w:type="page"/>
      </w:r>
    </w:p>
    <w:p>
      <w:pPr>
        <w:pStyle w:val="Heading"/>
        <w:spacing w:line="360" w:lineRule="auto"/>
        <w:jc w:val="center"/>
        <w:rPr>
          <w:sz w:val="40"/>
          <w:szCs w:val="40"/>
        </w:rPr>
      </w:pPr>
      <w:bookmarkStart w:name="_Toc2" w:id="2"/>
      <w:r>
        <w:rPr>
          <w:smallCaps w:val="1"/>
          <w:outline w:val="0"/>
          <w:color w:val="1f3864"/>
          <w:u w:color="1f3864"/>
          <w:rtl w:val="0"/>
          <w:lang w:val="de-DE"/>
          <w14:textFill>
            <w14:solidFill>
              <w14:srgbClr w14:val="1F3864"/>
            </w14:solidFill>
          </w14:textFill>
        </w:rPr>
        <w:t>ABSTRACT</w:t>
      </w:r>
      <w:bookmarkEnd w:id="2"/>
    </w:p>
    <w:p>
      <w:pPr>
        <w:pStyle w:val="Body"/>
      </w:pPr>
    </w:p>
    <w:p>
      <w:pPr>
        <w:pStyle w:val="Body"/>
      </w:pPr>
      <w:r>
        <w:rPr>
          <w:rtl w:val="0"/>
          <w:lang w:val="en-US"/>
        </w:rPr>
        <w:t>The AIML Faculty Load Allocator is a web-based application developed to automate and simplify the process of faculty workload allocation in academic institutions. In many colleges and universities, faculty workload management is still performed manually using spreadsheets and traditional record-keeping methods. This manual approach is time-consuming, error-prone, and difficult to maintain when handling a large number of faculty members, subjects, laboratory sessions, and administrative responsibilities. Inconsistent faculty naming conventions and repetitive calculations further increase the complexity of workload preparation and report generation.</w:t>
      </w:r>
    </w:p>
    <w:p>
      <w:pPr>
        <w:pStyle w:val="Body"/>
      </w:pPr>
    </w:p>
    <w:p>
      <w:pPr>
        <w:pStyle w:val="Body"/>
      </w:pPr>
      <w:r>
        <w:rPr>
          <w:rtl w:val="0"/>
          <w:lang w:val="en-US"/>
        </w:rPr>
        <w:t>The proposed system addresses these challenges by providing an automated platform for processing faculty allocation data through uploaded Excel sheets. The application automatically calculates theory workload, laboratory workload, and TRCPIE allocation while generating structured reports for academic departments. The system also implements faculty name matching and validation techniques to reduce duplication errors and improve data consistency.</w:t>
      </w:r>
    </w:p>
    <w:p>
      <w:pPr>
        <w:pStyle w:val="Body"/>
      </w:pPr>
    </w:p>
    <w:p>
      <w:pPr>
        <w:pStyle w:val="Body"/>
        <w:widowControl w:val="0"/>
      </w:pPr>
      <w:r>
        <w:rPr>
          <w:rtl w:val="0"/>
          <w:lang w:val="en-US"/>
        </w:rPr>
        <w:t>The application is developed using React, Vite, and TypeScript for the frontend, while FastAPI is used for backend API development and request handling. Pandas and OpenPyXL libraries are utilized for Excel file processing, data manipulation, and automated report generation. The system was tested using different departmental datasets, and the results demonstrated accurate workload calculation, faster processing time, and improved efficiency compared to manual methods. The project successfully reduces administrative effort, minimizes human errors, and provides a reliable and user-friendly solution for faculty workload management in educational institutions.</w:t>
      </w:r>
      <w:r>
        <w:rPr>
          <w:rFonts w:ascii="Arial Unicode MS" w:cs="Arial Unicode MS" w:hAnsi="Arial Unicode MS" w:eastAsia="Arial Unicode MS"/>
          <w:b w:val="0"/>
          <w:bCs w:val="0"/>
          <w:i w:val="0"/>
          <w:iCs w:val="0"/>
        </w:rPr>
        <w:br w:type="page"/>
      </w:r>
    </w:p>
    <w:p>
      <w:pPr>
        <w:pStyle w:val="Heading"/>
        <w:spacing w:line="360" w:lineRule="auto"/>
        <w:jc w:val="center"/>
      </w:pPr>
      <w:bookmarkStart w:name="_Toc3" w:id="3"/>
      <w:r>
        <w:rPr>
          <w:rtl w:val="0"/>
          <w:lang w:val="de-DE"/>
        </w:rPr>
        <w:t>ACKNOWLEDGEMENTS</w:t>
      </w:r>
      <w:bookmarkEnd w:id="3"/>
    </w:p>
    <w:p>
      <w:pPr>
        <w:pStyle w:val="Body"/>
        <w:spacing w:after="120" w:line="36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It is my proud privilege and duty to acknowledge the kind of help and guidance received from several people in preparation of this report. Apart from my own, the success of this report depends largely on the encouragement and guidelines of many others. It would have not been possible to prepare this report in this form without their valuable help, co-operation and guidance.</w:t>
      </w:r>
    </w:p>
    <w:p>
      <w:pPr>
        <w:pStyle w:val="Body"/>
        <w:spacing w:before="171" w:after="120" w:line="36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I would like to express my deep sense of gratitude to our Principal </w:t>
      </w:r>
      <w:r>
        <w:rPr>
          <w:b w:val="1"/>
          <w:bCs w:val="1"/>
          <w:outline w:val="0"/>
          <w:color w:val="000000"/>
          <w:u w:color="000000"/>
          <w:rtl w:val="0"/>
          <w14:textFill>
            <w14:solidFill>
              <w14:srgbClr w14:val="000000"/>
            </w14:solidFill>
          </w14:textFill>
        </w:rPr>
        <w:t>Dr. Sanjay Jain</w:t>
      </w:r>
      <w:r>
        <w:rPr>
          <w:outline w:val="0"/>
          <w:color w:val="000000"/>
          <w:u w:color="000000"/>
          <w:rtl w:val="0"/>
          <w:lang w:val="en-US"/>
          <w14:textFill>
            <w14:solidFill>
              <w14:srgbClr w14:val="000000"/>
            </w14:solidFill>
          </w14:textFill>
        </w:rPr>
        <w:t>, CMR Institute of Technology, Bangalore for his motivation and for creating an inspiring atmosphere in college by providing state of the art facilities for preparation and delivery of this report.</w:t>
      </w:r>
    </w:p>
    <w:p>
      <w:pPr>
        <w:pStyle w:val="Body"/>
        <w:spacing w:before="166" w:line="36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My sincere thanks to </w:t>
      </w:r>
      <w:r>
        <w:rPr>
          <w:b w:val="1"/>
          <w:bCs w:val="1"/>
          <w:outline w:val="0"/>
          <w:color w:val="000000"/>
          <w:u w:color="000000"/>
          <w:rtl w:val="0"/>
          <w14:textFill>
            <w14:solidFill>
              <w14:srgbClr w14:val="000000"/>
            </w14:solidFill>
          </w14:textFill>
        </w:rPr>
        <w:t xml:space="preserve">Dr. Shyam P Joy </w:t>
      </w:r>
      <w:r>
        <w:rPr>
          <w:outline w:val="0"/>
          <w:color w:val="000000"/>
          <w:u w:color="000000"/>
          <w:rtl w:val="0"/>
          <w:lang w:val="en-US"/>
          <w14:textFill>
            <w14:solidFill>
              <w14:srgbClr w14:val="000000"/>
            </w14:solidFill>
          </w14:textFill>
        </w:rPr>
        <w:t xml:space="preserve">, Head of Department of </w:t>
      </w:r>
      <w:r>
        <w:rPr>
          <w:b w:val="1"/>
          <w:bCs w:val="1"/>
          <w:outline w:val="0"/>
          <w:color w:val="000000"/>
          <w:u w:color="000000"/>
          <w:rtl w:val="0"/>
          <w:lang w:val="en-US"/>
          <w14:textFill>
            <w14:solidFill>
              <w14:srgbClr w14:val="000000"/>
            </w14:solidFill>
          </w14:textFill>
        </w:rPr>
        <w:t>Artificial Intelligence and Machine Learning</w:t>
      </w:r>
      <w:r>
        <w:rPr>
          <w:outline w:val="0"/>
          <w:color w:val="000000"/>
          <w:u w:color="000000"/>
          <w:rtl w:val="0"/>
          <w:lang w:val="en-US"/>
          <w14:textFill>
            <w14:solidFill>
              <w14:srgbClr w14:val="000000"/>
            </w14:solidFill>
          </w14:textFill>
        </w:rPr>
        <w:t>, for his whole-hearted support in completion of the Entrepreneurial Project.</w:t>
      </w:r>
    </w:p>
    <w:p>
      <w:pPr>
        <w:pStyle w:val="Body"/>
        <w:spacing w:before="168" w:after="120" w:line="36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I am highly indebted to my project guide </w:t>
      </w:r>
      <w:r>
        <w:rPr>
          <w:b w:val="1"/>
          <w:bCs w:val="1"/>
          <w:rtl w:val="0"/>
        </w:rPr>
        <w:t xml:space="preserve">Dr. Shyam P Joy </w:t>
      </w:r>
      <w:r>
        <w:rPr>
          <w:b w:val="1"/>
          <w:bCs w:val="1"/>
          <w:rtl w:val="0"/>
          <w:lang w:val="en-US"/>
        </w:rPr>
        <w:t>[HOD]</w:t>
      </w:r>
      <w:r>
        <w:rPr>
          <w:b w:val="1"/>
          <w:bCs w:val="1"/>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for guiding and giving timely advice and suggestions in the successful completion of this project.</w:t>
      </w:r>
    </w:p>
    <w:p>
      <w:pPr>
        <w:pStyle w:val="Body"/>
        <w:spacing w:before="164" w:after="120" w:line="36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My sincere thanks to </w:t>
      </w:r>
      <w:r>
        <w:rPr>
          <w:b w:val="1"/>
          <w:bCs w:val="1"/>
          <w:outline w:val="0"/>
          <w:color w:val="000000"/>
          <w:u w:color="000000"/>
          <w:rtl w:val="0"/>
          <w:lang w:val="en-US"/>
          <w14:textFill>
            <w14:solidFill>
              <w14:srgbClr w14:val="000000"/>
            </w14:solidFill>
          </w14:textFill>
        </w:rPr>
        <w:t>Sandhya Kumari[assoct prof]</w:t>
      </w:r>
      <w:r>
        <w:rPr>
          <w:b w:val="1"/>
          <w:bCs w:val="1"/>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mini-project coordinator for having supported the work related to this project.</w:t>
      </w:r>
    </w:p>
    <w:p>
      <w:pPr>
        <w:pStyle w:val="Body"/>
        <w:spacing w:before="162" w:after="120" w:line="36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Last but not the least, I would like to put forward my heartfelt acknowledgement to all my classmates, friends and all those who have directly or indirectly provided their overwhelming support during my seminar work and the development of this report.</w:t>
      </w:r>
    </w:p>
    <w:p>
      <w:pPr>
        <w:pStyle w:val="Heading"/>
        <w:spacing w:line="360" w:lineRule="auto"/>
        <w:jc w:val="center"/>
      </w:pPr>
      <w:bookmarkStart w:name="_headingh.efav1k6ab9h1" w:id="4"/>
      <w:bookmarkEnd w:id="4"/>
      <w:r>
        <w:rPr>
          <w:rFonts w:ascii="Arial Unicode MS" w:cs="Arial Unicode MS" w:hAnsi="Arial Unicode MS" w:eastAsia="Arial Unicode MS"/>
          <w:b w:val="0"/>
          <w:bCs w:val="0"/>
          <w:i w:val="0"/>
          <w:iCs w:val="0"/>
        </w:rPr>
        <w:br w:type="page"/>
      </w:r>
    </w:p>
    <w:p>
      <w:pPr>
        <w:pStyle w:val="Body"/>
        <w:spacing w:line="360" w:lineRule="auto"/>
      </w:pPr>
    </w:p>
    <w:p>
      <w:pPr>
        <w:pStyle w:val="Body"/>
        <w:spacing w:after="180" w:line="360" w:lineRule="auto"/>
        <w:jc w:val="center"/>
        <w:rPr>
          <w:i w:val="1"/>
          <w:iCs w:val="1"/>
        </w:rPr>
      </w:pPr>
      <w:r>
        <w:rPr>
          <w:rFonts w:ascii="Arial" w:hAnsi="Arial"/>
          <w:b w:val="1"/>
          <w:bCs w:val="1"/>
          <w:smallCaps w:val="1"/>
          <w:outline w:val="0"/>
          <w:color w:val="1f3864"/>
          <w:sz w:val="32"/>
          <w:szCs w:val="32"/>
          <w:u w:val="single" w:color="1f3864"/>
          <w:rtl w:val="0"/>
          <w:lang w:val="en-US"/>
          <w14:textFill>
            <w14:solidFill>
              <w14:srgbClr w14:val="1F3864"/>
            </w14:solidFill>
          </w14:textFill>
        </w:rPr>
        <w:t>TABLE OF CONTENTS</w:t>
      </w:r>
    </w:p>
    <w:p>
      <w:pPr>
        <w:pStyle w:val="Body"/>
        <w:widowControl w:val="0"/>
        <w:tabs>
          <w:tab w:val="right" w:pos="8643" w:leader="dot"/>
        </w:tabs>
        <w:spacing w:before="60" w:line="360" w:lineRule="auto"/>
      </w:pPr>
      <w:r>
        <w:rPr>
          <w:i w:val="1"/>
          <w:iCs w:val="1"/>
        </w:rPr>
        <w:fldChar w:fldCharType="begin" w:fldLock="0"/>
      </w:r>
      <w:r>
        <w:rPr>
          <w:i w:val="1"/>
          <w:iCs w:val="1"/>
        </w:rPr>
        <w:instrText xml:space="preserve"> TOC \o 1-3 \t "heading 4, 4,heading 5, 5"</w:instrText>
      </w:r>
      <w:r>
        <w:rPr>
          <w:i w:val="1"/>
          <w:iCs w:val="1"/>
        </w:rPr>
        <w:fldChar w:fldCharType="separate" w:fldLock="0"/>
      </w:r>
    </w:p>
    <w:p>
      <w:pPr>
        <w:pStyle w:val="TOC 1"/>
      </w:pPr>
      <w:r>
        <w:rPr>
          <w:rFonts w:cs="Arial Unicode MS" w:eastAsia="Arial Unicode MS"/>
          <w:rtl w:val="0"/>
        </w:rPr>
        <w:t>CERTIFICATE</w:t>
        <w:tab/>
      </w:r>
      <w:r>
        <w:rPr/>
        <w:fldChar w:fldCharType="begin" w:fldLock="0"/>
      </w:r>
      <w:r>
        <w:instrText xml:space="preserve"> PAGEREF _Toc \h </w:instrText>
      </w:r>
      <w:r>
        <w:rPr/>
        <w:fldChar w:fldCharType="separate" w:fldLock="0"/>
      </w:r>
      <w:r>
        <w:rPr>
          <w:rFonts w:cs="Arial Unicode MS" w:eastAsia="Arial Unicode MS"/>
          <w:rtl w:val="0"/>
        </w:rPr>
        <w:t>2</w:t>
      </w:r>
      <w:r>
        <w:rPr/>
        <w:fldChar w:fldCharType="end" w:fldLock="0"/>
      </w:r>
    </w:p>
    <w:p>
      <w:pPr>
        <w:pStyle w:val="TOC 1"/>
      </w:pPr>
      <w:r>
        <w:rPr>
          <w:rFonts w:cs="Arial Unicode MS" w:eastAsia="Arial Unicode MS"/>
          <w:rtl w:val="0"/>
        </w:rPr>
        <w:t>DECLARATION</w:t>
        <w:tab/>
      </w:r>
      <w:r>
        <w:rPr/>
        <w:fldChar w:fldCharType="begin" w:fldLock="0"/>
      </w:r>
      <w:r>
        <w:instrText xml:space="preserve"> PAGEREF _Toc1 \h </w:instrText>
      </w:r>
      <w:r>
        <w:rPr/>
        <w:fldChar w:fldCharType="separate" w:fldLock="0"/>
      </w:r>
      <w:r>
        <w:rPr>
          <w:rFonts w:cs="Arial Unicode MS" w:eastAsia="Arial Unicode MS"/>
          <w:rtl w:val="0"/>
        </w:rPr>
        <w:t>3</w:t>
      </w:r>
      <w:r>
        <w:rPr/>
        <w:fldChar w:fldCharType="end" w:fldLock="0"/>
      </w:r>
    </w:p>
    <w:p>
      <w:pPr>
        <w:pStyle w:val="TOC 1"/>
      </w:pPr>
      <w:r>
        <w:rPr>
          <w:rFonts w:cs="Arial Unicode MS" w:eastAsia="Arial Unicode MS"/>
          <w:rtl w:val="0"/>
        </w:rPr>
        <w:t>ABSTRACT</w:t>
        <w:tab/>
      </w:r>
      <w:r>
        <w:rPr/>
        <w:fldChar w:fldCharType="begin" w:fldLock="0"/>
      </w:r>
      <w:r>
        <w:instrText xml:space="preserve"> PAGEREF _Toc2 \h </w:instrText>
      </w:r>
      <w:r>
        <w:rPr/>
        <w:fldChar w:fldCharType="separate" w:fldLock="0"/>
      </w:r>
      <w:r>
        <w:rPr>
          <w:rFonts w:cs="Arial Unicode MS" w:eastAsia="Arial Unicode MS"/>
          <w:rtl w:val="0"/>
        </w:rPr>
        <w:t>4</w:t>
      </w:r>
      <w:r>
        <w:rPr/>
        <w:fldChar w:fldCharType="end" w:fldLock="0"/>
      </w:r>
    </w:p>
    <w:p>
      <w:pPr>
        <w:pStyle w:val="TOC 1"/>
      </w:pPr>
      <w:r>
        <w:rPr>
          <w:rFonts w:cs="Arial Unicode MS" w:eastAsia="Arial Unicode MS"/>
          <w:rtl w:val="0"/>
        </w:rPr>
        <w:t>ACKNOWLEDGEMENTS</w:t>
        <w:tab/>
      </w:r>
      <w:r>
        <w:rPr/>
        <w:fldChar w:fldCharType="begin" w:fldLock="0"/>
      </w:r>
      <w:r>
        <w:instrText xml:space="preserve"> PAGEREF _Toc3 \h </w:instrText>
      </w:r>
      <w:r>
        <w:rPr/>
        <w:fldChar w:fldCharType="separate" w:fldLock="0"/>
      </w:r>
      <w:r>
        <w:rPr>
          <w:rFonts w:cs="Arial Unicode MS" w:eastAsia="Arial Unicode MS"/>
          <w:rtl w:val="0"/>
        </w:rPr>
        <w:t>5</w:t>
      </w:r>
      <w:r>
        <w:rPr/>
        <w:fldChar w:fldCharType="end" w:fldLock="0"/>
      </w:r>
    </w:p>
    <w:p>
      <w:pPr>
        <w:pStyle w:val="TOC 1"/>
      </w:pPr>
      <w:r>
        <w:rPr>
          <w:rFonts w:cs="Arial Unicode MS" w:eastAsia="Arial Unicode MS"/>
          <w:rtl w:val="0"/>
        </w:rPr>
        <w:t>1. INTRODUCTION</w:t>
        <w:tab/>
      </w:r>
      <w:r>
        <w:rPr/>
        <w:fldChar w:fldCharType="begin" w:fldLock="0"/>
      </w:r>
      <w:r>
        <w:instrText xml:space="preserve"> PAGEREF _Toc4 \h </w:instrText>
      </w:r>
      <w:r>
        <w:rPr/>
        <w:fldChar w:fldCharType="separate" w:fldLock="0"/>
      </w:r>
      <w:r>
        <w:rPr>
          <w:rFonts w:cs="Arial Unicode MS" w:eastAsia="Arial Unicode MS"/>
          <w:rtl w:val="0"/>
        </w:rPr>
        <w:t>7</w:t>
      </w:r>
      <w:r>
        <w:rPr/>
        <w:fldChar w:fldCharType="end" w:fldLock="0"/>
      </w:r>
    </w:p>
    <w:p>
      <w:pPr>
        <w:pStyle w:val="TOC 2"/>
      </w:pPr>
      <w:r>
        <w:rPr>
          <w:rFonts w:cs="Arial Unicode MS" w:eastAsia="Arial Unicode MS"/>
          <w:rtl w:val="0"/>
        </w:rPr>
        <w:t>1.1  Overview</w:t>
        <w:tab/>
      </w:r>
      <w:r>
        <w:rPr/>
        <w:fldChar w:fldCharType="begin" w:fldLock="0"/>
      </w:r>
      <w:r>
        <w:instrText xml:space="preserve"> PAGEREF _Toc5 \h </w:instrText>
      </w:r>
      <w:r>
        <w:rPr/>
        <w:fldChar w:fldCharType="separate" w:fldLock="0"/>
      </w:r>
      <w:r>
        <w:rPr>
          <w:rFonts w:cs="Arial Unicode MS" w:eastAsia="Arial Unicode MS"/>
          <w:rtl w:val="0"/>
        </w:rPr>
        <w:t>7</w:t>
      </w:r>
      <w:r>
        <w:rPr/>
        <w:fldChar w:fldCharType="end" w:fldLock="0"/>
      </w:r>
    </w:p>
    <w:p>
      <w:pPr>
        <w:pStyle w:val="TOC 2"/>
      </w:pPr>
      <w:r>
        <w:rPr>
          <w:rFonts w:cs="Arial Unicode MS" w:eastAsia="Arial Unicode MS"/>
          <w:rtl w:val="0"/>
        </w:rPr>
        <w:t>1.2  Problem Statement</w:t>
        <w:tab/>
      </w:r>
      <w:r>
        <w:rPr/>
        <w:fldChar w:fldCharType="begin" w:fldLock="0"/>
      </w:r>
      <w:r>
        <w:instrText xml:space="preserve"> PAGEREF _Toc6 \h </w:instrText>
      </w:r>
      <w:r>
        <w:rPr/>
        <w:fldChar w:fldCharType="separate" w:fldLock="0"/>
      </w:r>
      <w:r>
        <w:rPr>
          <w:rFonts w:cs="Arial Unicode MS" w:eastAsia="Arial Unicode MS"/>
          <w:rtl w:val="0"/>
        </w:rPr>
        <w:t>7</w:t>
      </w:r>
      <w:r>
        <w:rPr/>
        <w:fldChar w:fldCharType="end" w:fldLock="0"/>
      </w:r>
    </w:p>
    <w:p>
      <w:pPr>
        <w:pStyle w:val="TOC 2"/>
      </w:pPr>
      <w:r>
        <w:rPr>
          <w:rFonts w:cs="Arial Unicode MS" w:eastAsia="Arial Unicode MS"/>
          <w:rtl w:val="0"/>
        </w:rPr>
        <w:t>1.3  Objectives</w:t>
        <w:tab/>
      </w:r>
      <w:r>
        <w:rPr/>
        <w:fldChar w:fldCharType="begin" w:fldLock="0"/>
      </w:r>
      <w:r>
        <w:instrText xml:space="preserve"> PAGEREF _Toc7 \h </w:instrText>
      </w:r>
      <w:r>
        <w:rPr/>
        <w:fldChar w:fldCharType="separate" w:fldLock="0"/>
      </w:r>
      <w:r>
        <w:rPr>
          <w:rFonts w:cs="Arial Unicode MS" w:eastAsia="Arial Unicode MS"/>
          <w:rtl w:val="0"/>
        </w:rPr>
        <w:t>8</w:t>
      </w:r>
      <w:r>
        <w:rPr/>
        <w:fldChar w:fldCharType="end" w:fldLock="0"/>
      </w:r>
    </w:p>
    <w:p>
      <w:pPr>
        <w:pStyle w:val="TOC 2"/>
      </w:pPr>
      <w:r>
        <w:rPr>
          <w:rFonts w:cs="Arial Unicode MS" w:eastAsia="Arial Unicode MS"/>
          <w:rtl w:val="0"/>
        </w:rPr>
        <w:t>1.4  Scope of the Project</w:t>
        <w:tab/>
      </w:r>
      <w:r>
        <w:rPr/>
        <w:fldChar w:fldCharType="begin" w:fldLock="0"/>
      </w:r>
      <w:r>
        <w:instrText xml:space="preserve"> PAGEREF _Toc8 \h </w:instrText>
      </w:r>
      <w:r>
        <w:rPr/>
        <w:fldChar w:fldCharType="separate" w:fldLock="0"/>
      </w:r>
      <w:r>
        <w:rPr>
          <w:rFonts w:cs="Arial Unicode MS" w:eastAsia="Arial Unicode MS"/>
          <w:rtl w:val="0"/>
        </w:rPr>
        <w:t>8</w:t>
      </w:r>
      <w:r>
        <w:rPr/>
        <w:fldChar w:fldCharType="end" w:fldLock="0"/>
      </w:r>
    </w:p>
    <w:p>
      <w:pPr>
        <w:pStyle w:val="TOC 1"/>
      </w:pPr>
      <w:r>
        <w:rPr>
          <w:rFonts w:cs="Arial Unicode MS" w:eastAsia="Arial Unicode MS"/>
          <w:rtl w:val="0"/>
        </w:rPr>
        <w:t>2. LITERATURE SURVEY</w:t>
        <w:tab/>
      </w:r>
      <w:r>
        <w:rPr/>
        <w:fldChar w:fldCharType="begin" w:fldLock="0"/>
      </w:r>
      <w:r>
        <w:instrText xml:space="preserve"> PAGEREF _Toc9 \h </w:instrText>
      </w:r>
      <w:r>
        <w:rPr/>
        <w:fldChar w:fldCharType="separate" w:fldLock="0"/>
      </w:r>
      <w:r>
        <w:rPr>
          <w:rFonts w:cs="Arial Unicode MS" w:eastAsia="Arial Unicode MS"/>
          <w:rtl w:val="0"/>
        </w:rPr>
        <w:t>9</w:t>
      </w:r>
      <w:r>
        <w:rPr/>
        <w:fldChar w:fldCharType="end" w:fldLock="0"/>
      </w:r>
    </w:p>
    <w:p>
      <w:pPr>
        <w:pStyle w:val="TOC 1"/>
      </w:pPr>
      <w:r>
        <w:rPr>
          <w:rFonts w:cs="Arial Unicode MS" w:eastAsia="Arial Unicode MS"/>
          <w:rtl w:val="0"/>
        </w:rPr>
        <w:t>3. METHODOLOGY</w:t>
        <w:tab/>
      </w:r>
      <w:r>
        <w:rPr/>
        <w:fldChar w:fldCharType="begin" w:fldLock="0"/>
      </w:r>
      <w:r>
        <w:instrText xml:space="preserve"> PAGEREF _Toc10 \h </w:instrText>
      </w:r>
      <w:r>
        <w:rPr/>
        <w:fldChar w:fldCharType="separate" w:fldLock="0"/>
      </w:r>
      <w:r>
        <w:rPr>
          <w:rFonts w:cs="Arial Unicode MS" w:eastAsia="Arial Unicode MS"/>
          <w:rtl w:val="0"/>
        </w:rPr>
        <w:t>10</w:t>
      </w:r>
      <w:r>
        <w:rPr/>
        <w:fldChar w:fldCharType="end" w:fldLock="0"/>
      </w:r>
    </w:p>
    <w:p>
      <w:pPr>
        <w:pStyle w:val="TOC 2"/>
      </w:pPr>
      <w:r>
        <w:rPr>
          <w:rFonts w:cs="Arial Unicode MS" w:eastAsia="Arial Unicode MS"/>
          <w:rtl w:val="0"/>
        </w:rPr>
        <w:t>3.1 SYSTEM DESIGN</w:t>
        <w:tab/>
      </w:r>
      <w:r>
        <w:rPr/>
        <w:fldChar w:fldCharType="begin" w:fldLock="0"/>
      </w:r>
      <w:r>
        <w:instrText xml:space="preserve"> PAGEREF _Toc11 \h </w:instrText>
      </w:r>
      <w:r>
        <w:rPr/>
        <w:fldChar w:fldCharType="separate" w:fldLock="0"/>
      </w:r>
      <w:r>
        <w:rPr>
          <w:rFonts w:cs="Arial Unicode MS" w:eastAsia="Arial Unicode MS"/>
          <w:rtl w:val="0"/>
        </w:rPr>
        <w:t>10</w:t>
      </w:r>
      <w:r>
        <w:rPr/>
        <w:fldChar w:fldCharType="end" w:fldLock="0"/>
      </w:r>
    </w:p>
    <w:p>
      <w:pPr>
        <w:pStyle w:val="TOC 3"/>
      </w:pPr>
      <w:r>
        <w:rPr>
          <w:rFonts w:cs="Arial Unicode MS" w:eastAsia="Arial Unicode MS"/>
          <w:rtl w:val="0"/>
        </w:rPr>
        <w:t>3.1.1  System Requirements</w:t>
        <w:tab/>
      </w:r>
      <w:r>
        <w:rPr/>
        <w:fldChar w:fldCharType="begin" w:fldLock="0"/>
      </w:r>
      <w:r>
        <w:instrText xml:space="preserve"> PAGEREF _Toc12 \h </w:instrText>
      </w:r>
      <w:r>
        <w:rPr/>
        <w:fldChar w:fldCharType="separate" w:fldLock="0"/>
      </w:r>
      <w:r>
        <w:rPr>
          <w:rFonts w:cs="Arial Unicode MS" w:eastAsia="Arial Unicode MS"/>
          <w:rtl w:val="0"/>
        </w:rPr>
        <w:t>10</w:t>
      </w:r>
      <w:r>
        <w:rPr/>
        <w:fldChar w:fldCharType="end" w:fldLock="0"/>
      </w:r>
    </w:p>
    <w:p>
      <w:pPr>
        <w:pStyle w:val="TOC 3"/>
      </w:pPr>
      <w:r>
        <w:rPr>
          <w:rFonts w:cs="Arial Unicode MS" w:eastAsia="Arial Unicode MS"/>
          <w:rtl w:val="0"/>
        </w:rPr>
        <w:t>3.1.2  System Architecture / High-Level Design (HLD)</w:t>
        <w:tab/>
      </w:r>
      <w:r>
        <w:rPr/>
        <w:fldChar w:fldCharType="begin" w:fldLock="0"/>
      </w:r>
      <w:r>
        <w:instrText xml:space="preserve"> PAGEREF _Toc13 \h </w:instrText>
      </w:r>
      <w:r>
        <w:rPr/>
        <w:fldChar w:fldCharType="separate" w:fldLock="0"/>
      </w:r>
      <w:r>
        <w:rPr>
          <w:rFonts w:cs="Arial Unicode MS" w:eastAsia="Arial Unicode MS"/>
          <w:rtl w:val="0"/>
        </w:rPr>
        <w:t>11</w:t>
      </w:r>
      <w:r>
        <w:rPr/>
        <w:fldChar w:fldCharType="end" w:fldLock="0"/>
      </w:r>
    </w:p>
    <w:p>
      <w:pPr>
        <w:pStyle w:val="TOC 3"/>
      </w:pPr>
      <w:r>
        <w:rPr>
          <w:rFonts w:cs="Arial Unicode MS" w:eastAsia="Arial Unicode MS"/>
          <w:rtl w:val="0"/>
        </w:rPr>
        <w:t>3.1.3  Database Design (ER Diagram / Schema)</w:t>
        <w:tab/>
      </w:r>
      <w:r>
        <w:rPr/>
        <w:fldChar w:fldCharType="begin" w:fldLock="0"/>
      </w:r>
      <w:r>
        <w:instrText xml:space="preserve"> PAGEREF _Toc14 \h </w:instrText>
      </w:r>
      <w:r>
        <w:rPr/>
        <w:fldChar w:fldCharType="separate" w:fldLock="0"/>
      </w:r>
      <w:r>
        <w:rPr>
          <w:rFonts w:cs="Arial Unicode MS" w:eastAsia="Arial Unicode MS"/>
          <w:rtl w:val="0"/>
        </w:rPr>
        <w:t>13</w:t>
      </w:r>
      <w:r>
        <w:rPr/>
        <w:fldChar w:fldCharType="end" w:fldLock="0"/>
      </w:r>
    </w:p>
    <w:p>
      <w:pPr>
        <w:pStyle w:val="TOC 3"/>
      </w:pPr>
      <w:r>
        <w:rPr>
          <w:rFonts w:cs="Arial Unicode MS" w:eastAsia="Arial Unicode MS"/>
          <w:rtl w:val="0"/>
        </w:rPr>
        <w:t>3.1.4  Module Description</w:t>
        <w:tab/>
      </w:r>
      <w:r>
        <w:rPr/>
        <w:fldChar w:fldCharType="begin" w:fldLock="0"/>
      </w:r>
      <w:r>
        <w:instrText xml:space="preserve"> PAGEREF _Toc15 \h </w:instrText>
      </w:r>
      <w:r>
        <w:rPr/>
        <w:fldChar w:fldCharType="separate" w:fldLock="0"/>
      </w:r>
      <w:r>
        <w:rPr>
          <w:rFonts w:cs="Arial Unicode MS" w:eastAsia="Arial Unicode MS"/>
          <w:rtl w:val="0"/>
        </w:rPr>
        <w:t>13</w:t>
      </w:r>
      <w:r>
        <w:rPr/>
        <w:fldChar w:fldCharType="end" w:fldLock="0"/>
      </w:r>
    </w:p>
    <w:p>
      <w:pPr>
        <w:pStyle w:val="TOC 2"/>
      </w:pPr>
      <w:r>
        <w:rPr>
          <w:rFonts w:cs="Arial Unicode MS" w:eastAsia="Arial Unicode MS"/>
          <w:rtl w:val="0"/>
        </w:rPr>
        <w:t>3.2 IMPLEMENTATION</w:t>
        <w:tab/>
      </w:r>
      <w:r>
        <w:rPr/>
        <w:fldChar w:fldCharType="begin" w:fldLock="0"/>
      </w:r>
      <w:r>
        <w:instrText xml:space="preserve"> PAGEREF _Toc16 \h </w:instrText>
      </w:r>
      <w:r>
        <w:rPr/>
        <w:fldChar w:fldCharType="separate" w:fldLock="0"/>
      </w:r>
      <w:r>
        <w:rPr>
          <w:rFonts w:cs="Arial Unicode MS" w:eastAsia="Arial Unicode MS"/>
          <w:rtl w:val="0"/>
        </w:rPr>
        <w:t>14</w:t>
      </w:r>
      <w:r>
        <w:rPr/>
        <w:fldChar w:fldCharType="end" w:fldLock="0"/>
      </w:r>
    </w:p>
    <w:p>
      <w:pPr>
        <w:pStyle w:val="TOC 3"/>
      </w:pPr>
      <w:r>
        <w:rPr>
          <w:rFonts w:cs="Arial Unicode MS" w:eastAsia="Arial Unicode MS"/>
          <w:rtl w:val="0"/>
        </w:rPr>
        <w:t>3.2.1 Technology Stack</w:t>
        <w:tab/>
      </w:r>
      <w:r>
        <w:rPr/>
        <w:fldChar w:fldCharType="begin" w:fldLock="0"/>
      </w:r>
      <w:r>
        <w:instrText xml:space="preserve"> PAGEREF _Toc17 \h </w:instrText>
      </w:r>
      <w:r>
        <w:rPr/>
        <w:fldChar w:fldCharType="separate" w:fldLock="0"/>
      </w:r>
      <w:r>
        <w:rPr>
          <w:rFonts w:cs="Arial Unicode MS" w:eastAsia="Arial Unicode MS"/>
          <w:rtl w:val="0"/>
        </w:rPr>
        <w:t>14</w:t>
      </w:r>
      <w:r>
        <w:rPr/>
        <w:fldChar w:fldCharType="end" w:fldLock="0"/>
      </w:r>
    </w:p>
    <w:p>
      <w:pPr>
        <w:pStyle w:val="TOC 3"/>
      </w:pPr>
      <w:r>
        <w:rPr>
          <w:rFonts w:cs="Arial Unicode MS" w:eastAsia="Arial Unicode MS"/>
          <w:rtl w:val="0"/>
        </w:rPr>
        <w:t>3.2.2 Implementation of Key Modules</w:t>
        <w:tab/>
      </w:r>
      <w:r>
        <w:rPr/>
        <w:fldChar w:fldCharType="begin" w:fldLock="0"/>
      </w:r>
      <w:r>
        <w:instrText xml:space="preserve"> PAGEREF _Toc18 \h </w:instrText>
      </w:r>
      <w:r>
        <w:rPr/>
        <w:fldChar w:fldCharType="separate" w:fldLock="0"/>
      </w:r>
      <w:r>
        <w:rPr>
          <w:rFonts w:cs="Arial Unicode MS" w:eastAsia="Arial Unicode MS"/>
          <w:rtl w:val="0"/>
        </w:rPr>
        <w:t>14</w:t>
      </w:r>
      <w:r>
        <w:rPr/>
        <w:fldChar w:fldCharType="end" w:fldLock="0"/>
      </w:r>
    </w:p>
    <w:p>
      <w:pPr>
        <w:pStyle w:val="TOC 1"/>
      </w:pPr>
      <w:r>
        <w:rPr>
          <w:rFonts w:cs="Arial Unicode MS" w:eastAsia="Arial Unicode MS"/>
          <w:rtl w:val="0"/>
        </w:rPr>
        <w:t>4. RESULTS &amp; DISCUSSIONS</w:t>
        <w:tab/>
      </w:r>
      <w:r>
        <w:rPr/>
        <w:fldChar w:fldCharType="begin" w:fldLock="0"/>
      </w:r>
      <w:r>
        <w:instrText xml:space="preserve"> PAGEREF _Toc19 \h </w:instrText>
      </w:r>
      <w:r>
        <w:rPr/>
        <w:fldChar w:fldCharType="separate" w:fldLock="0"/>
      </w:r>
      <w:r>
        <w:rPr>
          <w:rFonts w:cs="Arial Unicode MS" w:eastAsia="Arial Unicode MS"/>
          <w:rtl w:val="0"/>
        </w:rPr>
        <w:t>18</w:t>
      </w:r>
      <w:r>
        <w:rPr/>
        <w:fldChar w:fldCharType="end" w:fldLock="0"/>
      </w:r>
    </w:p>
    <w:p>
      <w:pPr>
        <w:pStyle w:val="TOC 2"/>
      </w:pPr>
      <w:r>
        <w:rPr>
          <w:rFonts w:cs="Arial Unicode MS" w:eastAsia="Arial Unicode MS"/>
          <w:rtl w:val="0"/>
        </w:rPr>
        <w:t>4.1 Testing Methodology</w:t>
        <w:tab/>
      </w:r>
      <w:r>
        <w:rPr/>
        <w:fldChar w:fldCharType="begin" w:fldLock="0"/>
      </w:r>
      <w:r>
        <w:instrText xml:space="preserve"> PAGEREF _Toc20 \h </w:instrText>
      </w:r>
      <w:r>
        <w:rPr/>
        <w:fldChar w:fldCharType="separate" w:fldLock="0"/>
      </w:r>
      <w:r>
        <w:rPr>
          <w:rFonts w:cs="Arial Unicode MS" w:eastAsia="Arial Unicode MS"/>
          <w:rtl w:val="0"/>
        </w:rPr>
        <w:t>18</w:t>
      </w:r>
      <w:r>
        <w:rPr/>
        <w:fldChar w:fldCharType="end" w:fldLock="0"/>
      </w:r>
    </w:p>
    <w:p>
      <w:pPr>
        <w:pStyle w:val="TOC 2"/>
      </w:pPr>
      <w:r>
        <w:rPr>
          <w:rFonts w:cs="Arial Unicode MS" w:eastAsia="Arial Unicode MS"/>
          <w:rtl w:val="0"/>
        </w:rPr>
        <w:t>4.2 Screenshots of Results</w:t>
        <w:tab/>
      </w:r>
      <w:r>
        <w:rPr/>
        <w:fldChar w:fldCharType="begin" w:fldLock="0"/>
      </w:r>
      <w:r>
        <w:instrText xml:space="preserve"> PAGEREF _Toc21 \h </w:instrText>
      </w:r>
      <w:r>
        <w:rPr/>
        <w:fldChar w:fldCharType="separate" w:fldLock="0"/>
      </w:r>
      <w:r>
        <w:rPr>
          <w:rFonts w:cs="Arial Unicode MS" w:eastAsia="Arial Unicode MS"/>
          <w:rtl w:val="0"/>
        </w:rPr>
        <w:t>18</w:t>
      </w:r>
      <w:r>
        <w:rPr/>
        <w:fldChar w:fldCharType="end" w:fldLock="0"/>
      </w:r>
    </w:p>
    <w:p>
      <w:pPr>
        <w:pStyle w:val="TOC 2"/>
      </w:pPr>
      <w:r>
        <w:rPr>
          <w:rFonts w:cs="Arial Unicode MS" w:eastAsia="Arial Unicode MS"/>
          <w:rtl w:val="0"/>
        </w:rPr>
        <w:t>4.3  Performance Evaluation</w:t>
        <w:tab/>
      </w:r>
      <w:r>
        <w:rPr/>
        <w:fldChar w:fldCharType="begin" w:fldLock="0"/>
      </w:r>
      <w:r>
        <w:instrText xml:space="preserve"> PAGEREF _Toc22 \h </w:instrText>
      </w:r>
      <w:r>
        <w:rPr/>
        <w:fldChar w:fldCharType="separate" w:fldLock="0"/>
      </w:r>
      <w:r>
        <w:rPr>
          <w:rFonts w:cs="Arial Unicode MS" w:eastAsia="Arial Unicode MS"/>
          <w:rtl w:val="0"/>
        </w:rPr>
        <w:t>21</w:t>
      </w:r>
      <w:r>
        <w:rPr/>
        <w:fldChar w:fldCharType="end" w:fldLock="0"/>
      </w:r>
    </w:p>
    <w:p>
      <w:pPr>
        <w:pStyle w:val="TOC 2"/>
      </w:pPr>
      <w:r>
        <w:rPr>
          <w:rFonts w:cs="Arial Unicode MS" w:eastAsia="Arial Unicode MS"/>
          <w:rtl w:val="0"/>
        </w:rPr>
        <w:t>4.4 Discussion</w:t>
        <w:tab/>
      </w:r>
      <w:r>
        <w:rPr/>
        <w:fldChar w:fldCharType="begin" w:fldLock="0"/>
      </w:r>
      <w:r>
        <w:instrText xml:space="preserve"> PAGEREF _Toc23 \h </w:instrText>
      </w:r>
      <w:r>
        <w:rPr/>
        <w:fldChar w:fldCharType="separate" w:fldLock="0"/>
      </w:r>
      <w:r>
        <w:rPr>
          <w:rFonts w:cs="Arial Unicode MS" w:eastAsia="Arial Unicode MS"/>
          <w:rtl w:val="0"/>
        </w:rPr>
        <w:t>21</w:t>
      </w:r>
      <w:r>
        <w:rPr/>
        <w:fldChar w:fldCharType="end" w:fldLock="0"/>
      </w:r>
    </w:p>
    <w:p>
      <w:pPr>
        <w:pStyle w:val="TOC 1"/>
      </w:pPr>
      <w:r>
        <w:rPr>
          <w:rFonts w:cs="Arial Unicode MS" w:eastAsia="Arial Unicode MS"/>
          <w:rtl w:val="0"/>
        </w:rPr>
        <w:t>5. CONCLUSION</w:t>
        <w:tab/>
      </w:r>
      <w:r>
        <w:rPr/>
        <w:fldChar w:fldCharType="begin" w:fldLock="0"/>
      </w:r>
      <w:r>
        <w:instrText xml:space="preserve"> PAGEREF _Toc24 \h </w:instrText>
      </w:r>
      <w:r>
        <w:rPr/>
        <w:fldChar w:fldCharType="separate" w:fldLock="0"/>
      </w:r>
      <w:r>
        <w:rPr>
          <w:rFonts w:cs="Arial Unicode MS" w:eastAsia="Arial Unicode MS"/>
          <w:rtl w:val="0"/>
        </w:rPr>
        <w:t>22</w:t>
      </w:r>
      <w:r>
        <w:rPr/>
        <w:fldChar w:fldCharType="end" w:fldLock="0"/>
      </w:r>
    </w:p>
    <w:p>
      <w:pPr>
        <w:pStyle w:val="TOC 2"/>
      </w:pPr>
      <w:r>
        <w:rPr>
          <w:rFonts w:cs="Arial Unicode MS" w:eastAsia="Arial Unicode MS"/>
          <w:rtl w:val="0"/>
        </w:rPr>
        <w:t>5.1 Conclusion</w:t>
        <w:tab/>
      </w:r>
      <w:r>
        <w:rPr/>
        <w:fldChar w:fldCharType="begin" w:fldLock="0"/>
      </w:r>
      <w:r>
        <w:instrText xml:space="preserve"> PAGEREF _Toc25 \h </w:instrText>
      </w:r>
      <w:r>
        <w:rPr/>
        <w:fldChar w:fldCharType="separate" w:fldLock="0"/>
      </w:r>
      <w:r>
        <w:rPr>
          <w:rFonts w:cs="Arial Unicode MS" w:eastAsia="Arial Unicode MS"/>
          <w:rtl w:val="0"/>
        </w:rPr>
        <w:t>22</w:t>
      </w:r>
      <w:r>
        <w:rPr/>
        <w:fldChar w:fldCharType="end" w:fldLock="0"/>
      </w:r>
    </w:p>
    <w:p>
      <w:pPr>
        <w:pStyle w:val="TOC 2"/>
      </w:pPr>
      <w:r>
        <w:rPr>
          <w:rFonts w:cs="Arial Unicode MS" w:eastAsia="Arial Unicode MS"/>
          <w:rtl w:val="0"/>
        </w:rPr>
        <w:t>5.2 Limitations</w:t>
        <w:tab/>
      </w:r>
      <w:r>
        <w:rPr/>
        <w:fldChar w:fldCharType="begin" w:fldLock="0"/>
      </w:r>
      <w:r>
        <w:instrText xml:space="preserve"> PAGEREF _Toc26 \h </w:instrText>
      </w:r>
      <w:r>
        <w:rPr/>
        <w:fldChar w:fldCharType="separate" w:fldLock="0"/>
      </w:r>
      <w:r>
        <w:rPr>
          <w:rFonts w:cs="Arial Unicode MS" w:eastAsia="Arial Unicode MS"/>
          <w:rtl w:val="0"/>
        </w:rPr>
        <w:t>22</w:t>
      </w:r>
      <w:r>
        <w:rPr/>
        <w:fldChar w:fldCharType="end" w:fldLock="0"/>
      </w:r>
    </w:p>
    <w:p>
      <w:pPr>
        <w:pStyle w:val="TOC 2"/>
      </w:pPr>
      <w:r>
        <w:rPr>
          <w:rFonts w:cs="Arial Unicode MS" w:eastAsia="Arial Unicode MS"/>
          <w:rtl w:val="0"/>
        </w:rPr>
        <w:t>5.3 Future Scope</w:t>
        <w:tab/>
      </w:r>
      <w:r>
        <w:rPr/>
        <w:fldChar w:fldCharType="begin" w:fldLock="0"/>
      </w:r>
      <w:r>
        <w:instrText xml:space="preserve"> PAGEREF _Toc27 \h </w:instrText>
      </w:r>
      <w:r>
        <w:rPr/>
        <w:fldChar w:fldCharType="separate" w:fldLock="0"/>
      </w:r>
      <w:r>
        <w:rPr>
          <w:rFonts w:cs="Arial Unicode MS" w:eastAsia="Arial Unicode MS"/>
          <w:rtl w:val="0"/>
        </w:rPr>
        <w:t>22</w:t>
      </w:r>
      <w:r>
        <w:rPr/>
        <w:fldChar w:fldCharType="end" w:fldLock="0"/>
      </w:r>
    </w:p>
    <w:p>
      <w:pPr>
        <w:pStyle w:val="TOC 1"/>
      </w:pPr>
      <w:r>
        <w:rPr>
          <w:rFonts w:cs="Arial Unicode MS" w:eastAsia="Arial Unicode MS"/>
          <w:rtl w:val="0"/>
        </w:rPr>
        <w:t>6. REFERENCES</w:t>
        <w:tab/>
      </w:r>
      <w:r>
        <w:rPr/>
        <w:fldChar w:fldCharType="begin" w:fldLock="0"/>
      </w:r>
      <w:r>
        <w:instrText xml:space="preserve"> PAGEREF _Toc28 \h </w:instrText>
      </w:r>
      <w:r>
        <w:rPr/>
        <w:fldChar w:fldCharType="separate" w:fldLock="0"/>
      </w:r>
      <w:r>
        <w:rPr>
          <w:rFonts w:cs="Arial Unicode MS" w:eastAsia="Arial Unicode MS"/>
          <w:rtl w:val="0"/>
        </w:rPr>
        <w:t>23</w:t>
      </w:r>
      <w:r>
        <w:rPr/>
        <w:fldChar w:fldCharType="end" w:fldLock="0"/>
      </w:r>
    </w:p>
    <w:p>
      <w:pPr>
        <w:pStyle w:val="TOC 1"/>
      </w:pPr>
      <w:r>
        <w:rPr>
          <w:rFonts w:cs="Arial Unicode MS" w:eastAsia="Arial Unicode MS"/>
          <w:rtl w:val="0"/>
        </w:rPr>
        <w:t>APPENDIX A: SOURCE CODE</w:t>
        <w:tab/>
      </w:r>
      <w:r>
        <w:rPr/>
        <w:fldChar w:fldCharType="begin" w:fldLock="0"/>
      </w:r>
      <w:r>
        <w:instrText xml:space="preserve"> PAGEREF _Toc29 \h </w:instrText>
      </w:r>
      <w:r>
        <w:rPr/>
        <w:fldChar w:fldCharType="separate" w:fldLock="0"/>
      </w:r>
      <w:r>
        <w:rPr>
          <w:rFonts w:cs="Arial Unicode MS" w:eastAsia="Arial Unicode MS"/>
          <w:rtl w:val="0"/>
        </w:rPr>
        <w:t>24</w:t>
      </w:r>
      <w:r>
        <w:rPr/>
        <w:fldChar w:fldCharType="end" w:fldLock="0"/>
      </w:r>
    </w:p>
    <w:p>
      <w:pPr>
        <w:widowControl w:val="0"/>
        <w:tabs>
          <w:tab w:val="right" w:pos="8643" w:leader="dot"/>
        </w:tabs>
        <w:spacing w:before="60" w:line="360" w:lineRule="auto"/>
        <w:rPr>
          <w:rFonts w:ascii="Arial" w:cs="Arial" w:hAnsi="Arial" w:eastAsia="Arial"/>
          <w:b w:val="1"/>
          <w:bCs w:val="1"/>
          <w:outline w:val="0"/>
          <w:color w:val="000000"/>
          <w:sz w:val="22"/>
          <w:szCs w:val="22"/>
          <w:u w:color="000000"/>
          <w14:textFill>
            <w14:solidFill>
              <w14:srgbClr w14:val="000000"/>
            </w14:solidFill>
          </w14:textFill>
        </w:rPr>
      </w:pPr>
      <w:r>
        <w:rPr>
          <w:i w:val="1"/>
          <w:iCs w:val="1"/>
        </w:rPr>
        <w:fldChar w:fldCharType="end" w:fldLock="0"/>
      </w:r>
    </w:p>
    <w:p>
      <w:pPr>
        <w:pStyle w:val="Heading"/>
        <w:rPr>
          <w:rFonts w:ascii="Arial" w:cs="Arial" w:hAnsi="Arial" w:eastAsia="Arial"/>
          <w:outline w:val="0"/>
          <w:color w:val="000000"/>
          <w:sz w:val="22"/>
          <w:szCs w:val="22"/>
          <w:u w:color="000000"/>
          <w14:textFill>
            <w14:solidFill>
              <w14:srgbClr w14:val="000000"/>
            </w14:solidFill>
          </w14:textFill>
        </w:rPr>
      </w:pPr>
    </w:p>
    <w:p>
      <w:pPr>
        <w:pStyle w:val="Heading"/>
        <w:rPr>
          <w:rFonts w:ascii="Arial" w:cs="Arial" w:hAnsi="Arial" w:eastAsia="Arial"/>
          <w:outline w:val="0"/>
          <w:color w:val="000000"/>
          <w:sz w:val="22"/>
          <w:szCs w:val="22"/>
          <w:u w:color="000000"/>
          <w14:textFill>
            <w14:solidFill>
              <w14:srgbClr w14:val="000000"/>
            </w14:solidFill>
          </w14:textFill>
        </w:rPr>
      </w:pPr>
    </w:p>
    <w:p>
      <w:pPr>
        <w:pStyle w:val="Heading"/>
      </w:pPr>
      <w:bookmarkStart w:name="_Toc4" w:id="5"/>
      <w:r>
        <w:rPr>
          <w:rFonts w:cs="Arial Unicode MS" w:eastAsia="Arial Unicode MS"/>
          <w:rtl w:val="0"/>
          <w:lang w:val="en-US"/>
        </w:rPr>
        <w:t>1. INTRODUCTION</w:t>
      </w:r>
      <w:bookmarkEnd w:id="5"/>
    </w:p>
    <w:p>
      <w:pPr>
        <w:pStyle w:val="Heading 2"/>
        <w:spacing w:line="360" w:lineRule="auto"/>
      </w:pPr>
      <w:bookmarkStart w:name="_Toc5" w:id="6"/>
      <w:r>
        <w:rPr>
          <w:rtl w:val="0"/>
          <w:lang w:val="de-DE"/>
        </w:rPr>
        <w:t>1.1  Overview</w:t>
      </w:r>
      <w:bookmarkEnd w:id="6"/>
    </w:p>
    <w:p>
      <w:pPr>
        <w:pStyle w:val="Body"/>
      </w:pPr>
      <w:r>
        <w:rPr>
          <w:rtl w:val="0"/>
          <w:lang w:val="en-US"/>
        </w:rPr>
        <w:t>In today</w:t>
      </w:r>
      <w:r>
        <w:rPr>
          <w:rtl w:val="1"/>
        </w:rPr>
        <w:t>’</w:t>
      </w:r>
      <w:r>
        <w:rPr>
          <w:rtl w:val="0"/>
          <w:lang w:val="en-US"/>
        </w:rPr>
        <w:t>s digital era, educational institutions are increasingly adopting software solutions to automate administrative and academic processes. Managing faculty workload is one of the most important and challenging tasks in academic departments, especially in engineering colleges where multiple theory subjects, laboratory sessions, mentoring activities, and administrative responsibilities must be assigned efficiently among faculty members. Traditionally, this process is carried out manually using spreadsheets and paper-based records, which often leads to calculation errors, inconsistencies, and increased administrative workload.</w:t>
      </w:r>
    </w:p>
    <w:p>
      <w:pPr>
        <w:pStyle w:val="Body"/>
      </w:pPr>
    </w:p>
    <w:p>
      <w:pPr>
        <w:pStyle w:val="Body"/>
        <w:widowControl w:val="0"/>
      </w:pPr>
      <w:r>
        <w:rPr>
          <w:rtl w:val="0"/>
          <w:lang w:val="en-US"/>
        </w:rPr>
        <w:t>With the growing number of courses, faculty members, and academic activities, there is a strong need for an automated system that can simplify workload allocation and generate accurate reports in less time. Faculty workload management is not only important for maintaining balanced teaching responsibilities but also for improving departmental planning, academic scheduling, and resource utilization. Manual allocation methods become difficult to maintain when dealing with large datasets and frequent updates during every academic semester.</w:t>
      </w:r>
    </w:p>
    <w:p>
      <w:pPr>
        <w:pStyle w:val="Body"/>
      </w:pPr>
    </w:p>
    <w:p>
      <w:pPr>
        <w:pStyle w:val="Body"/>
      </w:pPr>
      <w:r>
        <w:rPr>
          <w:rtl w:val="0"/>
          <w:lang w:val="en-US"/>
        </w:rPr>
        <w:t>The AIML Faculty Load Allocator is developed as a web-based solution to automate the process of faculty workload calculation and report generation. The system processes Excel sheets containing subject allocation data and automatically calculates faculty-wise workload distribution. It supports theory load calculation, laboratory allocation, and TRCPIE workload management while generating structured reports for academic departments. The application is developed using React and Vite for the frontend and FastAPI for the backend, providing a modern, efficient, and user-friendly platform for workload management.</w:t>
      </w:r>
    </w:p>
    <w:p>
      <w:pPr>
        <w:pStyle w:val="Body"/>
      </w:pPr>
    </w:p>
    <w:p>
      <w:pPr>
        <w:pStyle w:val="Body"/>
      </w:pPr>
      <w:r>
        <w:rPr>
          <w:rtl w:val="0"/>
          <w:lang w:val="en-US"/>
        </w:rPr>
        <w:t>The project demonstrates the practical application of web technologies, backend API development, and data processing techniques in solving real-world academic administration problems. By reducing manual effort and improving accuracy, the system helps departments manage faculty workload more effectively and efficiently.</w:t>
      </w:r>
    </w:p>
    <w:p>
      <w:pPr>
        <w:pStyle w:val="Heading 2"/>
        <w:spacing w:line="360" w:lineRule="auto"/>
      </w:pPr>
      <w:bookmarkStart w:name="_Toc6" w:id="7"/>
      <w:r>
        <w:rPr>
          <w:rtl w:val="0"/>
          <w:lang w:val="de-DE"/>
        </w:rPr>
        <w:t>1.2  Problem Statement</w:t>
      </w:r>
      <w:bookmarkEnd w:id="7"/>
    </w:p>
    <w:p>
      <w:pPr>
        <w:pStyle w:val="Body"/>
      </w:pPr>
      <w:r>
        <w:rPr>
          <w:rtl w:val="0"/>
          <w:lang w:val="en-US"/>
        </w:rPr>
        <w:t>Faculty workload allocation in many educational institutions is still managed manually using spreadsheets and traditional methods. This process is time-consuming and often leads to errors, duplicate entries, and inaccurate workload distribution, especially when handling multiple faculty members and subjects.</w:t>
      </w:r>
    </w:p>
    <w:p>
      <w:pPr>
        <w:pStyle w:val="Body"/>
      </w:pPr>
    </w:p>
    <w:p>
      <w:pPr>
        <w:pStyle w:val="Body"/>
      </w:pPr>
      <w:r>
        <w:rPr>
          <w:rtl w:val="0"/>
          <w:lang w:val="en-US"/>
        </w:rPr>
        <w:t>Department coordinators spend significant effort preparing and verifying workload reports every semester. As the amount of data increases, maintaining accuracy and consistency becomes difficult. Therefore, there is a need for an automated system that can efficiently process faculty allocation data and generate accurate workload reports with minimal manual effort.</w:t>
      </w:r>
    </w:p>
    <w:p>
      <w:pPr>
        <w:pStyle w:val="Heading 2"/>
        <w:spacing w:line="360" w:lineRule="auto"/>
      </w:pPr>
      <w:bookmarkStart w:name="_Toc7" w:id="8"/>
      <w:r>
        <w:rPr>
          <w:rtl w:val="0"/>
          <w:lang w:val="en-US"/>
        </w:rPr>
        <w:t>1.3  Objectives</w:t>
      </w:r>
      <w:bookmarkEnd w:id="8"/>
    </w:p>
    <w:p>
      <w:pPr>
        <w:pStyle w:val="Body"/>
        <w:numPr>
          <w:ilvl w:val="0"/>
          <w:numId w:val="2"/>
        </w:numPr>
      </w:pPr>
      <w:r>
        <w:rPr>
          <w:rtl w:val="0"/>
          <w:lang w:val="en-US"/>
        </w:rPr>
        <w:t>To develop a web-based application for automating faculty workload allocation.</w:t>
      </w:r>
    </w:p>
    <w:p>
      <w:pPr>
        <w:pStyle w:val="Body"/>
        <w:numPr>
          <w:ilvl w:val="0"/>
          <w:numId w:val="2"/>
        </w:numPr>
      </w:pPr>
      <w:r>
        <w:rPr>
          <w:rtl w:val="0"/>
          <w:lang w:val="en-US"/>
        </w:rPr>
        <w:t>To implement automatic calculation of theory, laboratory, and TRCPIE workloads.</w:t>
      </w:r>
    </w:p>
    <w:p>
      <w:pPr>
        <w:pStyle w:val="Body"/>
        <w:numPr>
          <w:ilvl w:val="0"/>
          <w:numId w:val="2"/>
        </w:numPr>
      </w:pPr>
      <w:r>
        <w:rPr>
          <w:rtl w:val="0"/>
          <w:lang w:val="en-US"/>
        </w:rPr>
        <w:t>To generate structured and downloadable workload reports for academic departments.</w:t>
      </w:r>
    </w:p>
    <w:p>
      <w:pPr>
        <w:pStyle w:val="Body"/>
        <w:numPr>
          <w:ilvl w:val="0"/>
          <w:numId w:val="2"/>
        </w:numPr>
      </w:pPr>
      <w:r>
        <w:rPr>
          <w:rtl w:val="0"/>
          <w:lang w:val="en-US"/>
        </w:rPr>
        <w:t>To reduce manual effort, calculation errors, and report preparation time.</w:t>
      </w:r>
    </w:p>
    <w:p>
      <w:pPr>
        <w:pStyle w:val="Body"/>
        <w:numPr>
          <w:ilvl w:val="0"/>
          <w:numId w:val="2"/>
        </w:numPr>
      </w:pPr>
      <w:r>
        <w:rPr>
          <w:rtl w:val="0"/>
          <w:lang w:val="en-US"/>
        </w:rPr>
        <w:t>To provide a simple and user-friendly interface for faculty workload management.</w:t>
      </w:r>
    </w:p>
    <w:p>
      <w:pPr>
        <w:pStyle w:val="Body"/>
        <w:numPr>
          <w:ilvl w:val="0"/>
          <w:numId w:val="2"/>
        </w:numPr>
      </w:pPr>
      <w:r>
        <w:rPr>
          <w:rtl w:val="0"/>
          <w:lang w:val="en-US"/>
        </w:rPr>
        <w:t>To improve accuracy and consistency in faculty allocation and report generation.</w:t>
      </w:r>
    </w:p>
    <w:p>
      <w:pPr>
        <w:pStyle w:val="Body"/>
        <w:numPr>
          <w:ilvl w:val="0"/>
          <w:numId w:val="2"/>
        </w:numPr>
      </w:pPr>
      <w:r>
        <w:rPr>
          <w:rtl w:val="0"/>
          <w:lang w:val="en-US"/>
        </w:rPr>
        <w:t>To design a system that processes Excel sheets containing faculty and subject allocation</w:t>
      </w:r>
      <w:r>
        <w:rPr>
          <w:rtl w:val="0"/>
          <w:lang w:val="en-US"/>
        </w:rPr>
        <w:t xml:space="preserve"> </w:t>
      </w:r>
      <w:r>
        <w:rPr>
          <w:rtl w:val="0"/>
          <w:lang w:val="it-IT"/>
        </w:rPr>
        <w:t>data.</w:t>
      </w:r>
    </w:p>
    <w:p>
      <w:pPr>
        <w:pStyle w:val="Body"/>
      </w:pPr>
    </w:p>
    <w:p>
      <w:pPr>
        <w:pStyle w:val="Heading 2"/>
        <w:spacing w:line="360" w:lineRule="auto"/>
      </w:pPr>
      <w:bookmarkStart w:name="_Toc8" w:id="9"/>
      <w:r>
        <w:rPr>
          <w:rtl w:val="0"/>
          <w:lang w:val="en-US"/>
        </w:rPr>
        <w:t>1.4  Scope of the Project</w:t>
      </w:r>
      <w:bookmarkEnd w:id="9"/>
    </w:p>
    <w:p>
      <w:pPr>
        <w:pStyle w:val="Body"/>
        <w:spacing w:before="60" w:after="100"/>
      </w:pPr>
      <w:r>
        <w:rPr>
          <w:rtl w:val="0"/>
          <w:lang w:val="en-US"/>
        </w:rPr>
        <w:t>The scope of the AIML Faculty Load Allocator is focused on automating faculty workload calculation and report generation within an academic department. The system accepts structured Excel files as input, processes faculty allocation data, calculates workload distribution, and generates organized reports for departmental use. The project includes frontend file upload functionality, backend API processing, Excel data handling, and automated report generation features.</w:t>
      </w:r>
    </w:p>
    <w:p>
      <w:pPr>
        <w:pStyle w:val="Body"/>
        <w:spacing w:before="60" w:after="100"/>
      </w:pPr>
      <w:r>
        <w:rPr>
          <w:rtl w:val="0"/>
          <w:lang w:val="en-US"/>
        </w:rPr>
        <w:t>The system is designed mainly for departmental-level faculty workload management and supports workload categories such as theory classes, laboratory sessions, and TRCPIE allocations. It helps administrators and coordinators reduce manual calculations and improve report accuracy.</w:t>
      </w:r>
    </w:p>
    <w:p>
      <w:pPr>
        <w:pStyle w:val="Body"/>
        <w:spacing w:before="60" w:after="100"/>
      </w:pPr>
      <w:r>
        <w:rPr>
          <w:rtl w:val="0"/>
          <w:lang w:val="en-US"/>
        </w:rPr>
        <w:t>However, the current version of the project does not include advanced features such as cloud deployment, multi-department integration, role-based authentication, database storage, or real-time synchronization. The project is also limited to processing predefined Excel formats and does not support dynamic timetable generation or institution-wide ERP integration. Future enhancements can extend the system to include these additional functionalities.</w:t>
      </w:r>
      <w:r>
        <w:rPr>
          <w:rFonts w:ascii="Arial Unicode MS" w:cs="Arial Unicode MS" w:hAnsi="Arial Unicode MS" w:eastAsia="Arial Unicode MS"/>
          <w:b w:val="0"/>
          <w:bCs w:val="0"/>
          <w:i w:val="0"/>
          <w:iCs w:val="0"/>
        </w:rPr>
        <w:br w:type="page"/>
      </w:r>
    </w:p>
    <w:p>
      <w:pPr>
        <w:pStyle w:val="Heading"/>
        <w:spacing w:line="360" w:lineRule="auto"/>
      </w:pPr>
      <w:bookmarkStart w:name="_Toc9" w:id="10"/>
      <w:r>
        <w:rPr>
          <w:rtl w:val="0"/>
          <w:lang w:val="de-DE"/>
        </w:rPr>
        <w:t>2. LITERATURE SURVEY</w:t>
      </w:r>
      <w:bookmarkEnd w:id="10"/>
    </w:p>
    <w:p>
      <w:pPr>
        <w:pStyle w:val="Body"/>
        <w:rPr>
          <w:b w:val="1"/>
          <w:bCs w:val="1"/>
        </w:rPr>
      </w:pPr>
      <w:r>
        <w:rPr>
          <w:b w:val="1"/>
          <w:bCs w:val="1"/>
          <w:rtl w:val="0"/>
          <w:lang w:val="en-US"/>
        </w:rPr>
        <w:t>1. FastAPI Framework</w:t>
      </w:r>
    </w:p>
    <w:p>
      <w:pPr>
        <w:pStyle w:val="Body"/>
      </w:pPr>
    </w:p>
    <w:p>
      <w:pPr>
        <w:pStyle w:val="Body"/>
      </w:pPr>
      <w:r>
        <w:rPr>
          <w:rtl w:val="0"/>
          <w:lang w:val="en-US"/>
        </w:rPr>
        <w:t>FastAPI is a modern Python framework used for developing APIs and backend applications. It is known for its fast performance, easy syntax, and automatic API documentation features. Many developers use FastAPI for building scalable web applications because it supports asynchronous processing and reduces development time. However, FastAPI itself does not provide any built-in functionality for faculty workload management or Excel-based report generation, which is handled separately in our project.</w:t>
      </w:r>
    </w:p>
    <w:p>
      <w:pPr>
        <w:pStyle w:val="Body"/>
      </w:pPr>
    </w:p>
    <w:p>
      <w:pPr>
        <w:pStyle w:val="Body"/>
        <w:rPr>
          <w:b w:val="1"/>
          <w:bCs w:val="1"/>
        </w:rPr>
      </w:pPr>
      <w:r>
        <w:rPr>
          <w:b w:val="1"/>
          <w:bCs w:val="1"/>
          <w:rtl w:val="0"/>
          <w:lang w:val="en-US"/>
        </w:rPr>
        <w:t>2. React Framework</w:t>
      </w:r>
    </w:p>
    <w:p>
      <w:pPr>
        <w:pStyle w:val="Body"/>
      </w:pPr>
    </w:p>
    <w:p>
      <w:pPr>
        <w:pStyle w:val="Body"/>
      </w:pPr>
      <w:r>
        <w:rPr>
          <w:rtl w:val="0"/>
          <w:lang w:val="en-US"/>
        </w:rPr>
        <w:t>React is a JavaScript library used for creating user interfaces for web applications. It follows a component-based approach, making frontend development easier and more organized. React helps in building responsive and interactive applications with better user experience. Existing React applications mainly focus on frontend functionality, but additional backend processing is required for handling workload calculations and automated report generation.</w:t>
      </w:r>
    </w:p>
    <w:p>
      <w:pPr>
        <w:pStyle w:val="Body"/>
      </w:pPr>
    </w:p>
    <w:p>
      <w:pPr>
        <w:pStyle w:val="Body"/>
        <w:rPr>
          <w:b w:val="1"/>
          <w:bCs w:val="1"/>
        </w:rPr>
      </w:pPr>
      <w:r>
        <w:rPr>
          <w:b w:val="1"/>
          <w:bCs w:val="1"/>
          <w:rtl w:val="0"/>
          <w:lang w:val="en-US"/>
        </w:rPr>
        <w:t>3. Pandas Library</w:t>
      </w:r>
    </w:p>
    <w:p>
      <w:pPr>
        <w:pStyle w:val="Body"/>
      </w:pPr>
    </w:p>
    <w:p>
      <w:pPr>
        <w:pStyle w:val="Body"/>
      </w:pPr>
      <w:r>
        <w:rPr>
          <w:rtl w:val="0"/>
          <w:lang w:val="en-US"/>
        </w:rPr>
        <w:t>Pandas is a Python library widely used for data analysis and processing. It helps in handling large datasets efficiently and supports operations like filtering, sorting, grouping, and data manipulation. Pandas is very useful for processing Excel sheets and generating structured outputs. However, workload allocation logic and report generation need to be implemented separately based on project requirements.</w:t>
      </w:r>
    </w:p>
    <w:p>
      <w:pPr>
        <w:pStyle w:val="Body"/>
      </w:pPr>
    </w:p>
    <w:p>
      <w:pPr>
        <w:pStyle w:val="Body"/>
        <w:rPr>
          <w:b w:val="1"/>
          <w:bCs w:val="1"/>
        </w:rPr>
      </w:pPr>
      <w:r>
        <w:rPr>
          <w:b w:val="1"/>
          <w:bCs w:val="1"/>
          <w:rtl w:val="0"/>
          <w:lang w:val="en-US"/>
        </w:rPr>
        <w:t>4. OpenPyXL Library</w:t>
      </w:r>
    </w:p>
    <w:p>
      <w:pPr>
        <w:pStyle w:val="Body"/>
      </w:pPr>
    </w:p>
    <w:p>
      <w:pPr>
        <w:pStyle w:val="Body"/>
      </w:pPr>
      <w:r>
        <w:rPr>
          <w:rtl w:val="0"/>
          <w:lang w:val="en-US"/>
        </w:rPr>
        <w:t>OpenPyXL is a Python library used for reading and writing Excel files. It allows developers to automate spreadsheet operations such as creating worksheets, formatting cells, and generating reports. Many applications use OpenPyXL for Excel automation, but most of them do not include intelligent faculty workload calculation or a proper web interface. Our project combines Excel automation with a user-friendly web application for easier workload management.</w:t>
      </w:r>
    </w:p>
    <w:p>
      <w:pPr>
        <w:pStyle w:val="Body"/>
      </w:pPr>
    </w:p>
    <w:p>
      <w:pPr>
        <w:pStyle w:val="Body"/>
        <w:rPr>
          <w:b w:val="1"/>
          <w:bCs w:val="1"/>
        </w:rPr>
      </w:pPr>
      <w:r>
        <w:rPr>
          <w:b w:val="1"/>
          <w:bCs w:val="1"/>
          <w:rtl w:val="0"/>
        </w:rPr>
        <w:t>5.</w:t>
      </w:r>
      <w:r>
        <w:rPr>
          <w:rtl w:val="0"/>
        </w:rPr>
        <w:t xml:space="preserve"> </w:t>
      </w:r>
      <w:r>
        <w:rPr>
          <w:b w:val="1"/>
          <w:bCs w:val="1"/>
          <w:rtl w:val="0"/>
          <w:lang w:val="en-US"/>
        </w:rPr>
        <w:t>Existing Academic Management Systems</w:t>
      </w:r>
    </w:p>
    <w:p>
      <w:pPr>
        <w:pStyle w:val="Body"/>
      </w:pPr>
    </w:p>
    <w:p>
      <w:pPr>
        <w:pStyle w:val="Body"/>
      </w:pPr>
      <w:r>
        <w:rPr>
          <w:rtl w:val="0"/>
          <w:lang w:val="en-US"/>
        </w:rPr>
        <w:t>Many academic management systems provide features like timetable scheduling, student management, and faculty records. However, most of these systems are large ERP-based applications that are costly and complex to maintain. Smaller departments still depend on manual spreadsheet methods for workload allocation. The proposed AIML Faculty Load Allocator focuses specifically on simplifying faculty workload calculation and generating reports automatically in an easy and efficient way.</w:t>
      </w:r>
      <w:r>
        <w:rPr>
          <w:rFonts w:ascii="Arial Unicode MS" w:cs="Arial Unicode MS" w:hAnsi="Arial Unicode MS" w:eastAsia="Arial Unicode MS"/>
          <w:b w:val="0"/>
          <w:bCs w:val="0"/>
          <w:i w:val="0"/>
          <w:iCs w:val="0"/>
        </w:rPr>
        <w:br w:type="page"/>
      </w:r>
    </w:p>
    <w:p>
      <w:pPr>
        <w:pStyle w:val="Heading"/>
        <w:spacing w:line="360" w:lineRule="auto"/>
      </w:pPr>
      <w:bookmarkStart w:name="_Toc10" w:id="11"/>
      <w:r>
        <w:rPr>
          <w:rtl w:val="0"/>
          <w:lang w:val="de-DE"/>
        </w:rPr>
        <w:t xml:space="preserve">3. METHODOLOGY </w:t>
      </w:r>
      <w:bookmarkEnd w:id="11"/>
    </w:p>
    <w:p>
      <w:pPr>
        <w:pStyle w:val="Heading 2"/>
      </w:pPr>
      <w:bookmarkStart w:name="_Toc11" w:id="12"/>
      <w:r>
        <w:rPr>
          <w:rFonts w:cs="Arial Unicode MS" w:eastAsia="Arial Unicode MS"/>
          <w:rtl w:val="0"/>
        </w:rPr>
        <w:t>3.1 SYSTEM DESIGN</w:t>
      </w:r>
      <w:bookmarkEnd w:id="12"/>
    </w:p>
    <w:p>
      <w:pPr>
        <w:pStyle w:val="Heading 3"/>
      </w:pPr>
      <w:bookmarkStart w:name="_Toc12" w:id="13"/>
      <w:r>
        <w:rPr>
          <w:rFonts w:cs="Arial Unicode MS" w:eastAsia="Arial Unicode MS"/>
          <w:rtl w:val="0"/>
          <w:lang w:val="en-US"/>
        </w:rPr>
        <w:t>3.1.1  System Requirements</w:t>
      </w:r>
      <w:bookmarkEnd w:id="13"/>
    </w:p>
    <w:p>
      <w:pPr>
        <w:pStyle w:val="Body"/>
        <w:jc w:val="left"/>
      </w:pPr>
      <w:r>
        <w:rPr>
          <w:rtl w:val="0"/>
          <w:lang w:val="en-US"/>
        </w:rPr>
        <w:t>The system design explains the structure and working of the AIML Faculty Load Allocator before implementation. The project is designed as a web-based application where users can upload Excel files containing faculty allocation details, and the system automatically processes the data to generate workload reports. The system mainly consists of frontend, backend, and data processing modules that work together to automate workload calculation and report generation.</w:t>
      </w:r>
    </w:p>
    <w:p>
      <w:pPr>
        <w:pStyle w:val="Body"/>
        <w:jc w:val="left"/>
      </w:pPr>
    </w:p>
    <w:p>
      <w:pPr>
        <w:pStyle w:val="Body"/>
        <w:widowControl w:val="0"/>
        <w:jc w:val="left"/>
      </w:pPr>
      <w:r>
        <w:rPr>
          <w:rtl w:val="0"/>
          <w:lang w:val="en-US"/>
        </w:rPr>
        <w:t>The frontend is developed using React and Vite, which provides a simple and responsive user interface for file upload and report download. The backend is developed using FastAPI, which handles API requests, file processing, and workload calculation. Pandas and OpenPyXL libraries are used for reading Excel files, processing data, and generating output reports.</w:t>
      </w:r>
    </w:p>
    <w:p>
      <w:pPr>
        <w:pStyle w:val="Body"/>
        <w:jc w:val="left"/>
      </w:pPr>
    </w:p>
    <w:p>
      <w:pPr>
        <w:pStyle w:val="Body"/>
        <w:jc w:val="left"/>
      </w:pPr>
      <w:r>
        <w:rPr>
          <w:rtl w:val="0"/>
          <w:lang w:val="en-US"/>
        </w:rPr>
        <w:t>The workflow of the system is as follows:</w:t>
      </w:r>
    </w:p>
    <w:p>
      <w:pPr>
        <w:pStyle w:val="Body"/>
        <w:jc w:val="left"/>
      </w:pPr>
    </w:p>
    <w:p>
      <w:pPr>
        <w:pStyle w:val="Body"/>
        <w:jc w:val="left"/>
      </w:pPr>
      <w:r>
        <w:rPr>
          <w:rtl w:val="0"/>
          <w:lang w:val="en-US"/>
        </w:rPr>
        <w:t>1. User uploads the Excel file through the frontend.</w:t>
      </w:r>
    </w:p>
    <w:p>
      <w:pPr>
        <w:pStyle w:val="Body"/>
        <w:jc w:val="left"/>
      </w:pPr>
      <w:r>
        <w:rPr>
          <w:rtl w:val="0"/>
          <w:lang w:val="en-US"/>
        </w:rPr>
        <w:t>2. The frontend sends the file to the FastAPI backend.</w:t>
      </w:r>
    </w:p>
    <w:p>
      <w:pPr>
        <w:pStyle w:val="Body"/>
        <w:jc w:val="left"/>
      </w:pPr>
      <w:r>
        <w:rPr>
          <w:rtl w:val="0"/>
          <w:lang w:val="en-US"/>
        </w:rPr>
        <w:t>3. The backend validates and processes the uploaded file.</w:t>
      </w:r>
    </w:p>
    <w:p>
      <w:pPr>
        <w:pStyle w:val="Body"/>
        <w:jc w:val="left"/>
      </w:pPr>
      <w:r>
        <w:rPr>
          <w:rtl w:val="0"/>
          <w:lang w:val="en-US"/>
        </w:rPr>
        <w:t>4. Faculty workload calculations are performed.</w:t>
      </w:r>
    </w:p>
    <w:p>
      <w:pPr>
        <w:pStyle w:val="Body"/>
        <w:jc w:val="left"/>
      </w:pPr>
      <w:r>
        <w:rPr>
          <w:rtl w:val="0"/>
          <w:lang w:val="en-US"/>
        </w:rPr>
        <w:t>5. The final report is generated in Excel format.</w:t>
      </w:r>
    </w:p>
    <w:p>
      <w:pPr>
        <w:pStyle w:val="Body"/>
        <w:jc w:val="left"/>
      </w:pPr>
      <w:r>
        <w:rPr>
          <w:rtl w:val="0"/>
          <w:lang w:val="en-US"/>
        </w:rPr>
        <w:t>6. The generated report is made available for download.</w:t>
      </w:r>
    </w:p>
    <w:p>
      <w:pPr>
        <w:pStyle w:val="Body"/>
        <w:jc w:val="left"/>
      </w:pPr>
    </w:p>
    <w:p>
      <w:pPr>
        <w:pStyle w:val="Body"/>
        <w:jc w:val="left"/>
        <w:rPr>
          <w:b w:val="1"/>
          <w:bCs w:val="1"/>
        </w:rPr>
      </w:pPr>
      <w:r>
        <w:rPr>
          <w:b w:val="1"/>
          <w:bCs w:val="1"/>
          <w:rtl w:val="0"/>
          <w:lang w:val="en-US"/>
        </w:rPr>
        <w:t>Functional Requirements</w:t>
      </w:r>
    </w:p>
    <w:p>
      <w:pPr>
        <w:pStyle w:val="Body"/>
        <w:numPr>
          <w:ilvl w:val="0"/>
          <w:numId w:val="2"/>
        </w:numPr>
        <w:jc w:val="left"/>
        <w:rPr>
          <w:lang w:val="en-US"/>
        </w:rPr>
      </w:pPr>
      <w:r>
        <w:rPr>
          <w:rtl w:val="0"/>
          <w:lang w:val="en-US"/>
        </w:rPr>
        <w:t xml:space="preserve"> The system shall allow users to upload Excel files containing faculty allocation data.</w:t>
      </w:r>
    </w:p>
    <w:p>
      <w:pPr>
        <w:pStyle w:val="Body"/>
        <w:numPr>
          <w:ilvl w:val="0"/>
          <w:numId w:val="2"/>
        </w:numPr>
        <w:jc w:val="left"/>
        <w:rPr>
          <w:lang w:val="en-US"/>
        </w:rPr>
      </w:pPr>
      <w:r>
        <w:rPr>
          <w:rtl w:val="0"/>
          <w:lang w:val="en-US"/>
        </w:rPr>
        <w:t xml:space="preserve"> The system shall process uploaded Excel sheets automatically.</w:t>
      </w:r>
    </w:p>
    <w:p>
      <w:pPr>
        <w:pStyle w:val="Body"/>
        <w:numPr>
          <w:ilvl w:val="0"/>
          <w:numId w:val="2"/>
        </w:numPr>
        <w:jc w:val="left"/>
        <w:rPr>
          <w:lang w:val="en-US"/>
        </w:rPr>
      </w:pPr>
      <w:r>
        <w:rPr>
          <w:rtl w:val="0"/>
          <w:lang w:val="en-US"/>
        </w:rPr>
        <w:t xml:space="preserve"> The system shall calculate theory workload for faculty members.</w:t>
      </w:r>
    </w:p>
    <w:p>
      <w:pPr>
        <w:pStyle w:val="Body"/>
        <w:numPr>
          <w:ilvl w:val="0"/>
          <w:numId w:val="2"/>
        </w:numPr>
        <w:jc w:val="left"/>
        <w:rPr>
          <w:lang w:val="en-US"/>
        </w:rPr>
      </w:pPr>
      <w:r>
        <w:rPr>
          <w:rtl w:val="0"/>
          <w:lang w:val="en-US"/>
        </w:rPr>
        <w:t xml:space="preserve"> The system shall calculate laboratory workload allocation.</w:t>
      </w:r>
    </w:p>
    <w:p>
      <w:pPr>
        <w:pStyle w:val="Body"/>
        <w:numPr>
          <w:ilvl w:val="0"/>
          <w:numId w:val="2"/>
        </w:numPr>
        <w:jc w:val="left"/>
        <w:rPr>
          <w:lang w:val="en-US"/>
        </w:rPr>
      </w:pPr>
      <w:r>
        <w:rPr>
          <w:rtl w:val="0"/>
          <w:lang w:val="en-US"/>
        </w:rPr>
        <w:t xml:space="preserve"> The system shall generate TRCPIE workload reports.</w:t>
      </w:r>
    </w:p>
    <w:p>
      <w:pPr>
        <w:pStyle w:val="Body"/>
        <w:numPr>
          <w:ilvl w:val="0"/>
          <w:numId w:val="2"/>
        </w:numPr>
        <w:jc w:val="left"/>
        <w:rPr>
          <w:lang w:val="en-US"/>
        </w:rPr>
      </w:pPr>
      <w:r>
        <w:rPr>
          <w:rtl w:val="0"/>
          <w:lang w:val="en-US"/>
        </w:rPr>
        <w:t xml:space="preserve"> The system shall generate downloadable Excel reports.</w:t>
      </w:r>
    </w:p>
    <w:p>
      <w:pPr>
        <w:pStyle w:val="Body"/>
        <w:numPr>
          <w:ilvl w:val="0"/>
          <w:numId w:val="2"/>
        </w:numPr>
        <w:jc w:val="left"/>
        <w:rPr>
          <w:lang w:val="en-US"/>
        </w:rPr>
      </w:pPr>
      <w:r>
        <w:rPr>
          <w:rtl w:val="0"/>
          <w:lang w:val="en-US"/>
        </w:rPr>
        <w:t xml:space="preserve"> The system shall validate uploaded file formats and data consistency.</w:t>
      </w:r>
    </w:p>
    <w:p>
      <w:pPr>
        <w:pStyle w:val="Body"/>
        <w:numPr>
          <w:ilvl w:val="0"/>
          <w:numId w:val="2"/>
        </w:numPr>
        <w:jc w:val="left"/>
        <w:rPr>
          <w:lang w:val="en-US"/>
        </w:rPr>
      </w:pPr>
      <w:r>
        <w:rPr>
          <w:rtl w:val="0"/>
          <w:lang w:val="en-US"/>
        </w:rPr>
        <w:t xml:space="preserve"> The user should be able to view generated results through the web interface.</w:t>
      </w:r>
    </w:p>
    <w:p>
      <w:pPr>
        <w:pStyle w:val="Body"/>
        <w:jc w:val="left"/>
      </w:pPr>
    </w:p>
    <w:p>
      <w:pPr>
        <w:pStyle w:val="Body"/>
        <w:jc w:val="left"/>
        <w:rPr>
          <w:b w:val="1"/>
          <w:bCs w:val="1"/>
        </w:rPr>
      </w:pPr>
      <w:r>
        <w:rPr>
          <w:b w:val="1"/>
          <w:bCs w:val="1"/>
          <w:rtl w:val="0"/>
          <w:lang w:val="en-US"/>
        </w:rPr>
        <w:t>Non-Functional Requirements</w:t>
      </w:r>
    </w:p>
    <w:p>
      <w:pPr>
        <w:pStyle w:val="Body"/>
        <w:numPr>
          <w:ilvl w:val="0"/>
          <w:numId w:val="2"/>
        </w:numPr>
        <w:jc w:val="left"/>
      </w:pPr>
      <w:r>
        <w:rPr>
          <w:b w:val="1"/>
          <w:bCs w:val="1"/>
          <w:rtl w:val="0"/>
        </w:rPr>
        <w:t xml:space="preserve"> </w:t>
      </w:r>
      <w:r>
        <w:rPr>
          <w:rtl w:val="0"/>
          <w:lang w:val="en-US"/>
        </w:rPr>
        <w:t>The system should provide fast and efficient processing of Excel files.</w:t>
      </w:r>
    </w:p>
    <w:p>
      <w:pPr>
        <w:pStyle w:val="Body"/>
        <w:numPr>
          <w:ilvl w:val="0"/>
          <w:numId w:val="2"/>
        </w:numPr>
        <w:jc w:val="left"/>
        <w:rPr>
          <w:lang w:val="en-US"/>
        </w:rPr>
      </w:pPr>
      <w:r>
        <w:rPr>
          <w:rtl w:val="0"/>
          <w:lang w:val="en-US"/>
        </w:rPr>
        <w:t xml:space="preserve"> The application should maintain accuracy and consistency in workload calculations.</w:t>
      </w:r>
    </w:p>
    <w:p>
      <w:pPr>
        <w:pStyle w:val="Body"/>
        <w:numPr>
          <w:ilvl w:val="0"/>
          <w:numId w:val="2"/>
        </w:numPr>
        <w:jc w:val="left"/>
        <w:rPr>
          <w:lang w:val="en-US"/>
        </w:rPr>
      </w:pPr>
      <w:r>
        <w:rPr>
          <w:rtl w:val="0"/>
          <w:lang w:val="en-US"/>
        </w:rPr>
        <w:t xml:space="preserve"> The system should be user-friendly and easy to operate.</w:t>
      </w:r>
    </w:p>
    <w:p>
      <w:pPr>
        <w:pStyle w:val="Body"/>
        <w:numPr>
          <w:ilvl w:val="0"/>
          <w:numId w:val="2"/>
        </w:numPr>
        <w:jc w:val="left"/>
        <w:rPr>
          <w:lang w:val="en-US"/>
        </w:rPr>
      </w:pPr>
      <w:r>
        <w:rPr>
          <w:rtl w:val="0"/>
          <w:lang w:val="en-US"/>
        </w:rPr>
        <w:t xml:space="preserve"> The application should support scalability for future enhancements.</w:t>
      </w:r>
    </w:p>
    <w:p>
      <w:pPr>
        <w:pStyle w:val="Body"/>
        <w:numPr>
          <w:ilvl w:val="0"/>
          <w:numId w:val="2"/>
        </w:numPr>
        <w:jc w:val="left"/>
        <w:rPr>
          <w:lang w:val="en-US"/>
        </w:rPr>
      </w:pPr>
      <w:r>
        <w:rPr>
          <w:rtl w:val="0"/>
          <w:lang w:val="en-US"/>
        </w:rPr>
        <w:t>The system should provide reliable report generation without data loss.</w:t>
      </w:r>
    </w:p>
    <w:p>
      <w:pPr>
        <w:pStyle w:val="Body"/>
        <w:numPr>
          <w:ilvl w:val="0"/>
          <w:numId w:val="2"/>
        </w:numPr>
        <w:jc w:val="left"/>
        <w:rPr>
          <w:lang w:val="en-US"/>
        </w:rPr>
      </w:pPr>
      <w:r>
        <w:rPr>
          <w:rtl w:val="0"/>
          <w:lang w:val="en-US"/>
        </w:rPr>
        <w:t>The application should support maintainability and modular development.</w:t>
      </w: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i w:val="1"/>
          <w:iCs w:val="1"/>
        </w:rPr>
      </w:pPr>
      <w:r>
        <w:rPr>
          <w:b w:val="1"/>
          <w:bCs w:val="1"/>
          <w:rtl w:val="0"/>
          <w:lang w:val="en-US"/>
        </w:rPr>
        <w:t>Hardware and Software Requirements</w:t>
      </w:r>
    </w:p>
    <w:tbl>
      <w:tblPr>
        <w:tblW w:w="865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8"/>
        <w:gridCol w:w="6715"/>
      </w:tblGrid>
      <w:tr>
        <w:tblPrEx>
          <w:shd w:val="clear" w:color="auto" w:fill="ced7e7"/>
        </w:tblPrEx>
        <w:trPr>
          <w:trHeight w:val="243" w:hRule="atLeast"/>
        </w:trPr>
        <w:tc>
          <w:tcPr>
            <w:tcW w:type="dxa" w:w="193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bf3fb"/>
            <w:tcMar>
              <w:top w:type="dxa" w:w="80"/>
              <w:left w:type="dxa" w:w="80"/>
              <w:bottom w:type="dxa" w:w="80"/>
              <w:right w:type="dxa" w:w="80"/>
            </w:tcMar>
            <w:vAlign w:val="top"/>
          </w:tcPr>
          <w:p>
            <w:pPr>
              <w:pStyle w:val="Body"/>
              <w:spacing w:line="360" w:lineRule="auto"/>
            </w:pPr>
            <w:r>
              <w:rPr>
                <w:rFonts w:ascii="Arial" w:hAnsi="Arial"/>
                <w:b w:val="1"/>
                <w:bCs w:val="1"/>
                <w:outline w:val="0"/>
                <w:color w:val="1f3864"/>
                <w:sz w:val="22"/>
                <w:szCs w:val="22"/>
                <w:u w:color="1f3864"/>
                <w:shd w:val="nil" w:color="auto" w:fill="auto"/>
                <w:rtl w:val="0"/>
                <w:lang w:val="en-US"/>
                <w14:textFill>
                  <w14:solidFill>
                    <w14:srgbClr w14:val="1F3864"/>
                  </w14:solidFill>
                </w14:textFill>
              </w:rPr>
              <w:t>Category</w:t>
            </w:r>
          </w:p>
        </w:tc>
        <w:tc>
          <w:tcPr>
            <w:tcW w:type="dxa" w:w="671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bf3fb"/>
            <w:tcMar>
              <w:top w:type="dxa" w:w="80"/>
              <w:left w:type="dxa" w:w="80"/>
              <w:bottom w:type="dxa" w:w="80"/>
              <w:right w:type="dxa" w:w="80"/>
            </w:tcMar>
            <w:vAlign w:val="top"/>
          </w:tcPr>
          <w:p>
            <w:pPr>
              <w:pStyle w:val="Body"/>
              <w:spacing w:line="360" w:lineRule="auto"/>
            </w:pPr>
            <w:r>
              <w:rPr>
                <w:rFonts w:ascii="Arial" w:hAnsi="Arial"/>
                <w:b w:val="1"/>
                <w:bCs w:val="1"/>
                <w:outline w:val="0"/>
                <w:color w:val="1f3864"/>
                <w:sz w:val="22"/>
                <w:szCs w:val="22"/>
                <w:u w:color="1f3864"/>
                <w:shd w:val="nil" w:color="auto" w:fill="auto"/>
                <w:rtl w:val="0"/>
                <w:lang w:val="en-US"/>
                <w14:textFill>
                  <w14:solidFill>
                    <w14:srgbClr w14:val="1F3864"/>
                  </w14:solidFill>
                </w14:textFill>
              </w:rPr>
              <w:t>Development</w:t>
            </w:r>
          </w:p>
        </w:tc>
      </w:tr>
      <w:tr>
        <w:tblPrEx>
          <w:shd w:val="clear" w:color="auto" w:fill="ced7e7"/>
        </w:tblPrEx>
        <w:trPr>
          <w:trHeight w:val="290" w:hRule="atLeast"/>
        </w:trPr>
        <w:tc>
          <w:tcPr>
            <w:tcW w:type="dxa" w:w="193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line="360" w:lineRule="auto"/>
            </w:pPr>
            <w:r>
              <w:rPr>
                <w:rFonts w:ascii="Arial" w:hAnsi="Arial"/>
                <w:b w:val="1"/>
                <w:bCs w:val="1"/>
                <w:sz w:val="22"/>
                <w:szCs w:val="22"/>
                <w:shd w:val="nil" w:color="auto" w:fill="auto"/>
                <w:rtl w:val="0"/>
                <w:lang w:val="en-US"/>
              </w:rPr>
              <w:t>OS</w:t>
            </w:r>
          </w:p>
        </w:tc>
        <w:tc>
          <w:tcPr>
            <w:tcW w:type="dxa" w:w="671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Windows 10 / Ubuntu 22.04</w:t>
            </w:r>
          </w:p>
        </w:tc>
      </w:tr>
      <w:tr>
        <w:tblPrEx>
          <w:shd w:val="clear" w:color="auto" w:fill="ced7e7"/>
        </w:tblPrEx>
        <w:trPr>
          <w:trHeight w:val="290" w:hRule="atLeast"/>
        </w:trPr>
        <w:tc>
          <w:tcPr>
            <w:tcW w:type="dxa" w:w="193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line="360" w:lineRule="auto"/>
            </w:pPr>
            <w:r>
              <w:rPr>
                <w:rFonts w:ascii="Arial" w:hAnsi="Arial"/>
                <w:b w:val="1"/>
                <w:bCs w:val="1"/>
                <w:sz w:val="22"/>
                <w:szCs w:val="22"/>
                <w:shd w:val="nil" w:color="auto" w:fill="auto"/>
                <w:rtl w:val="0"/>
                <w:lang w:val="en-US"/>
              </w:rPr>
              <w:t>Processor</w:t>
            </w:r>
          </w:p>
        </w:tc>
        <w:tc>
          <w:tcPr>
            <w:tcW w:type="dxa" w:w="671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Intel Core i5 or above</w:t>
            </w:r>
          </w:p>
        </w:tc>
      </w:tr>
      <w:tr>
        <w:tblPrEx>
          <w:shd w:val="clear" w:color="auto" w:fill="ced7e7"/>
        </w:tblPrEx>
        <w:trPr>
          <w:trHeight w:val="290" w:hRule="atLeast"/>
        </w:trPr>
        <w:tc>
          <w:tcPr>
            <w:tcW w:type="dxa" w:w="193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line="360" w:lineRule="auto"/>
            </w:pPr>
            <w:r>
              <w:rPr>
                <w:rFonts w:ascii="Arial" w:hAnsi="Arial"/>
                <w:b w:val="1"/>
                <w:bCs w:val="1"/>
                <w:sz w:val="22"/>
                <w:szCs w:val="22"/>
                <w:shd w:val="nil" w:color="auto" w:fill="auto"/>
                <w:rtl w:val="0"/>
                <w:lang w:val="en-US"/>
              </w:rPr>
              <w:t>GPU</w:t>
            </w:r>
          </w:p>
        </w:tc>
        <w:tc>
          <w:tcPr>
            <w:tcW w:type="dxa" w:w="671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9"/>
              <w:rPr>
                <w:rtl w:val="0"/>
              </w:rPr>
            </w:pPr>
            <w:r>
              <w:rPr>
                <w:rFonts w:ascii="Times Roman" w:cs="Arial Unicode MS" w:hAnsi="Times Roman" w:eastAsia="Arial Unicode MS"/>
                <w:b w:val="0"/>
                <w:bCs w:val="0"/>
                <w:i w:val="0"/>
                <w:iCs w:val="0"/>
                <w:caps w:val="0"/>
                <w:smallCaps w:val="0"/>
                <w:strike w:val="0"/>
                <w:dstrike w:val="0"/>
                <w:outline w:val="0"/>
                <w:color w:val="7f7f7f"/>
                <w:spacing w:val="0"/>
                <w:kern w:val="0"/>
                <w:position w:val="0"/>
                <w:sz w:val="24"/>
                <w:szCs w:val="24"/>
                <w:u w:val="none" w:color="7f7f7f"/>
                <w:shd w:val="nil" w:color="auto" w:fill="auto"/>
                <w:vertAlign w:val="baseline"/>
                <w:rtl w:val="0"/>
                <w14:textOutline>
                  <w14:noFill/>
                </w14:textOutline>
                <w14:textFill>
                  <w14:solidFill>
                    <w14:srgbClr w14:val="7F7F7F"/>
                  </w14:solidFill>
                </w14:textFill>
              </w:rPr>
              <w:t>NA</w:t>
            </w:r>
          </w:p>
        </w:tc>
      </w:tr>
      <w:tr>
        <w:tblPrEx>
          <w:shd w:val="clear" w:color="auto" w:fill="ced7e7"/>
        </w:tblPrEx>
        <w:trPr>
          <w:trHeight w:val="290" w:hRule="atLeast"/>
        </w:trPr>
        <w:tc>
          <w:tcPr>
            <w:tcW w:type="dxa" w:w="193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line="360" w:lineRule="auto"/>
            </w:pPr>
            <w:r>
              <w:rPr>
                <w:rFonts w:ascii="Arial" w:hAnsi="Arial"/>
                <w:b w:val="1"/>
                <w:bCs w:val="1"/>
                <w:sz w:val="22"/>
                <w:szCs w:val="22"/>
                <w:shd w:val="nil" w:color="auto" w:fill="auto"/>
                <w:rtl w:val="0"/>
                <w:lang w:val="en-US"/>
              </w:rPr>
              <w:t>RAM</w:t>
            </w:r>
          </w:p>
        </w:tc>
        <w:tc>
          <w:tcPr>
            <w:tcW w:type="dxa" w:w="671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8 GB RAM</w:t>
            </w:r>
          </w:p>
        </w:tc>
      </w:tr>
      <w:tr>
        <w:tblPrEx>
          <w:shd w:val="clear" w:color="auto" w:fill="ced7e7"/>
        </w:tblPrEx>
        <w:trPr>
          <w:trHeight w:val="290" w:hRule="atLeast"/>
        </w:trPr>
        <w:tc>
          <w:tcPr>
            <w:tcW w:type="dxa" w:w="193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line="360" w:lineRule="auto"/>
            </w:pPr>
            <w:r>
              <w:rPr>
                <w:rFonts w:ascii="Arial" w:hAnsi="Arial"/>
                <w:b w:val="1"/>
                <w:bCs w:val="1"/>
                <w:sz w:val="22"/>
                <w:szCs w:val="22"/>
                <w:shd w:val="nil" w:color="auto" w:fill="auto"/>
                <w:rtl w:val="0"/>
                <w:lang w:val="en-US"/>
              </w:rPr>
              <w:t>Software</w:t>
            </w:r>
          </w:p>
        </w:tc>
        <w:tc>
          <w:tcPr>
            <w:tcW w:type="dxa" w:w="671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jc w:val="left"/>
            </w:pPr>
            <w:r>
              <w:rPr>
                <w:rFonts w:ascii="Times Roman" w:hAnsi="Times Roman"/>
                <w:rtl w:val="0"/>
              </w:rPr>
              <w:t>Python 3.x, VS Code, Node.js</w:t>
            </w:r>
          </w:p>
        </w:tc>
      </w:tr>
      <w:tr>
        <w:tblPrEx>
          <w:shd w:val="clear" w:color="auto" w:fill="ced7e7"/>
        </w:tblPrEx>
        <w:trPr>
          <w:trHeight w:val="290" w:hRule="atLeast"/>
        </w:trPr>
        <w:tc>
          <w:tcPr>
            <w:tcW w:type="dxa" w:w="193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line="360" w:lineRule="auto"/>
            </w:pPr>
            <w:r>
              <w:rPr>
                <w:rFonts w:ascii="Arial" w:hAnsi="Arial"/>
                <w:b w:val="1"/>
                <w:bCs w:val="1"/>
                <w:sz w:val="22"/>
                <w:szCs w:val="22"/>
                <w:shd w:val="nil" w:color="auto" w:fill="auto"/>
                <w:rtl w:val="0"/>
                <w:lang w:val="en-US"/>
              </w:rPr>
              <w:t>Libraries</w:t>
            </w:r>
          </w:p>
        </w:tc>
        <w:tc>
          <w:tcPr>
            <w:tcW w:type="dxa" w:w="671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Pandas, OpenPyXL, NumPy</w:t>
            </w:r>
          </w:p>
        </w:tc>
      </w:tr>
    </w:tbl>
    <w:p>
      <w:pPr>
        <w:pStyle w:val="Body"/>
        <w:widowControl w:val="0"/>
        <w:rPr>
          <w:i w:val="1"/>
          <w:iCs w:val="1"/>
        </w:rPr>
      </w:pPr>
    </w:p>
    <w:p>
      <w:pPr>
        <w:pStyle w:val="Heading 2"/>
        <w:spacing w:line="360" w:lineRule="auto"/>
      </w:pPr>
    </w:p>
    <w:p>
      <w:pPr>
        <w:pStyle w:val="Heading 3"/>
      </w:pPr>
      <w:bookmarkStart w:name="_Toc13" w:id="14"/>
      <w:r>
        <w:rPr>
          <w:rFonts w:cs="Arial Unicode MS" w:eastAsia="Arial Unicode MS"/>
          <w:rtl w:val="0"/>
          <w:lang w:val="en-US"/>
        </w:rPr>
        <w:t>3.1.2  System Architecture / High-Level Design (HLD)</w:t>
      </w:r>
      <w:bookmarkEnd w:id="14"/>
    </w:p>
    <w:p>
      <w:pPr>
        <w:pStyle w:val="Body"/>
      </w:pPr>
      <w:r>
        <w:rPr>
          <w:rtl w:val="0"/>
          <w:lang w:val="en-US"/>
        </w:rPr>
        <w:t>The AIML Faculty Load Allocator follows a three-layer architecture consisting of the Presentation Layer, Business Logic Layer, and Data Processing Layer. The system is designed to automate faculty workload calculation and report generation using uploaded Excel files.</w:t>
      </w:r>
    </w:p>
    <w:p>
      <w:pPr>
        <w:pStyle w:val="Body"/>
      </w:pPr>
    </w:p>
    <w:p>
      <w:pPr>
        <w:pStyle w:val="Body"/>
        <w:numPr>
          <w:ilvl w:val="0"/>
          <w:numId w:val="4"/>
        </w:numPr>
        <w:rPr>
          <w:b w:val="1"/>
          <w:bCs w:val="1"/>
          <w:lang w:val="fr-FR"/>
        </w:rPr>
      </w:pPr>
      <w:r>
        <w:rPr>
          <w:b w:val="1"/>
          <w:bCs w:val="1"/>
          <w:rtl w:val="0"/>
          <w:lang w:val="fr-FR"/>
        </w:rPr>
        <w:t>Presentation Layer (Frontend)</w:t>
      </w:r>
    </w:p>
    <w:p>
      <w:pPr>
        <w:pStyle w:val="Body"/>
      </w:pPr>
      <w:r>
        <w:rPr>
          <w:rtl w:val="0"/>
          <w:lang w:val="en-US"/>
        </w:rPr>
        <w:t>The presentation layer is developed using React, Vite, and TypeScript. It provides a simple and interactive web interface where users can upload Excel files and download generated workload reports. This layer manages user interaction and sends requests to the backend server.</w:t>
      </w:r>
    </w:p>
    <w:p>
      <w:pPr>
        <w:pStyle w:val="Body"/>
        <w:numPr>
          <w:ilvl w:val="0"/>
          <w:numId w:val="2"/>
        </w:numPr>
      </w:pPr>
      <w:r>
        <w:rPr>
          <w:rtl w:val="0"/>
          <w:lang w:val="en-US"/>
        </w:rPr>
        <w:t>Functions of Presentation Layer:</w:t>
      </w:r>
    </w:p>
    <w:p>
      <w:pPr>
        <w:pStyle w:val="Body"/>
        <w:numPr>
          <w:ilvl w:val="0"/>
          <w:numId w:val="2"/>
        </w:numPr>
      </w:pPr>
      <w:r>
        <w:rPr>
          <w:rtl w:val="0"/>
          <w:lang w:val="en-US"/>
        </w:rPr>
        <w:t>File upload interface</w:t>
      </w:r>
    </w:p>
    <w:p>
      <w:pPr>
        <w:pStyle w:val="Body"/>
        <w:numPr>
          <w:ilvl w:val="0"/>
          <w:numId w:val="2"/>
        </w:numPr>
      </w:pPr>
      <w:r>
        <w:rPr>
          <w:rtl w:val="0"/>
          <w:lang w:val="en-US"/>
        </w:rPr>
        <w:t>User interaction and navigation</w:t>
      </w:r>
    </w:p>
    <w:p>
      <w:pPr>
        <w:pStyle w:val="Body"/>
        <w:numPr>
          <w:ilvl w:val="0"/>
          <w:numId w:val="2"/>
        </w:numPr>
      </w:pPr>
      <w:r>
        <w:rPr>
          <w:rtl w:val="0"/>
          <w:lang w:val="en-US"/>
        </w:rPr>
        <w:t xml:space="preserve"> Display of processing status</w:t>
      </w:r>
    </w:p>
    <w:p>
      <w:pPr>
        <w:pStyle w:val="Body"/>
        <w:numPr>
          <w:ilvl w:val="0"/>
          <w:numId w:val="2"/>
        </w:numPr>
      </w:pPr>
      <w:r>
        <w:rPr>
          <w:rtl w:val="0"/>
          <w:lang w:val="en-US"/>
        </w:rPr>
        <w:t>Report download functionality</w:t>
      </w:r>
    </w:p>
    <w:p>
      <w:pPr>
        <w:pStyle w:val="Body"/>
      </w:pPr>
    </w:p>
    <w:p>
      <w:pPr>
        <w:pStyle w:val="Body"/>
        <w:rPr>
          <w:b w:val="1"/>
          <w:bCs w:val="1"/>
        </w:rPr>
      </w:pPr>
      <w:r>
        <w:rPr>
          <w:b w:val="1"/>
          <w:bCs w:val="1"/>
          <w:rtl w:val="0"/>
          <w:lang w:val="en-US"/>
        </w:rPr>
        <w:t>2. Business Logic Layer (Backend)</w:t>
      </w:r>
    </w:p>
    <w:p>
      <w:pPr>
        <w:pStyle w:val="Body"/>
      </w:pPr>
      <w:r>
        <w:rPr>
          <w:rtl w:val="0"/>
          <w:lang w:val="en-US"/>
        </w:rPr>
        <w:t>The business logic layer is developed using FastAPI. It handles API requests, validates uploaded files, processes faculty workload calculations, and generates reports. This layer contains the main application logic of the system.</w:t>
      </w:r>
    </w:p>
    <w:p>
      <w:pPr>
        <w:pStyle w:val="Body"/>
      </w:pPr>
      <w:r>
        <w:rPr>
          <w:rtl w:val="0"/>
          <w:lang w:val="en-US"/>
        </w:rPr>
        <w:t>Functions of Business Logic Layer:</w:t>
      </w:r>
    </w:p>
    <w:p>
      <w:pPr>
        <w:pStyle w:val="Body"/>
        <w:numPr>
          <w:ilvl w:val="0"/>
          <w:numId w:val="2"/>
        </w:numPr>
      </w:pPr>
      <w:r>
        <w:rPr>
          <w:rtl w:val="0"/>
          <w:lang w:val="en-US"/>
        </w:rPr>
        <w:t xml:space="preserve"> API request handling</w:t>
      </w:r>
    </w:p>
    <w:p>
      <w:pPr>
        <w:pStyle w:val="Body"/>
        <w:numPr>
          <w:ilvl w:val="0"/>
          <w:numId w:val="2"/>
        </w:numPr>
      </w:pPr>
      <w:r>
        <w:rPr>
          <w:rtl w:val="0"/>
          <w:lang w:val="fr-FR"/>
        </w:rPr>
        <w:t xml:space="preserve"> File validation</w:t>
      </w:r>
    </w:p>
    <w:p>
      <w:pPr>
        <w:pStyle w:val="Body"/>
        <w:numPr>
          <w:ilvl w:val="0"/>
          <w:numId w:val="2"/>
        </w:numPr>
      </w:pPr>
      <w:r>
        <w:rPr>
          <w:rtl w:val="0"/>
          <w:lang w:val="en-US"/>
        </w:rPr>
        <w:t xml:space="preserve"> Faculty workload calculation</w:t>
      </w:r>
    </w:p>
    <w:p>
      <w:pPr>
        <w:pStyle w:val="Body"/>
        <w:numPr>
          <w:ilvl w:val="0"/>
          <w:numId w:val="2"/>
        </w:numPr>
      </w:pPr>
      <w:r>
        <w:rPr>
          <w:rtl w:val="0"/>
          <w:lang w:val="en-US"/>
        </w:rPr>
        <w:t xml:space="preserve"> Faculty name matching</w:t>
      </w:r>
    </w:p>
    <w:p>
      <w:pPr>
        <w:pStyle w:val="Body"/>
        <w:numPr>
          <w:ilvl w:val="0"/>
          <w:numId w:val="2"/>
        </w:numPr>
      </w:pPr>
      <w:r>
        <w:rPr>
          <w:rtl w:val="0"/>
          <w:lang w:val="fr-FR"/>
        </w:rPr>
        <w:t xml:space="preserve"> Report generation</w:t>
      </w:r>
    </w:p>
    <w:p>
      <w:pPr>
        <w:pStyle w:val="Body"/>
        <w:spacing w:before="60" w:after="100"/>
      </w:pPr>
    </w:p>
    <w:p>
      <w:pPr>
        <w:pStyle w:val="Body"/>
        <w:spacing w:before="60" w:after="100"/>
      </w:pPr>
    </w:p>
    <w:p>
      <w:pPr>
        <w:pStyle w:val="Body"/>
        <w:spacing w:before="60" w:after="100"/>
      </w:pPr>
    </w:p>
    <w:p>
      <w:pPr>
        <w:pStyle w:val="Body"/>
        <w:rPr>
          <w:b w:val="1"/>
          <w:bCs w:val="1"/>
        </w:rPr>
      </w:pPr>
      <w:r>
        <w:rPr>
          <w:b w:val="1"/>
          <w:bCs w:val="1"/>
          <w:rtl w:val="0"/>
          <w:lang w:val="en-US"/>
        </w:rPr>
        <w:t>3. Data Processing Layer</w:t>
      </w:r>
    </w:p>
    <w:p>
      <w:pPr>
        <w:pStyle w:val="Body"/>
      </w:pPr>
      <w:r>
        <w:rPr>
          <w:rtl w:val="0"/>
          <w:lang w:val="en-US"/>
        </w:rPr>
        <w:t>The data processing layer uses Pandas and OpenPyXL libraries for handling Excel data and report generation. Pandas is used for data manipulation and workload calculation, while OpenPyXL is used for creating structured Excel reports.</w:t>
      </w:r>
    </w:p>
    <w:p>
      <w:pPr>
        <w:pStyle w:val="Body"/>
      </w:pPr>
      <w:r>
        <w:rPr>
          <w:rtl w:val="0"/>
          <w:lang w:val="en-US"/>
        </w:rPr>
        <w:t>Functions of Data Processing Layer:</w:t>
      </w:r>
    </w:p>
    <w:p>
      <w:pPr>
        <w:pStyle w:val="Body"/>
        <w:numPr>
          <w:ilvl w:val="0"/>
          <w:numId w:val="2"/>
        </w:numPr>
        <w:jc w:val="left"/>
        <w:rPr>
          <w:lang w:val="en-US"/>
        </w:rPr>
      </w:pPr>
      <w:r>
        <w:rPr>
          <w:rtl w:val="0"/>
          <w:lang w:val="en-US"/>
        </w:rPr>
        <w:t xml:space="preserve"> </w:t>
      </w:r>
      <w:r>
        <w:rPr>
          <w:rtl w:val="0"/>
          <w:lang w:val="en-US"/>
        </w:rPr>
        <w:t>Reading Excel sheets</w:t>
      </w:r>
    </w:p>
    <w:p>
      <w:pPr>
        <w:pStyle w:val="Body"/>
        <w:numPr>
          <w:ilvl w:val="0"/>
          <w:numId w:val="2"/>
        </w:numPr>
        <w:jc w:val="left"/>
        <w:rPr>
          <w:lang w:val="it-IT"/>
        </w:rPr>
      </w:pPr>
      <w:r>
        <w:rPr>
          <w:rtl w:val="0"/>
          <w:lang w:val="it-IT"/>
        </w:rPr>
        <w:t xml:space="preserve"> Data preprocessing</w:t>
      </w:r>
    </w:p>
    <w:p>
      <w:pPr>
        <w:pStyle w:val="Body"/>
        <w:numPr>
          <w:ilvl w:val="0"/>
          <w:numId w:val="2"/>
        </w:numPr>
        <w:jc w:val="left"/>
        <w:rPr>
          <w:lang w:val="en-US"/>
        </w:rPr>
      </w:pPr>
      <w:r>
        <w:rPr>
          <w:rtl w:val="0"/>
          <w:lang w:val="en-US"/>
        </w:rPr>
        <w:t xml:space="preserve"> Workload computation</w:t>
      </w:r>
    </w:p>
    <w:p>
      <w:pPr>
        <w:pStyle w:val="Body"/>
        <w:numPr>
          <w:ilvl w:val="0"/>
          <w:numId w:val="2"/>
        </w:numPr>
        <w:jc w:val="left"/>
        <w:rPr>
          <w:lang w:val="en-US"/>
        </w:rPr>
      </w:pPr>
      <w:r>
        <w:rPr>
          <w:rtl w:val="0"/>
          <w:lang w:val="en-US"/>
        </w:rPr>
        <w:t xml:space="preserve"> Excel report creation</w:t>
      </w:r>
    </w:p>
    <w:p>
      <w:pPr>
        <w:pStyle w:val="Body"/>
        <w:jc w:val="left"/>
      </w:pPr>
    </w:p>
    <w:p>
      <w:pPr>
        <w:pStyle w:val="Body"/>
        <w:rPr>
          <w:b w:val="1"/>
          <w:bCs w:val="1"/>
        </w:rPr>
      </w:pPr>
      <w:r>
        <w:rPr>
          <w:b w:val="1"/>
          <w:bCs w:val="1"/>
          <w:rtl w:val="0"/>
          <w:lang w:val="en-US"/>
        </w:rPr>
        <w:t>System Workflow</w:t>
      </w:r>
    </w:p>
    <w:p>
      <w:pPr>
        <w:pStyle w:val="Body"/>
      </w:pPr>
      <w:r>
        <w:rPr>
          <w:rtl w:val="0"/>
          <w:lang w:val="en-US"/>
        </w:rPr>
        <w:t>1. The user uploads the Excel file through the frontend interface.</w:t>
      </w:r>
    </w:p>
    <w:p>
      <w:pPr>
        <w:pStyle w:val="Body"/>
      </w:pPr>
      <w:r>
        <w:rPr>
          <w:rtl w:val="0"/>
          <w:lang w:val="en-US"/>
        </w:rPr>
        <w:t>2. The frontend sends the file to the FastAPI backend.</w:t>
      </w:r>
    </w:p>
    <w:p>
      <w:pPr>
        <w:pStyle w:val="Body"/>
      </w:pPr>
      <w:r>
        <w:rPr>
          <w:rtl w:val="0"/>
          <w:lang w:val="en-US"/>
        </w:rPr>
        <w:t>3. The backend validates and processes the uploaded file.</w:t>
      </w:r>
    </w:p>
    <w:p>
      <w:pPr>
        <w:pStyle w:val="Body"/>
      </w:pPr>
      <w:r>
        <w:rPr>
          <w:rtl w:val="0"/>
          <w:lang w:val="en-US"/>
        </w:rPr>
        <w:t>4. Pandas extracts and processes faculty allocation data.</w:t>
      </w:r>
    </w:p>
    <w:p>
      <w:pPr>
        <w:pStyle w:val="Body"/>
      </w:pPr>
      <w:r>
        <w:rPr>
          <w:rtl w:val="0"/>
          <w:lang w:val="en-US"/>
        </w:rPr>
        <w:t>5. Workload calculations are performed for theory, laboratory, and TRCPIE components.</w:t>
      </w:r>
    </w:p>
    <w:p>
      <w:pPr>
        <w:pStyle w:val="Body"/>
      </w:pPr>
      <w:r>
        <w:rPr>
          <w:rtl w:val="0"/>
          <w:lang w:val="en-US"/>
        </w:rPr>
        <w:t>6. OpenPyXL generates the final Excel report.</w:t>
      </w:r>
    </w:p>
    <w:p>
      <w:pPr>
        <w:pStyle w:val="Body"/>
      </w:pPr>
      <w:r>
        <w:rPr>
          <w:rtl w:val="0"/>
          <w:lang w:val="en-US"/>
        </w:rPr>
        <w:t>7. The generated report is returned to the frontend for download.</w:t>
      </w:r>
      <w:r>
        <w:drawing xmlns:a="http://schemas.openxmlformats.org/drawingml/2006/main">
          <wp:anchor distT="152400" distB="152400" distL="152400" distR="152400" simplePos="0" relativeHeight="251659264" behindDoc="0" locked="0" layoutInCell="1" allowOverlap="1">
            <wp:simplePos x="0" y="0"/>
            <wp:positionH relativeFrom="margin">
              <wp:posOffset>235902</wp:posOffset>
            </wp:positionH>
            <wp:positionV relativeFrom="line">
              <wp:posOffset>419100</wp:posOffset>
            </wp:positionV>
            <wp:extent cx="5029200" cy="3571915"/>
            <wp:effectExtent l="0" t="0" r="0" b="0"/>
            <wp:wrapTopAndBottom distT="152400" distB="152400"/>
            <wp:docPr id="1073741829" name="officeArt object" descr="Image Gallery"/>
            <wp:cNvGraphicFramePr/>
            <a:graphic xmlns:a="http://schemas.openxmlformats.org/drawingml/2006/main">
              <a:graphicData uri="http://schemas.openxmlformats.org/drawingml/2006/picture">
                <pic:pic xmlns:pic="http://schemas.openxmlformats.org/drawingml/2006/picture">
                  <pic:nvPicPr>
                    <pic:cNvPr id="1073741829" name="Image Gallery" descr="Image Gallery"/>
                    <pic:cNvPicPr>
                      <a:picLocks noChangeAspect="1"/>
                    </pic:cNvPicPr>
                  </pic:nvPicPr>
                  <pic:blipFill>
                    <a:blip r:embed="rId7">
                      <a:extLst/>
                    </a:blip>
                    <a:srcRect l="3067" t="0" r="3067" b="0"/>
                    <a:stretch>
                      <a:fillRect/>
                    </a:stretch>
                  </pic:blipFill>
                  <pic:spPr>
                    <a:xfrm>
                      <a:off x="0" y="0"/>
                      <a:ext cx="5029200" cy="3571915"/>
                    </a:xfrm>
                    <a:prstGeom prst="rect">
                      <a:avLst/>
                    </a:prstGeom>
                    <a:ln w="12700" cap="flat">
                      <a:noFill/>
                      <a:miter lim="400000"/>
                    </a:ln>
                    <a:effectLst/>
                  </pic:spPr>
                </pic:pic>
              </a:graphicData>
            </a:graphic>
          </wp:anchor>
        </w:drawing>
      </w:r>
    </w:p>
    <w:p>
      <w:pPr>
        <w:pStyle w:val="Heading 3"/>
      </w:pPr>
    </w:p>
    <w:p>
      <w:pPr>
        <w:pStyle w:val="Heading 3"/>
      </w:pPr>
    </w:p>
    <w:p>
      <w:pPr>
        <w:pStyle w:val="Heading 3"/>
      </w:pPr>
    </w:p>
    <w:p>
      <w:pPr>
        <w:pStyle w:val="Heading 3"/>
      </w:pPr>
    </w:p>
    <w:p>
      <w:pPr>
        <w:pStyle w:val="Heading 3"/>
      </w:pPr>
      <w:bookmarkStart w:name="_Toc14" w:id="15"/>
      <w:r>
        <w:rPr>
          <w:rFonts w:cs="Arial Unicode MS" w:eastAsia="Arial Unicode MS"/>
          <w:rtl w:val="0"/>
          <w:lang w:val="de-DE"/>
        </w:rPr>
        <w:t>3.1.3  Database Design (ER Diagram / Schema)</w:t>
      </w:r>
      <w:bookmarkEnd w:id="15"/>
    </w:p>
    <w:p>
      <w:pPr>
        <w:pStyle w:val="Body"/>
      </w:pPr>
      <w:r>
        <w:rPr>
          <w:rtl w:val="0"/>
          <w:lang w:val="en-US"/>
        </w:rPr>
        <w:t>The AIML Faculty Load Allocator does not use a traditional database such as MySQL or MongoDB. Instead, the system processes uploaded Excel files directly using Pandas DataFrames. All faculty allocation data is temporarily stored in memory during processing and the final workload reports are generated as downloadable Excel files using the OpenPyXL library.</w:t>
      </w:r>
    </w:p>
    <w:p>
      <w:pPr>
        <w:pStyle w:val="Body"/>
      </w:pPr>
      <w:r>
        <w:rPr>
          <w:rtl w:val="0"/>
          <w:lang w:val="en-US"/>
        </w:rPr>
        <w:t>The uploaded Excel sheet contains details such as faculty names, subject information, workload units, laboratory allocation, and TRCPIE workload data. The backend processes this data, performs workload calculations, and generates structured Excel reports. Since the project is file-based, no permanent database storage is maintained.</w:t>
      </w:r>
    </w:p>
    <w:p>
      <w:pPr>
        <w:pStyle w:val="Body"/>
      </w:pPr>
      <w:r>
        <w:rPr>
          <w:rtl w:val="0"/>
          <w:lang w:val="en-US"/>
        </w:rPr>
        <w:t>The system mainly works with the following logical entities:</w:t>
      </w:r>
    </w:p>
    <w:p>
      <w:pPr>
        <w:pStyle w:val="Body"/>
        <w:numPr>
          <w:ilvl w:val="0"/>
          <w:numId w:val="2"/>
        </w:numPr>
      </w:pPr>
      <w:r>
        <w:rPr>
          <w:rtl w:val="0"/>
          <w:lang w:val="en-US"/>
        </w:rPr>
        <w:t xml:space="preserve"> Faculty Details</w:t>
      </w:r>
    </w:p>
    <w:p>
      <w:pPr>
        <w:pStyle w:val="Body"/>
        <w:numPr>
          <w:ilvl w:val="0"/>
          <w:numId w:val="2"/>
        </w:numPr>
      </w:pPr>
      <w:r>
        <w:rPr>
          <w:rtl w:val="0"/>
          <w:lang w:val="en-US"/>
        </w:rPr>
        <w:t>Subject Allocation Data</w:t>
      </w:r>
    </w:p>
    <w:p>
      <w:pPr>
        <w:pStyle w:val="Body"/>
        <w:numPr>
          <w:ilvl w:val="0"/>
          <w:numId w:val="2"/>
        </w:numPr>
      </w:pPr>
      <w:r>
        <w:rPr>
          <w:rtl w:val="0"/>
          <w:lang w:val="en-US"/>
        </w:rPr>
        <w:t xml:space="preserve"> Workload Calculation Data</w:t>
      </w:r>
    </w:p>
    <w:p>
      <w:pPr>
        <w:pStyle w:val="Body"/>
        <w:numPr>
          <w:ilvl w:val="0"/>
          <w:numId w:val="2"/>
        </w:numPr>
      </w:pPr>
      <w:r>
        <w:rPr>
          <w:rtl w:val="0"/>
          <w:lang w:val="en-US"/>
        </w:rPr>
        <w:t>Generated Excel Reports</w:t>
      </w:r>
    </w:p>
    <w:p>
      <w:pPr>
        <w:pStyle w:val="Body"/>
        <w:spacing w:before="60" w:after="100"/>
        <w:rPr>
          <w:b w:val="1"/>
          <w:bCs w:val="1"/>
        </w:rPr>
      </w:pPr>
    </w:p>
    <w:tbl>
      <w:tblPr>
        <w:tblW w:w="94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400"/>
      </w:tblGrid>
      <w:tr>
        <w:tblPrEx>
          <w:shd w:val="clear" w:color="auto" w:fill="ced7e7"/>
        </w:tblPrEx>
        <w:trPr>
          <w:trHeight w:val="221" w:hRule="atLeast"/>
        </w:trPr>
        <w:tc>
          <w:tcPr>
            <w:tcW w:type="dxa" w:w="9400"/>
            <w:tcBorders>
              <w:top w:val="single" w:color="2e75b6" w:sz="4" w:space="0" w:shadow="0" w:frame="0"/>
              <w:left w:val="single" w:color="2e75b6" w:sz="4" w:space="0" w:shadow="0" w:frame="0"/>
              <w:bottom w:val="single" w:color="2e75b6" w:sz="4" w:space="0" w:shadow="0" w:frame="0"/>
              <w:right w:val="single" w:color="2e75b6" w:sz="4" w:space="0" w:shadow="0" w:frame="0"/>
            </w:tcBorders>
            <w:shd w:val="clear" w:color="auto" w:fill="f2f2f2"/>
            <w:tcMar>
              <w:top w:type="dxa" w:w="80"/>
              <w:left w:type="dxa" w:w="80"/>
              <w:bottom w:type="dxa" w:w="80"/>
              <w:right w:type="dxa" w:w="80"/>
            </w:tcMar>
            <w:vAlign w:val="top"/>
          </w:tcPr>
          <w:p>
            <w:pPr>
              <w:pStyle w:val="Body"/>
              <w:spacing w:line="360" w:lineRule="auto"/>
              <w:jc w:val="center"/>
            </w:pPr>
            <w:r>
              <w:rPr>
                <w:rFonts w:ascii="Calibri" w:hAnsi="Calibri"/>
                <w:i w:val="1"/>
                <w:iCs w:val="1"/>
                <w:outline w:val="0"/>
                <w:color w:val="7f7f7f"/>
                <w:sz w:val="22"/>
                <w:szCs w:val="22"/>
                <w:u w:color="7f7f7f"/>
                <w:shd w:val="nil" w:color="auto" w:fill="auto"/>
                <w:rtl w:val="0"/>
                <w:lang w:val="en-US"/>
                <w14:textFill>
                  <w14:solidFill>
                    <w14:srgbClr w14:val="7F7F7F"/>
                  </w14:solidFill>
                </w14:textFill>
              </w:rPr>
              <w:t>NA</w:t>
            </w:r>
          </w:p>
        </w:tc>
      </w:tr>
    </w:tbl>
    <w:p>
      <w:pPr>
        <w:pStyle w:val="Body"/>
        <w:numPr>
          <w:ilvl w:val="0"/>
          <w:numId w:val="5"/>
        </w:numPr>
        <w:spacing w:before="60" w:after="100"/>
      </w:pPr>
    </w:p>
    <w:p>
      <w:pPr>
        <w:pStyle w:val="Body"/>
        <w:spacing w:before="60" w:after="80" w:line="360" w:lineRule="auto"/>
        <w:jc w:val="center"/>
      </w:pPr>
      <w:r>
        <w:rPr>
          <w:i w:val="1"/>
          <w:iCs w:val="1"/>
          <w:outline w:val="0"/>
          <w:color w:val="595959"/>
          <w:u w:color="595959"/>
          <w:rtl w:val="0"/>
          <w:lang w:val="en-US"/>
          <w14:textFill>
            <w14:solidFill>
              <w14:srgbClr w14:val="595959"/>
            </w14:solidFill>
          </w14:textFill>
        </w:rPr>
        <w:t>Figure 3.3: Entity Relationship Diagram</w:t>
      </w:r>
    </w:p>
    <w:p>
      <w:pPr>
        <w:pStyle w:val="Heading 3"/>
      </w:pPr>
      <w:bookmarkStart w:name="_Toc15" w:id="16"/>
      <w:r>
        <w:rPr>
          <w:rFonts w:cs="Arial Unicode MS" w:eastAsia="Arial Unicode MS"/>
          <w:rtl w:val="0"/>
          <w:lang w:val="en-US"/>
        </w:rPr>
        <w:t>3.1.4  Module Description</w:t>
      </w:r>
      <w:bookmarkEnd w:id="16"/>
    </w:p>
    <w:tbl>
      <w:tblPr>
        <w:tblW w:w="886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4"/>
        <w:gridCol w:w="2451"/>
        <w:gridCol w:w="5657"/>
      </w:tblGrid>
      <w:tr>
        <w:tblPrEx>
          <w:shd w:val="clear" w:color="auto" w:fill="ced7e7"/>
        </w:tblPrEx>
        <w:trPr>
          <w:trHeight w:val="243" w:hRule="atLeast"/>
        </w:trPr>
        <w:tc>
          <w:tcPr>
            <w:tcW w:type="dxa" w:w="75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bf3fb"/>
            <w:tcMar>
              <w:top w:type="dxa" w:w="80"/>
              <w:left w:type="dxa" w:w="80"/>
              <w:bottom w:type="dxa" w:w="80"/>
              <w:right w:type="dxa" w:w="80"/>
            </w:tcMar>
            <w:vAlign w:val="top"/>
          </w:tcPr>
          <w:p>
            <w:pPr>
              <w:pStyle w:val="Body"/>
              <w:spacing w:line="360" w:lineRule="auto"/>
            </w:pPr>
            <w:r>
              <w:rPr>
                <w:rFonts w:ascii="Arial" w:hAnsi="Arial"/>
                <w:b w:val="1"/>
                <w:bCs w:val="1"/>
                <w:outline w:val="0"/>
                <w:color w:val="1f3864"/>
                <w:sz w:val="22"/>
                <w:szCs w:val="22"/>
                <w:u w:color="1f3864"/>
                <w:shd w:val="nil" w:color="auto" w:fill="auto"/>
                <w:rtl w:val="0"/>
                <w:lang w:val="en-US"/>
                <w14:textFill>
                  <w14:solidFill>
                    <w14:srgbClr w14:val="1F3864"/>
                  </w14:solidFill>
                </w14:textFill>
              </w:rPr>
              <w:t>No.</w:t>
            </w:r>
          </w:p>
        </w:tc>
        <w:tc>
          <w:tcPr>
            <w:tcW w:type="dxa" w:w="24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bf3fb"/>
            <w:tcMar>
              <w:top w:type="dxa" w:w="80"/>
              <w:left w:type="dxa" w:w="80"/>
              <w:bottom w:type="dxa" w:w="80"/>
              <w:right w:type="dxa" w:w="80"/>
            </w:tcMar>
            <w:vAlign w:val="top"/>
          </w:tcPr>
          <w:p>
            <w:pPr>
              <w:pStyle w:val="Body"/>
              <w:spacing w:line="360" w:lineRule="auto"/>
            </w:pPr>
            <w:r>
              <w:rPr>
                <w:rFonts w:ascii="Arial" w:hAnsi="Arial"/>
                <w:b w:val="1"/>
                <w:bCs w:val="1"/>
                <w:outline w:val="0"/>
                <w:color w:val="1f3864"/>
                <w:sz w:val="22"/>
                <w:szCs w:val="22"/>
                <w:u w:color="1f3864"/>
                <w:shd w:val="nil" w:color="auto" w:fill="auto"/>
                <w:rtl w:val="0"/>
                <w:lang w:val="en-US"/>
                <w14:textFill>
                  <w14:solidFill>
                    <w14:srgbClr w14:val="1F3864"/>
                  </w14:solidFill>
                </w14:textFill>
              </w:rPr>
              <w:t>Module Name</w:t>
            </w:r>
          </w:p>
        </w:tc>
        <w:tc>
          <w:tcPr>
            <w:tcW w:type="dxa" w:w="565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bf3fb"/>
            <w:tcMar>
              <w:top w:type="dxa" w:w="80"/>
              <w:left w:type="dxa" w:w="80"/>
              <w:bottom w:type="dxa" w:w="80"/>
              <w:right w:type="dxa" w:w="80"/>
            </w:tcMar>
            <w:vAlign w:val="top"/>
          </w:tcPr>
          <w:p>
            <w:pPr>
              <w:pStyle w:val="Body"/>
              <w:spacing w:line="360" w:lineRule="auto"/>
            </w:pPr>
            <w:r>
              <w:rPr>
                <w:rFonts w:ascii="Arial" w:hAnsi="Arial"/>
                <w:b w:val="1"/>
                <w:bCs w:val="1"/>
                <w:outline w:val="0"/>
                <w:color w:val="1f3864"/>
                <w:sz w:val="22"/>
                <w:szCs w:val="22"/>
                <w:u w:color="1f3864"/>
                <w:shd w:val="nil" w:color="auto" w:fill="auto"/>
                <w:rtl w:val="0"/>
                <w:lang w:val="en-US"/>
                <w14:textFill>
                  <w14:solidFill>
                    <w14:srgbClr w14:val="1F3864"/>
                  </w14:solidFill>
                </w14:textFill>
              </w:rPr>
              <w:t>Description</w:t>
            </w:r>
          </w:p>
        </w:tc>
      </w:tr>
      <w:tr>
        <w:tblPrEx>
          <w:shd w:val="clear" w:color="auto" w:fill="ced7e7"/>
        </w:tblPrEx>
        <w:trPr>
          <w:trHeight w:val="1201" w:hRule="atLeast"/>
        </w:trPr>
        <w:tc>
          <w:tcPr>
            <w:tcW w:type="dxa" w:w="75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line="360" w:lineRule="auto"/>
            </w:pPr>
            <w:r>
              <w:rPr>
                <w:sz w:val="22"/>
                <w:szCs w:val="22"/>
                <w:shd w:val="nil" w:color="auto" w:fill="auto"/>
                <w:rtl w:val="0"/>
                <w:lang w:val="en-US"/>
              </w:rPr>
              <w:t>1</w:t>
            </w:r>
          </w:p>
        </w:tc>
        <w:tc>
          <w:tcPr>
            <w:tcW w:type="dxa" w:w="24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line="360" w:lineRule="auto"/>
            </w:pPr>
            <w:r>
              <w:rPr>
                <w:sz w:val="22"/>
                <w:szCs w:val="22"/>
                <w:shd w:val="nil" w:color="auto" w:fill="auto"/>
                <w:rtl w:val="0"/>
                <w:lang w:val="en-US"/>
              </w:rPr>
              <w:t>User Authentication</w:t>
            </w:r>
          </w:p>
        </w:tc>
        <w:tc>
          <w:tcPr>
            <w:tcW w:type="dxa" w:w="565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jc w:val="left"/>
            </w:pPr>
            <w:r>
              <w:rPr>
                <w:rFonts w:ascii="Times New Roman" w:hAnsi="Times New Roman"/>
                <w:sz w:val="22"/>
                <w:szCs w:val="22"/>
                <w:rtl w:val="0"/>
              </w:rPr>
              <w:t>This module allows users to upload Excel files containing faculty allocation details through the frontend interface. It connects with the backend processing module by sending uploaded files to the FastAPI server for validation and processing.</w:t>
            </w:r>
          </w:p>
        </w:tc>
      </w:tr>
      <w:tr>
        <w:tblPrEx>
          <w:shd w:val="clear" w:color="auto" w:fill="ced7e7"/>
        </w:tblPrEx>
        <w:trPr>
          <w:trHeight w:val="1201" w:hRule="atLeast"/>
        </w:trPr>
        <w:tc>
          <w:tcPr>
            <w:tcW w:type="dxa" w:w="75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line="360" w:lineRule="auto"/>
            </w:pPr>
            <w:r>
              <w:rPr>
                <w:sz w:val="22"/>
                <w:szCs w:val="22"/>
                <w:shd w:val="nil" w:color="auto" w:fill="auto"/>
                <w:rtl w:val="0"/>
                <w:lang w:val="en-US"/>
              </w:rPr>
              <w:t>2</w:t>
            </w:r>
          </w:p>
        </w:tc>
        <w:tc>
          <w:tcPr>
            <w:tcW w:type="dxa" w:w="24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pPr>
            <w:r>
              <w:rPr>
                <w:sz w:val="22"/>
                <w:szCs w:val="22"/>
                <w:shd w:val="nil" w:color="auto" w:fill="auto"/>
                <w:rtl w:val="0"/>
                <w:lang w:val="en-US"/>
              </w:rPr>
              <w:t>Data Input /Pre-processing</w:t>
            </w:r>
          </w:p>
        </w:tc>
        <w:tc>
          <w:tcPr>
            <w:tcW w:type="dxa" w:w="565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jc w:val="left"/>
            </w:pPr>
            <w:r>
              <w:rPr>
                <w:rFonts w:ascii="Times New Roman" w:hAnsi="Times New Roman"/>
                <w:sz w:val="22"/>
                <w:szCs w:val="22"/>
                <w:rtl w:val="0"/>
              </w:rPr>
              <w:t>This module reads the uploaded Excel sheets using Pandas and performs data preprocessing operations such as validation, cleaning, and formatting. It prepares the dataset for workload calculation and ensures consistency in faculty and subject data.</w:t>
            </w:r>
          </w:p>
        </w:tc>
      </w:tr>
      <w:tr>
        <w:tblPrEx>
          <w:shd w:val="clear" w:color="auto" w:fill="ced7e7"/>
        </w:tblPrEx>
        <w:trPr>
          <w:trHeight w:val="1201" w:hRule="atLeast"/>
        </w:trPr>
        <w:tc>
          <w:tcPr>
            <w:tcW w:type="dxa" w:w="75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line="360" w:lineRule="auto"/>
            </w:pPr>
            <w:r>
              <w:rPr>
                <w:sz w:val="22"/>
                <w:szCs w:val="22"/>
                <w:shd w:val="nil" w:color="auto" w:fill="auto"/>
                <w:rtl w:val="0"/>
                <w:lang w:val="en-US"/>
              </w:rPr>
              <w:t>3</w:t>
            </w:r>
          </w:p>
        </w:tc>
        <w:tc>
          <w:tcPr>
            <w:tcW w:type="dxa" w:w="24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line="360" w:lineRule="auto"/>
            </w:pPr>
            <w:r>
              <w:rPr>
                <w:sz w:val="22"/>
                <w:szCs w:val="22"/>
                <w:shd w:val="nil" w:color="auto" w:fill="auto"/>
                <w:rtl w:val="0"/>
                <w:lang w:val="en-US"/>
              </w:rPr>
              <w:t>Core Processing / ML Model</w:t>
            </w:r>
          </w:p>
        </w:tc>
        <w:tc>
          <w:tcPr>
            <w:tcW w:type="dxa" w:w="565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jc w:val="left"/>
            </w:pPr>
            <w:r>
              <w:rPr>
                <w:rFonts w:ascii="Times New Roman" w:hAnsi="Times New Roman"/>
                <w:sz w:val="22"/>
                <w:szCs w:val="22"/>
                <w:rtl w:val="0"/>
              </w:rPr>
              <w:t>This module performs the main workload calculation logic of the system. It calculates theory workload, laboratory allocation, and TRCPIE workload distribution using the processed data and sends the results to the report generation module.</w:t>
            </w:r>
          </w:p>
        </w:tc>
      </w:tr>
      <w:tr>
        <w:tblPrEx>
          <w:shd w:val="clear" w:color="auto" w:fill="ced7e7"/>
        </w:tblPrEx>
        <w:trPr>
          <w:trHeight w:val="961" w:hRule="atLeast"/>
        </w:trPr>
        <w:tc>
          <w:tcPr>
            <w:tcW w:type="dxa" w:w="75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line="360" w:lineRule="auto"/>
            </w:pPr>
            <w:r>
              <w:rPr>
                <w:sz w:val="22"/>
                <w:szCs w:val="22"/>
                <w:shd w:val="nil" w:color="auto" w:fill="auto"/>
                <w:rtl w:val="0"/>
                <w:lang w:val="en-US"/>
              </w:rPr>
              <w:t>4</w:t>
            </w:r>
          </w:p>
        </w:tc>
        <w:tc>
          <w:tcPr>
            <w:tcW w:type="dxa" w:w="24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line="360" w:lineRule="auto"/>
            </w:pPr>
            <w:r>
              <w:rPr>
                <w:sz w:val="22"/>
                <w:szCs w:val="22"/>
                <w:shd w:val="nil" w:color="auto" w:fill="auto"/>
                <w:rtl w:val="0"/>
                <w:lang w:val="en-US"/>
              </w:rPr>
              <w:t>Output / Result Display</w:t>
            </w:r>
          </w:p>
        </w:tc>
        <w:tc>
          <w:tcPr>
            <w:tcW w:type="dxa" w:w="565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jc w:val="left"/>
            </w:pPr>
            <w:r>
              <w:rPr>
                <w:rFonts w:ascii="Times New Roman" w:hAnsi="Times New Roman"/>
                <w:sz w:val="22"/>
                <w:szCs w:val="22"/>
                <w:rtl w:val="0"/>
              </w:rPr>
              <w:t>This module displays processing results and provides downloadable workload reports through the frontend interface. It connects the backend-generated Excel reports with the user interface for easy access and download.</w:t>
            </w:r>
          </w:p>
        </w:tc>
      </w:tr>
      <w:tr>
        <w:tblPrEx>
          <w:shd w:val="clear" w:color="auto" w:fill="ced7e7"/>
        </w:tblPrEx>
        <w:trPr>
          <w:trHeight w:val="961" w:hRule="atLeast"/>
        </w:trPr>
        <w:tc>
          <w:tcPr>
            <w:tcW w:type="dxa" w:w="75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pacing w:line="360" w:lineRule="auto"/>
            </w:pPr>
            <w:r>
              <w:rPr>
                <w:sz w:val="22"/>
                <w:szCs w:val="22"/>
                <w:shd w:val="nil" w:color="auto" w:fill="auto"/>
                <w:rtl w:val="0"/>
                <w:lang w:val="en-US"/>
              </w:rPr>
              <w:t>5</w:t>
            </w:r>
          </w:p>
        </w:tc>
        <w:tc>
          <w:tcPr>
            <w:tcW w:type="dxa" w:w="245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pPr>
            <w:r>
              <w:rPr>
                <w:rtl w:val="0"/>
                <w:lang w:val="fr-FR"/>
              </w:rPr>
              <w:t>Report</w:t>
            </w:r>
            <w:r>
              <w:rPr>
                <w:rtl w:val="0"/>
                <w:lang w:val="en-US"/>
              </w:rPr>
              <w:t xml:space="preserve"> Ge</w:t>
            </w:r>
            <w:r>
              <w:rPr>
                <w:rtl w:val="0"/>
                <w:lang w:val="fr-FR"/>
              </w:rPr>
              <w:t>neration</w:t>
            </w:r>
            <w:r>
              <w:rPr>
                <w:sz w:val="22"/>
                <w:szCs w:val="22"/>
                <w:shd w:val="nil" w:color="auto" w:fill="auto"/>
                <w:rtl w:val="0"/>
                <w:lang w:val="en-US"/>
              </w:rPr>
              <w:t xml:space="preserve"> Module</w:t>
            </w:r>
          </w:p>
        </w:tc>
        <w:tc>
          <w:tcPr>
            <w:tcW w:type="dxa" w:w="565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suppressAutoHyphens w:val="1"/>
              <w:jc w:val="left"/>
            </w:pPr>
            <w:r>
              <w:rPr>
                <w:rFonts w:ascii="Times New Roman" w:hAnsi="Times New Roman"/>
                <w:sz w:val="22"/>
                <w:szCs w:val="22"/>
                <w:rtl w:val="0"/>
              </w:rPr>
              <w:t>This module generates structured Excel reports using OpenPyXL after all workload calculations are completed. It organizes faculty allocation details and workload summaries into multiple sheets for final output generation.</w:t>
            </w:r>
          </w:p>
        </w:tc>
      </w:tr>
    </w:tbl>
    <w:p>
      <w:pPr>
        <w:pStyle w:val="Body"/>
        <w:widowControl w:val="0"/>
        <w:spacing w:before="60" w:after="100"/>
      </w:pPr>
    </w:p>
    <w:p>
      <w:pPr>
        <w:pStyle w:val="Heading 2"/>
      </w:pPr>
    </w:p>
    <w:p>
      <w:pPr>
        <w:pStyle w:val="Heading 2"/>
        <w:rPr>
          <w:b w:val="0"/>
          <w:bCs w:val="0"/>
        </w:rPr>
      </w:pPr>
      <w:bookmarkStart w:name="_Toc16" w:id="17"/>
      <w:r>
        <w:rPr>
          <w:rFonts w:cs="Arial Unicode MS" w:eastAsia="Arial Unicode MS"/>
          <w:rtl w:val="0"/>
        </w:rPr>
        <w:t>3.2</w:t>
      </w:r>
      <w:r>
        <w:rPr>
          <w:rFonts w:cs="Arial Unicode MS" w:eastAsia="Arial Unicode MS"/>
          <w:b w:val="0"/>
          <w:bCs w:val="0"/>
          <w:rtl w:val="0"/>
        </w:rPr>
        <w:t xml:space="preserve"> </w:t>
      </w:r>
      <w:r>
        <w:rPr>
          <w:rFonts w:cs="Arial Unicode MS" w:eastAsia="Arial Unicode MS"/>
          <w:rtl w:val="0"/>
          <w:lang w:val="en-US"/>
        </w:rPr>
        <w:t>IMPLEMENTATION</w:t>
      </w:r>
      <w:bookmarkEnd w:id="17"/>
    </w:p>
    <w:p>
      <w:pPr>
        <w:pStyle w:val="Body"/>
        <w:spacing w:before="60" w:after="100"/>
      </w:pPr>
      <w:r>
        <w:rPr>
          <w:rtl w:val="0"/>
          <w:lang w:val="en-US"/>
        </w:rPr>
        <w:t>This chapter explains how the AIML Faculty Load Allocator was developed and implemented. The system was built as a web-based application using React and Vite for the frontend and FastAPI for the backend. Pandas and OpenPyXL libraries were used for Excel file processing and report generation. The implementation mainly focused on automating faculty workload calculation and simplifying report preparation.</w:t>
      </w:r>
    </w:p>
    <w:p>
      <w:pPr>
        <w:pStyle w:val="Heading 3"/>
      </w:pPr>
      <w:bookmarkStart w:name="_Toc17" w:id="18"/>
      <w:r>
        <w:rPr>
          <w:rFonts w:cs="Arial Unicode MS" w:eastAsia="Arial Unicode MS"/>
          <w:rtl w:val="0"/>
        </w:rPr>
        <w:t>3.2.1 Technology Stack</w:t>
      </w:r>
      <w:bookmarkEnd w:id="18"/>
    </w:p>
    <w:tbl>
      <w:tblPr>
        <w:tblW w:w="865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41"/>
        <w:gridCol w:w="2945"/>
        <w:gridCol w:w="3867"/>
      </w:tblGrid>
      <w:tr>
        <w:tblPrEx>
          <w:shd w:val="clear" w:color="auto" w:fill="ced7e7"/>
        </w:tblPrEx>
        <w:trPr>
          <w:trHeight w:val="243" w:hRule="atLeast"/>
        </w:trPr>
        <w:tc>
          <w:tcPr>
            <w:tcW w:type="dxa" w:w="184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bf3fb"/>
            <w:tcMar>
              <w:top w:type="dxa" w:w="80"/>
              <w:left w:type="dxa" w:w="80"/>
              <w:bottom w:type="dxa" w:w="80"/>
              <w:right w:type="dxa" w:w="80"/>
            </w:tcMar>
            <w:vAlign w:val="top"/>
          </w:tcPr>
          <w:p>
            <w:pPr>
              <w:pStyle w:val="Body"/>
              <w:spacing w:line="360" w:lineRule="auto"/>
            </w:pPr>
            <w:r>
              <w:rPr>
                <w:rFonts w:ascii="Arial" w:hAnsi="Arial"/>
                <w:b w:val="1"/>
                <w:bCs w:val="1"/>
                <w:outline w:val="0"/>
                <w:color w:val="1f3864"/>
                <w:sz w:val="22"/>
                <w:szCs w:val="22"/>
                <w:u w:color="1f3864"/>
                <w:shd w:val="nil" w:color="auto" w:fill="auto"/>
                <w:rtl w:val="0"/>
                <w:lang w:val="en-US"/>
                <w14:textFill>
                  <w14:solidFill>
                    <w14:srgbClr w14:val="1F3864"/>
                  </w14:solidFill>
                </w14:textFill>
              </w:rPr>
              <w:t>Layer</w:t>
            </w:r>
          </w:p>
        </w:tc>
        <w:tc>
          <w:tcPr>
            <w:tcW w:type="dxa" w:w="294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bf3fb"/>
            <w:tcMar>
              <w:top w:type="dxa" w:w="80"/>
              <w:left w:type="dxa" w:w="80"/>
              <w:bottom w:type="dxa" w:w="80"/>
              <w:right w:type="dxa" w:w="80"/>
            </w:tcMar>
            <w:vAlign w:val="top"/>
          </w:tcPr>
          <w:p>
            <w:pPr>
              <w:pStyle w:val="Body"/>
              <w:spacing w:line="360" w:lineRule="auto"/>
            </w:pPr>
            <w:r>
              <w:rPr>
                <w:rFonts w:ascii="Arial" w:hAnsi="Arial"/>
                <w:b w:val="1"/>
                <w:bCs w:val="1"/>
                <w:outline w:val="0"/>
                <w:color w:val="1f3864"/>
                <w:sz w:val="22"/>
                <w:szCs w:val="22"/>
                <w:u w:color="1f3864"/>
                <w:shd w:val="nil" w:color="auto" w:fill="auto"/>
                <w:rtl w:val="0"/>
                <w:lang w:val="en-US"/>
                <w14:textFill>
                  <w14:solidFill>
                    <w14:srgbClr w14:val="1F3864"/>
                  </w14:solidFill>
                </w14:textFill>
              </w:rPr>
              <w:t>Technology / Tool</w:t>
            </w:r>
          </w:p>
        </w:tc>
        <w:tc>
          <w:tcPr>
            <w:tcW w:type="dxa" w:w="386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bf3fb"/>
            <w:tcMar>
              <w:top w:type="dxa" w:w="80"/>
              <w:left w:type="dxa" w:w="80"/>
              <w:bottom w:type="dxa" w:w="80"/>
              <w:right w:type="dxa" w:w="80"/>
            </w:tcMar>
            <w:vAlign w:val="top"/>
          </w:tcPr>
          <w:p>
            <w:pPr>
              <w:pStyle w:val="Body"/>
              <w:spacing w:line="360" w:lineRule="auto"/>
            </w:pPr>
            <w:r>
              <w:rPr>
                <w:rFonts w:ascii="Arial" w:hAnsi="Arial"/>
                <w:b w:val="1"/>
                <w:bCs w:val="1"/>
                <w:outline w:val="0"/>
                <w:color w:val="1f3864"/>
                <w:sz w:val="22"/>
                <w:szCs w:val="22"/>
                <w:u w:color="1f3864"/>
                <w:shd w:val="nil" w:color="auto" w:fill="auto"/>
                <w:rtl w:val="0"/>
                <w:lang w:val="en-US"/>
                <w14:textFill>
                  <w14:solidFill>
                    <w14:srgbClr w14:val="1F3864"/>
                  </w14:solidFill>
                </w14:textFill>
              </w:rPr>
              <w:t>Reason for Choice</w:t>
            </w:r>
          </w:p>
        </w:tc>
      </w:tr>
      <w:tr>
        <w:tblPrEx>
          <w:shd w:val="clear" w:color="auto" w:fill="ced7e7"/>
        </w:tblPrEx>
        <w:trPr>
          <w:trHeight w:val="442" w:hRule="atLeast"/>
        </w:trPr>
        <w:tc>
          <w:tcPr>
            <w:tcW w:type="dxa" w:w="184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jc w:val="left"/>
            </w:pPr>
            <w:r>
              <w:rPr>
                <w:rFonts w:ascii="Arial" w:hAnsi="Arial"/>
                <w:b w:val="1"/>
                <w:bCs w:val="1"/>
                <w:sz w:val="22"/>
                <w:szCs w:val="22"/>
                <w:rtl w:val="0"/>
                <w:lang w:val="en-US"/>
              </w:rPr>
              <w:t>Frontend</w:t>
            </w:r>
          </w:p>
        </w:tc>
        <w:tc>
          <w:tcPr>
            <w:tcW w:type="dxa" w:w="294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pPr>
            <w:r>
              <w:rPr>
                <w:rFonts w:ascii="Times New Roman" w:cs="Arial Unicode MS" w:hAnsi="Times New Roman" w:eastAsia="Arial Unicode MS"/>
                <w:rtl w:val="0"/>
              </w:rPr>
              <w:t>React + Vite + TypeScript</w:t>
            </w:r>
          </w:p>
        </w:tc>
        <w:tc>
          <w:tcPr>
            <w:tcW w:type="dxa" w:w="386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0"/>
                <w:szCs w:val="20"/>
                <w:rtl w:val="0"/>
              </w:rPr>
              <w:t>provides fast, responsive, and component-based user interface development</w:t>
            </w:r>
          </w:p>
        </w:tc>
      </w:tr>
      <w:tr>
        <w:tblPrEx>
          <w:shd w:val="clear" w:color="auto" w:fill="ced7e7"/>
        </w:tblPrEx>
        <w:trPr>
          <w:trHeight w:val="442" w:hRule="atLeast"/>
        </w:trPr>
        <w:tc>
          <w:tcPr>
            <w:tcW w:type="dxa" w:w="184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jc w:val="left"/>
            </w:pPr>
            <w:r>
              <w:rPr>
                <w:rFonts w:ascii="Arial" w:hAnsi="Arial"/>
                <w:b w:val="1"/>
                <w:bCs w:val="1"/>
                <w:sz w:val="22"/>
                <w:szCs w:val="22"/>
                <w:rtl w:val="0"/>
                <w:lang w:val="en-US"/>
              </w:rPr>
              <w:t>Backend</w:t>
            </w:r>
          </w:p>
        </w:tc>
        <w:tc>
          <w:tcPr>
            <w:tcW w:type="dxa" w:w="294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pPr>
            <w:r>
              <w:rPr>
                <w:rFonts w:ascii="Times New Roman" w:cs="Arial Unicode MS" w:hAnsi="Times New Roman" w:eastAsia="Arial Unicode MS"/>
                <w:rtl w:val="0"/>
              </w:rPr>
              <w:t>FastAPI</w:t>
            </w:r>
          </w:p>
        </w:tc>
        <w:tc>
          <w:tcPr>
            <w:tcW w:type="dxa" w:w="386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0"/>
                <w:szCs w:val="20"/>
                <w:rtl w:val="0"/>
              </w:rPr>
              <w:t>High-performance Python framework with simple API development</w:t>
            </w:r>
          </w:p>
        </w:tc>
      </w:tr>
      <w:tr>
        <w:tblPrEx>
          <w:shd w:val="clear" w:color="auto" w:fill="ced7e7"/>
        </w:tblPrEx>
        <w:trPr>
          <w:trHeight w:val="442" w:hRule="atLeast"/>
        </w:trPr>
        <w:tc>
          <w:tcPr>
            <w:tcW w:type="dxa" w:w="184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jc w:val="left"/>
            </w:pPr>
            <w:r>
              <w:rPr>
                <w:rFonts w:ascii="Arial" w:hAnsi="Arial"/>
                <w:b w:val="1"/>
                <w:bCs w:val="1"/>
                <w:sz w:val="22"/>
                <w:szCs w:val="22"/>
                <w:rtl w:val="0"/>
                <w:lang w:val="en-US"/>
              </w:rPr>
              <w:t>Database</w:t>
            </w:r>
          </w:p>
        </w:tc>
        <w:tc>
          <w:tcPr>
            <w:tcW w:type="dxa" w:w="294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pPr>
            <w:r>
              <w:rPr>
                <w:rFonts w:ascii="Times New Roman" w:cs="Arial Unicode MS" w:hAnsi="Times New Roman" w:eastAsia="Arial Unicode MS"/>
                <w:rtl w:val="0"/>
              </w:rPr>
              <w:t>Not Applicable</w:t>
            </w:r>
          </w:p>
        </w:tc>
        <w:tc>
          <w:tcPr>
            <w:tcW w:type="dxa" w:w="386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0"/>
                <w:szCs w:val="20"/>
                <w:rtl w:val="0"/>
              </w:rPr>
              <w:t>The project processes Excel files directly without using a database</w:t>
            </w:r>
          </w:p>
        </w:tc>
      </w:tr>
      <w:tr>
        <w:tblPrEx>
          <w:shd w:val="clear" w:color="auto" w:fill="ced7e7"/>
        </w:tblPrEx>
        <w:trPr>
          <w:trHeight w:val="723" w:hRule="atLeast"/>
        </w:trPr>
        <w:tc>
          <w:tcPr>
            <w:tcW w:type="dxa" w:w="184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jc w:val="left"/>
            </w:pPr>
            <w:r>
              <w:rPr>
                <w:rFonts w:ascii="Arial" w:hAnsi="Arial"/>
                <w:b w:val="1"/>
                <w:bCs w:val="1"/>
                <w:sz w:val="22"/>
                <w:szCs w:val="22"/>
                <w:rtl w:val="0"/>
                <w:lang w:val="en-US"/>
              </w:rPr>
              <w:t>Data</w:t>
            </w:r>
            <w:r>
              <w:rPr>
                <w:rFonts w:ascii="Arial" w:hAnsi="Arial"/>
                <w:b w:val="1"/>
                <w:bCs w:val="1"/>
                <w:sz w:val="22"/>
                <w:szCs w:val="22"/>
                <w:rtl w:val="0"/>
                <w:lang w:val="en-US"/>
              </w:rPr>
              <w:t xml:space="preserve"> </w:t>
            </w:r>
            <w:r>
              <w:rPr>
                <w:rFonts w:ascii="Arial" w:hAnsi="Arial"/>
                <w:b w:val="1"/>
                <w:bCs w:val="1"/>
                <w:sz w:val="22"/>
                <w:szCs w:val="22"/>
                <w:rtl w:val="0"/>
                <w:lang w:val="en-US"/>
              </w:rPr>
              <w:t>Processing Library</w:t>
            </w:r>
          </w:p>
        </w:tc>
        <w:tc>
          <w:tcPr>
            <w:tcW w:type="dxa" w:w="294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pPr>
            <w:r>
              <w:rPr>
                <w:rFonts w:ascii="Times New Roman" w:cs="Arial Unicode MS" w:hAnsi="Times New Roman" w:eastAsia="Arial Unicode MS"/>
                <w:rtl w:val="0"/>
              </w:rPr>
              <w:t>Pandas</w:t>
            </w:r>
          </w:p>
        </w:tc>
        <w:tc>
          <w:tcPr>
            <w:tcW w:type="dxa" w:w="386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0"/>
                <w:szCs w:val="20"/>
                <w:rtl w:val="0"/>
              </w:rPr>
              <w:t>Efficient handling and manipulation of Excel datasets</w:t>
            </w:r>
          </w:p>
        </w:tc>
      </w:tr>
      <w:tr>
        <w:tblPrEx>
          <w:shd w:val="clear" w:color="auto" w:fill="ced7e7"/>
        </w:tblPrEx>
        <w:trPr>
          <w:trHeight w:val="600" w:hRule="atLeast"/>
        </w:trPr>
        <w:tc>
          <w:tcPr>
            <w:tcW w:type="dxa" w:w="184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jc w:val="left"/>
            </w:pPr>
            <w:r>
              <w:rPr>
                <w:rFonts w:ascii="Times New Roman" w:hAnsi="Times New Roman"/>
                <w:b w:val="1"/>
                <w:bCs w:val="1"/>
                <w:rtl w:val="0"/>
              </w:rPr>
              <w:t>Excel Report Generation</w:t>
            </w:r>
          </w:p>
        </w:tc>
        <w:tc>
          <w:tcPr>
            <w:tcW w:type="dxa" w:w="294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pPr>
            <w:r>
              <w:rPr>
                <w:rFonts w:ascii="Times New Roman" w:cs="Arial Unicode MS" w:hAnsi="Times New Roman" w:eastAsia="Arial Unicode MS"/>
                <w:rtl w:val="0"/>
              </w:rPr>
              <w:t>OpenPyXL</w:t>
            </w:r>
          </w:p>
        </w:tc>
        <w:tc>
          <w:tcPr>
            <w:tcW w:type="dxa" w:w="386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0"/>
                <w:szCs w:val="20"/>
                <w:rtl w:val="0"/>
              </w:rPr>
              <w:t>Supports Excel file reading, writing, and formatting</w:t>
            </w:r>
          </w:p>
        </w:tc>
      </w:tr>
      <w:tr>
        <w:tblPrEx>
          <w:shd w:val="clear" w:color="auto" w:fill="ced7e7"/>
        </w:tblPrEx>
        <w:trPr>
          <w:trHeight w:val="600" w:hRule="atLeast"/>
        </w:trPr>
        <w:tc>
          <w:tcPr>
            <w:tcW w:type="dxa" w:w="184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jc w:val="left"/>
            </w:pPr>
            <w:r>
              <w:rPr>
                <w:rFonts w:ascii="Times New Roman" w:hAnsi="Times New Roman"/>
                <w:b w:val="1"/>
                <w:bCs w:val="1"/>
                <w:rtl w:val="0"/>
              </w:rPr>
              <w:t>Development Environment</w:t>
            </w:r>
          </w:p>
        </w:tc>
        <w:tc>
          <w:tcPr>
            <w:tcW w:type="dxa" w:w="294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pPr>
            <w:r>
              <w:rPr>
                <w:rFonts w:ascii="Times New Roman" w:cs="Arial Unicode MS" w:hAnsi="Times New Roman" w:eastAsia="Arial Unicode MS"/>
                <w:rtl w:val="0"/>
              </w:rPr>
              <w:t>VS Code</w:t>
            </w:r>
          </w:p>
        </w:tc>
        <w:tc>
          <w:tcPr>
            <w:tcW w:type="dxa" w:w="386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0"/>
                <w:szCs w:val="20"/>
                <w:rtl w:val="0"/>
              </w:rPr>
              <w:t>Lightweight and widely used code editor</w:t>
            </w:r>
          </w:p>
        </w:tc>
      </w:tr>
      <w:tr>
        <w:tblPrEx>
          <w:shd w:val="clear" w:color="auto" w:fill="ced7e7"/>
        </w:tblPrEx>
        <w:trPr>
          <w:trHeight w:val="442" w:hRule="atLeast"/>
        </w:trPr>
        <w:tc>
          <w:tcPr>
            <w:tcW w:type="dxa" w:w="1841"/>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jc w:val="left"/>
            </w:pPr>
            <w:r>
              <w:rPr>
                <w:rFonts w:ascii="Times New Roman" w:hAnsi="Times New Roman"/>
                <w:b w:val="1"/>
                <w:bCs w:val="1"/>
                <w:rtl w:val="0"/>
              </w:rPr>
              <w:t>Deployment</w:t>
            </w:r>
          </w:p>
        </w:tc>
        <w:tc>
          <w:tcPr>
            <w:tcW w:type="dxa" w:w="2945"/>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pPr>
            <w:r>
              <w:rPr>
                <w:rFonts w:ascii="Times New Roman" w:cs="Arial Unicode MS" w:hAnsi="Times New Roman" w:eastAsia="Arial Unicode MS"/>
                <w:rtl w:val="0"/>
              </w:rPr>
              <w:t>Localhost / FastAPI Server</w:t>
            </w:r>
          </w:p>
        </w:tc>
        <w:tc>
          <w:tcPr>
            <w:tcW w:type="dxa" w:w="3866"/>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z w:val="20"/>
                <w:szCs w:val="20"/>
                <w:rtl w:val="0"/>
              </w:rPr>
              <w:t>Simple deployment and testing during development</w:t>
            </w:r>
          </w:p>
        </w:tc>
      </w:tr>
    </w:tbl>
    <w:p>
      <w:pPr>
        <w:pStyle w:val="Body"/>
        <w:widowControl w:val="0"/>
        <w:spacing w:before="60" w:after="100"/>
      </w:pPr>
    </w:p>
    <w:p>
      <w:pPr>
        <w:pStyle w:val="Heading 3"/>
      </w:pPr>
      <w:bookmarkStart w:name="_Toc18" w:id="19"/>
      <w:r>
        <w:rPr>
          <w:rFonts w:cs="Arial Unicode MS" w:eastAsia="Arial Unicode MS"/>
          <w:rtl w:val="0"/>
        </w:rPr>
        <w:t>3.2.2</w:t>
      </w:r>
      <w:r>
        <w:rPr>
          <w:rFonts w:cs="Arial Unicode MS" w:eastAsia="Arial Unicode MS"/>
          <w:rtl w:val="0"/>
          <w:lang w:val="en-US"/>
        </w:rPr>
        <w:t xml:space="preserve"> Implementation of Key Modules</w:t>
      </w:r>
      <w:bookmarkEnd w:id="19"/>
    </w:p>
    <w:p>
      <w:pPr>
        <w:pStyle w:val="Body"/>
        <w:jc w:val="left"/>
      </w:pPr>
      <w:r>
        <w:rPr>
          <w:b w:val="1"/>
          <w:bCs w:val="1"/>
          <w:rtl w:val="0"/>
          <w:lang w:val="en-US"/>
        </w:rPr>
        <w:t>Module 1</w:t>
      </w:r>
      <w:r>
        <w:rPr>
          <w:rtl w:val="0"/>
        </w:rPr>
        <w:t xml:space="preserve">: </w:t>
      </w:r>
      <w:r>
        <w:rPr>
          <w:b w:val="1"/>
          <w:bCs w:val="1"/>
          <w:rtl w:val="0"/>
          <w:lang w:val="en-US"/>
        </w:rPr>
        <w:t>[</w:t>
      </w:r>
      <w:r>
        <w:rPr>
          <w:rtl w:val="0"/>
          <w:lang w:val="en-US"/>
        </w:rPr>
        <w:t>File Upload Module</w:t>
      </w:r>
      <w:r>
        <w:rPr>
          <w:b w:val="1"/>
          <w:bCs w:val="1"/>
          <w:rtl w:val="0"/>
          <w:lang w:val="en-US"/>
        </w:rPr>
        <w:t>]</w:t>
      </w:r>
    </w:p>
    <w:p>
      <w:pPr>
        <w:pStyle w:val="Body"/>
        <w:jc w:val="left"/>
      </w:pPr>
      <w:r>
        <w:rPr>
          <w:rtl w:val="0"/>
          <w:lang w:val="en-US"/>
        </w:rPr>
        <w:t>The File Upload Module was implemented using React components in the frontend. This module allows users to select and upload Excel files containing faculty allocation details.</w:t>
      </w:r>
      <w:r>
        <w:drawing xmlns:a="http://schemas.openxmlformats.org/drawingml/2006/main">
          <wp:anchor distT="152400" distB="152400" distL="152400" distR="152400" simplePos="0" relativeHeight="251660288" behindDoc="0" locked="0" layoutInCell="1" allowOverlap="1">
            <wp:simplePos x="0" y="0"/>
            <wp:positionH relativeFrom="margin">
              <wp:posOffset>0</wp:posOffset>
            </wp:positionH>
            <wp:positionV relativeFrom="line">
              <wp:posOffset>259095</wp:posOffset>
            </wp:positionV>
            <wp:extent cx="5378450" cy="2588570"/>
            <wp:effectExtent l="0" t="0" r="0" b="0"/>
            <wp:wrapTopAndBottom distT="152400" distB="152400"/>
            <wp:docPr id="1073741830" name="officeArt object" descr="Image Gallery"/>
            <wp:cNvGraphicFramePr/>
            <a:graphic xmlns:a="http://schemas.openxmlformats.org/drawingml/2006/main">
              <a:graphicData uri="http://schemas.openxmlformats.org/drawingml/2006/picture">
                <pic:pic xmlns:pic="http://schemas.openxmlformats.org/drawingml/2006/picture">
                  <pic:nvPicPr>
                    <pic:cNvPr id="1073741830" name="Image Gallery" descr="Image Gallery"/>
                    <pic:cNvPicPr>
                      <a:picLocks noChangeAspect="1"/>
                    </pic:cNvPicPr>
                  </pic:nvPicPr>
                  <pic:blipFill>
                    <a:blip r:embed="rId8">
                      <a:extLst/>
                    </a:blip>
                    <a:srcRect l="0" t="3498" r="0" b="3498"/>
                    <a:stretch>
                      <a:fillRect/>
                    </a:stretch>
                  </pic:blipFill>
                  <pic:spPr>
                    <a:xfrm>
                      <a:off x="0" y="0"/>
                      <a:ext cx="5378450" cy="2588570"/>
                    </a:xfrm>
                    <a:prstGeom prst="rect">
                      <a:avLst/>
                    </a:prstGeom>
                    <a:ln w="12700" cap="flat">
                      <a:noFill/>
                      <a:miter lim="400000"/>
                    </a:ln>
                    <a:effectLst/>
                  </pic:spPr>
                </pic:pic>
              </a:graphicData>
            </a:graphic>
          </wp:anchor>
        </w:drawing>
      </w:r>
      <w:r>
        <w:rPr>
          <w:rtl w:val="0"/>
          <w:lang w:val="en-US"/>
        </w:rPr>
        <w:t xml:space="preserve"> The uploaded file is sent to the FastAPI backend using HTTP POST requests.</w:t>
      </w:r>
    </w:p>
    <w:p>
      <w:pPr>
        <w:pStyle w:val="Body"/>
        <w:jc w:val="left"/>
      </w:pPr>
    </w:p>
    <w:p>
      <w:pPr>
        <w:pStyle w:val="Body"/>
        <w:jc w:val="left"/>
      </w:pPr>
      <w:r>
        <w:rPr>
          <w:rtl w:val="0"/>
          <w:lang w:val="en-US"/>
        </w:rPr>
        <w:t>The frontend handles file selection and validation before sending the file to the backend server. The backend API receives the file and performs initial validation checks to ensure proper file format and structure.</w:t>
      </w:r>
    </w:p>
    <w:p>
      <w:pPr>
        <w:pStyle w:val="Body"/>
        <w:jc w:val="left"/>
      </w:pPr>
    </w:p>
    <w:p>
      <w:pPr>
        <w:pStyle w:val="Body"/>
        <w:jc w:val="left"/>
        <w:rPr>
          <w:b w:val="1"/>
          <w:bCs w:val="1"/>
        </w:rPr>
      </w:pPr>
      <w:r>
        <w:rPr>
          <w:b w:val="1"/>
          <w:bCs w:val="1"/>
          <w:rtl w:val="0"/>
          <w:lang w:val="en-US"/>
        </w:rPr>
        <w:t xml:space="preserve">Module 2: </w:t>
      </w:r>
      <w:r>
        <w:rPr>
          <w:b w:val="1"/>
          <w:bCs w:val="1"/>
          <w:rtl w:val="0"/>
          <w:lang w:val="en-US"/>
        </w:rPr>
        <w:t>[</w:t>
      </w:r>
      <w:r>
        <w:rPr>
          <w:b w:val="0"/>
          <w:bCs w:val="0"/>
          <w:rtl w:val="0"/>
          <w:lang w:val="en-US"/>
        </w:rPr>
        <w:t>Data Input and Pre-processing Module</w:t>
      </w:r>
      <w:r>
        <w:rPr>
          <w:b w:val="1"/>
          <w:bCs w:val="1"/>
          <w:rtl w:val="0"/>
          <w:lang w:val="en-US"/>
        </w:rPr>
        <w:t>]</w:t>
      </w:r>
      <w:r>
        <w:rPr>
          <w:b w:val="1"/>
          <w:bCs w:val="1"/>
        </w:rPr>
        <w:drawing xmlns:a="http://schemas.openxmlformats.org/drawingml/2006/main">
          <wp:anchor distT="152400" distB="152400" distL="152400" distR="152400" simplePos="0" relativeHeight="251661312" behindDoc="0" locked="0" layoutInCell="1" allowOverlap="1">
            <wp:simplePos x="0" y="0"/>
            <wp:positionH relativeFrom="margin">
              <wp:posOffset>235902</wp:posOffset>
            </wp:positionH>
            <wp:positionV relativeFrom="line">
              <wp:posOffset>243514</wp:posOffset>
            </wp:positionV>
            <wp:extent cx="5029200" cy="2247336"/>
            <wp:effectExtent l="0" t="0" r="0" b="0"/>
            <wp:wrapTopAndBottom distT="152400" distB="152400"/>
            <wp:docPr id="1073741831" name="officeArt object" descr="Image Gallery"/>
            <wp:cNvGraphicFramePr/>
            <a:graphic xmlns:a="http://schemas.openxmlformats.org/drawingml/2006/main">
              <a:graphicData uri="http://schemas.openxmlformats.org/drawingml/2006/picture">
                <pic:pic xmlns:pic="http://schemas.openxmlformats.org/drawingml/2006/picture">
                  <pic:nvPicPr>
                    <pic:cNvPr id="1073741831" name="Image Gallery" descr="Image Gallery"/>
                    <pic:cNvPicPr>
                      <a:picLocks noChangeAspect="1"/>
                    </pic:cNvPicPr>
                  </pic:nvPicPr>
                  <pic:blipFill>
                    <a:blip r:embed="rId9">
                      <a:extLst/>
                    </a:blip>
                    <a:srcRect l="0" t="7032" r="0" b="7032"/>
                    <a:stretch>
                      <a:fillRect/>
                    </a:stretch>
                  </pic:blipFill>
                  <pic:spPr>
                    <a:xfrm>
                      <a:off x="0" y="0"/>
                      <a:ext cx="5029200" cy="2247336"/>
                    </a:xfrm>
                    <a:prstGeom prst="rect">
                      <a:avLst/>
                    </a:prstGeom>
                    <a:ln w="12700" cap="flat">
                      <a:noFill/>
                      <a:miter lim="400000"/>
                    </a:ln>
                    <a:effectLst/>
                  </pic:spPr>
                </pic:pic>
              </a:graphicData>
            </a:graphic>
          </wp:anchor>
        </w:drawing>
      </w:r>
    </w:p>
    <w:p>
      <w:pPr>
        <w:pStyle w:val="Body"/>
        <w:jc w:val="left"/>
      </w:pPr>
      <w:r>
        <w:rPr>
          <w:rtl w:val="0"/>
          <w:lang w:val="en-US"/>
        </w:rPr>
        <w:t>This module was implemented using the Pandas library in Python. The uploaded Excel file is read using Pandas DataFrames, and the required faculty allocation data is extracted for processing.</w:t>
      </w:r>
    </w:p>
    <w:p>
      <w:pPr>
        <w:pStyle w:val="Body"/>
        <w:jc w:val="left"/>
      </w:pPr>
    </w:p>
    <w:p>
      <w:pPr>
        <w:pStyle w:val="Body"/>
        <w:jc w:val="left"/>
      </w:pPr>
      <w:r>
        <w:rPr>
          <w:rtl w:val="0"/>
          <w:lang w:val="en-US"/>
        </w:rPr>
        <w:t>The module performs preprocessing tasks such as checking missing values, validating column names, removing inconsistent entries, and organizing the data into structured format. This processed data is then forwarded to the workload calculation module.</w:t>
      </w:r>
    </w:p>
    <w:p>
      <w:pPr>
        <w:pStyle w:val="Body"/>
        <w:jc w:val="left"/>
      </w:pPr>
    </w:p>
    <w:p>
      <w:pPr>
        <w:pStyle w:val="Body"/>
        <w:jc w:val="left"/>
      </w:pPr>
    </w:p>
    <w:p>
      <w:pPr>
        <w:pStyle w:val="Body"/>
        <w:jc w:val="left"/>
      </w:pPr>
    </w:p>
    <w:p>
      <w:pPr>
        <w:pStyle w:val="Body"/>
        <w:jc w:val="left"/>
        <w:rPr>
          <w:b w:val="1"/>
          <w:bCs w:val="1"/>
        </w:rPr>
      </w:pPr>
      <w:r>
        <w:rPr>
          <w:b w:val="1"/>
          <w:bCs w:val="1"/>
          <w:rtl w:val="0"/>
          <w:lang w:val="en-US"/>
        </w:rPr>
        <w:t xml:space="preserve">Module 3: </w:t>
      </w:r>
      <w:r>
        <w:rPr>
          <w:b w:val="1"/>
          <w:bCs w:val="1"/>
          <w:rtl w:val="0"/>
          <w:lang w:val="en-US"/>
        </w:rPr>
        <w:t>[</w:t>
      </w:r>
      <w:r>
        <w:rPr>
          <w:b w:val="0"/>
          <w:bCs w:val="0"/>
          <w:rtl w:val="0"/>
          <w:lang w:val="en-US"/>
        </w:rPr>
        <w:t>Workload Calculation Module</w:t>
      </w:r>
      <w:r>
        <w:rPr>
          <w:b w:val="1"/>
          <w:bCs w:val="1"/>
          <w:rtl w:val="0"/>
          <w:lang w:val="en-US"/>
        </w:rPr>
        <w:t>]</w:t>
      </w:r>
      <w:r>
        <w:rPr>
          <w:b w:val="1"/>
          <w:bCs w:val="1"/>
        </w:rPr>
        <w:drawing xmlns:a="http://schemas.openxmlformats.org/drawingml/2006/main">
          <wp:anchor distT="152400" distB="152400" distL="152400" distR="152400" simplePos="0" relativeHeight="251662336" behindDoc="0" locked="0" layoutInCell="1" allowOverlap="1">
            <wp:simplePos x="0" y="0"/>
            <wp:positionH relativeFrom="margin">
              <wp:posOffset>235902</wp:posOffset>
            </wp:positionH>
            <wp:positionV relativeFrom="line">
              <wp:posOffset>283806</wp:posOffset>
            </wp:positionV>
            <wp:extent cx="4386845" cy="2252077"/>
            <wp:effectExtent l="0" t="0" r="0" b="0"/>
            <wp:wrapTopAndBottom distT="152400" distB="152400"/>
            <wp:docPr id="1073741832" name="officeArt object" descr="Image Gallery"/>
            <wp:cNvGraphicFramePr/>
            <a:graphic xmlns:a="http://schemas.openxmlformats.org/drawingml/2006/main">
              <a:graphicData uri="http://schemas.openxmlformats.org/drawingml/2006/picture">
                <pic:pic xmlns:pic="http://schemas.openxmlformats.org/drawingml/2006/picture">
                  <pic:nvPicPr>
                    <pic:cNvPr id="1073741832" name="Image Gallery" descr="Image Gallery"/>
                    <pic:cNvPicPr>
                      <a:picLocks noChangeAspect="1"/>
                    </pic:cNvPicPr>
                  </pic:nvPicPr>
                  <pic:blipFill>
                    <a:blip r:embed="rId10">
                      <a:extLst/>
                    </a:blip>
                    <a:srcRect l="1484" t="0" r="1484" b="0"/>
                    <a:stretch>
                      <a:fillRect/>
                    </a:stretch>
                  </pic:blipFill>
                  <pic:spPr>
                    <a:xfrm>
                      <a:off x="0" y="0"/>
                      <a:ext cx="4386845" cy="2252077"/>
                    </a:xfrm>
                    <a:prstGeom prst="rect">
                      <a:avLst/>
                    </a:prstGeom>
                    <a:ln w="12700" cap="flat">
                      <a:noFill/>
                      <a:miter lim="400000"/>
                    </a:ln>
                    <a:effectLst/>
                  </pic:spPr>
                </pic:pic>
              </a:graphicData>
            </a:graphic>
          </wp:anchor>
        </w:drawing>
      </w:r>
    </w:p>
    <w:p>
      <w:pPr>
        <w:pStyle w:val="Body"/>
        <w:jc w:val="left"/>
      </w:pPr>
      <w:r>
        <w:rPr>
          <w:rtl w:val="0"/>
          <w:lang w:val="en-US"/>
        </w:rPr>
        <w:t>The Workload Calculation Module is the core processing unit of the project. This module calculates theory workload, laboratory workload, and TRCPIE allocation based on the uploaded dataset.</w:t>
      </w:r>
    </w:p>
    <w:p>
      <w:pPr>
        <w:pStyle w:val="Body"/>
        <w:jc w:val="left"/>
      </w:pPr>
    </w:p>
    <w:p>
      <w:pPr>
        <w:pStyle w:val="Body"/>
        <w:jc w:val="left"/>
      </w:pPr>
      <w:r>
        <w:rPr>
          <w:rtl w:val="0"/>
          <w:lang w:val="en-US"/>
        </w:rPr>
        <w:t>Different workload rules and calculations were implemented using Python functions and DataFrame operations. The module also performs faculty name matching to avoid duplicate entries and improve consistency in report generation.</w:t>
      </w:r>
    </w:p>
    <w:p>
      <w:pPr>
        <w:pStyle w:val="Body"/>
        <w:jc w:val="left"/>
      </w:pPr>
    </w:p>
    <w:p>
      <w:pPr>
        <w:pStyle w:val="Body"/>
        <w:jc w:val="left"/>
        <w:rPr>
          <w:b w:val="1"/>
          <w:bCs w:val="1"/>
        </w:rPr>
      </w:pPr>
      <w:r>
        <w:rPr>
          <w:b w:val="1"/>
          <w:bCs w:val="1"/>
          <w:rtl w:val="0"/>
          <w:lang w:val="en-US"/>
        </w:rPr>
        <w:t>Module 4:</w:t>
      </w:r>
      <w:r>
        <w:rPr>
          <w:b w:val="1"/>
          <w:bCs w:val="1"/>
          <w:rtl w:val="0"/>
          <w:lang w:val="en-US"/>
        </w:rPr>
        <w:t>[</w:t>
      </w:r>
      <w:r>
        <w:rPr>
          <w:b w:val="1"/>
          <w:bCs w:val="1"/>
          <w:rtl w:val="0"/>
        </w:rPr>
        <w:t xml:space="preserve"> </w:t>
      </w:r>
      <w:r>
        <w:rPr>
          <w:b w:val="0"/>
          <w:bCs w:val="0"/>
          <w:rtl w:val="0"/>
          <w:lang w:val="en-US"/>
        </w:rPr>
        <w:t>Output and Result Display Module</w:t>
      </w:r>
      <w:r>
        <w:rPr>
          <w:b w:val="1"/>
          <w:bCs w:val="1"/>
          <w:rtl w:val="0"/>
          <w:lang w:val="en-US"/>
        </w:rPr>
        <w:t>]</w:t>
      </w:r>
      <w:r>
        <w:rPr>
          <w:b w:val="1"/>
          <w:bCs w:val="1"/>
        </w:rPr>
        <w:drawing xmlns:a="http://schemas.openxmlformats.org/drawingml/2006/main">
          <wp:anchor distT="152400" distB="152400" distL="152400" distR="152400" simplePos="0" relativeHeight="251663360" behindDoc="0" locked="0" layoutInCell="1" allowOverlap="1">
            <wp:simplePos x="0" y="0"/>
            <wp:positionH relativeFrom="margin">
              <wp:posOffset>235902</wp:posOffset>
            </wp:positionH>
            <wp:positionV relativeFrom="line">
              <wp:posOffset>204558</wp:posOffset>
            </wp:positionV>
            <wp:extent cx="5029200" cy="2352715"/>
            <wp:effectExtent l="0" t="0" r="0" b="0"/>
            <wp:wrapTopAndBottom distT="152400" distB="152400"/>
            <wp:docPr id="1073741833" name="officeArt object" descr="Image Gallery"/>
            <wp:cNvGraphicFramePr/>
            <a:graphic xmlns:a="http://schemas.openxmlformats.org/drawingml/2006/main">
              <a:graphicData uri="http://schemas.openxmlformats.org/drawingml/2006/picture">
                <pic:pic xmlns:pic="http://schemas.openxmlformats.org/drawingml/2006/picture">
                  <pic:nvPicPr>
                    <pic:cNvPr id="1073741833" name="Image Gallery" descr="Image Gallery"/>
                    <pic:cNvPicPr>
                      <a:picLocks noChangeAspect="1"/>
                    </pic:cNvPicPr>
                  </pic:nvPicPr>
                  <pic:blipFill>
                    <a:blip r:embed="rId11">
                      <a:extLst/>
                    </a:blip>
                    <a:srcRect l="0" t="15750" r="0" b="15750"/>
                    <a:stretch>
                      <a:fillRect/>
                    </a:stretch>
                  </pic:blipFill>
                  <pic:spPr>
                    <a:xfrm>
                      <a:off x="0" y="0"/>
                      <a:ext cx="5029200" cy="2352715"/>
                    </a:xfrm>
                    <a:prstGeom prst="rect">
                      <a:avLst/>
                    </a:prstGeom>
                    <a:ln w="12700" cap="flat">
                      <a:noFill/>
                      <a:miter lim="400000"/>
                    </a:ln>
                    <a:effectLst/>
                  </pic:spPr>
                </pic:pic>
              </a:graphicData>
            </a:graphic>
          </wp:anchor>
        </w:drawing>
      </w:r>
    </w:p>
    <w:p>
      <w:pPr>
        <w:pStyle w:val="Body"/>
        <w:jc w:val="left"/>
      </w:pPr>
      <w:r>
        <w:rPr>
          <w:rtl w:val="0"/>
          <w:lang w:val="en-US"/>
        </w:rPr>
        <w:t>This module connects the backend-generated output with the frontend interface. After workload processing is completed, the generated Excel report is returned to the frontend for download.</w:t>
      </w:r>
    </w:p>
    <w:p>
      <w:pPr>
        <w:pStyle w:val="Body"/>
        <w:jc w:val="left"/>
      </w:pPr>
    </w:p>
    <w:p>
      <w:pPr>
        <w:pStyle w:val="Body"/>
        <w:jc w:val="left"/>
      </w:pPr>
      <w:r>
        <w:rPr>
          <w:rtl w:val="0"/>
          <w:lang w:val="en-US"/>
        </w:rPr>
        <w:t>The frontend displays processing status and allows users to download the final report easily. This module improves user interaction and simplifies the overall workflow of the application.</w:t>
      </w:r>
    </w:p>
    <w:p>
      <w:pPr>
        <w:pStyle w:val="Body"/>
        <w:jc w:val="left"/>
      </w:pPr>
    </w:p>
    <w:p>
      <w:pPr>
        <w:pStyle w:val="Body"/>
        <w:jc w:val="left"/>
        <w:rPr>
          <w:b w:val="1"/>
          <w:bCs w:val="1"/>
        </w:rPr>
      </w:pPr>
      <w:r>
        <w:rPr>
          <w:b w:val="1"/>
          <w:bCs w:val="1"/>
          <w:rtl w:val="0"/>
          <w:lang w:val="en-US"/>
        </w:rPr>
        <w:t xml:space="preserve">Module 5: </w:t>
      </w:r>
      <w:r>
        <w:rPr>
          <w:b w:val="1"/>
          <w:bCs w:val="1"/>
          <w:rtl w:val="0"/>
          <w:lang w:val="en-US"/>
        </w:rPr>
        <w:t>[</w:t>
      </w:r>
      <w:r>
        <w:rPr>
          <w:b w:val="0"/>
          <w:bCs w:val="0"/>
          <w:rtl w:val="0"/>
          <w:lang w:val="de-DE"/>
        </w:rPr>
        <w:t>Report Generation Module</w:t>
      </w:r>
      <w:r>
        <w:rPr>
          <w:b w:val="1"/>
          <w:bCs w:val="1"/>
          <w:rtl w:val="0"/>
          <w:lang w:val="en-US"/>
        </w:rPr>
        <w:t>]</w:t>
      </w:r>
      <w:r>
        <w:rPr>
          <w:b w:val="1"/>
          <w:bCs w:val="1"/>
        </w:rPr>
        <w:drawing xmlns:a="http://schemas.openxmlformats.org/drawingml/2006/main">
          <wp:anchor distT="152400" distB="152400" distL="152400" distR="152400" simplePos="0" relativeHeight="251664384" behindDoc="0" locked="0" layoutInCell="1" allowOverlap="1">
            <wp:simplePos x="0" y="0"/>
            <wp:positionH relativeFrom="margin">
              <wp:posOffset>235902</wp:posOffset>
            </wp:positionH>
            <wp:positionV relativeFrom="line">
              <wp:posOffset>287649</wp:posOffset>
            </wp:positionV>
            <wp:extent cx="5029200" cy="2136906"/>
            <wp:effectExtent l="0" t="0" r="0" b="0"/>
            <wp:wrapTopAndBottom distT="152400" distB="152400"/>
            <wp:docPr id="1073741834" name="officeArt object" descr="Image Gallery"/>
            <wp:cNvGraphicFramePr/>
            <a:graphic xmlns:a="http://schemas.openxmlformats.org/drawingml/2006/main">
              <a:graphicData uri="http://schemas.openxmlformats.org/drawingml/2006/picture">
                <pic:pic xmlns:pic="http://schemas.openxmlformats.org/drawingml/2006/picture">
                  <pic:nvPicPr>
                    <pic:cNvPr id="1073741834" name="Image Gallery" descr="Image Gallery"/>
                    <pic:cNvPicPr>
                      <a:picLocks noChangeAspect="1"/>
                    </pic:cNvPicPr>
                  </pic:nvPicPr>
                  <pic:blipFill>
                    <a:blip r:embed="rId12">
                      <a:extLst/>
                    </a:blip>
                    <a:srcRect l="0" t="6917" r="0" b="6917"/>
                    <a:stretch>
                      <a:fillRect/>
                    </a:stretch>
                  </pic:blipFill>
                  <pic:spPr>
                    <a:xfrm>
                      <a:off x="0" y="0"/>
                      <a:ext cx="5029200" cy="2136906"/>
                    </a:xfrm>
                    <a:prstGeom prst="rect">
                      <a:avLst/>
                    </a:prstGeom>
                    <a:ln w="12700" cap="flat">
                      <a:noFill/>
                      <a:miter lim="400000"/>
                    </a:ln>
                    <a:effectLst/>
                  </pic:spPr>
                </pic:pic>
              </a:graphicData>
            </a:graphic>
          </wp:anchor>
        </w:drawing>
      </w:r>
    </w:p>
    <w:p>
      <w:pPr>
        <w:pStyle w:val="Body"/>
        <w:jc w:val="left"/>
      </w:pPr>
      <w:r>
        <w:rPr>
          <w:rtl w:val="0"/>
          <w:lang w:val="en-US"/>
        </w:rPr>
        <w:t>The Report Generation Module was implemented using the OpenPyXL library. This module generates structured Excel reports containing faculty workload summaries and allocation details.</w:t>
      </w:r>
    </w:p>
    <w:p>
      <w:pPr>
        <w:pStyle w:val="Body"/>
        <w:jc w:val="left"/>
      </w:pPr>
    </w:p>
    <w:p>
      <w:pPr>
        <w:pStyle w:val="Body"/>
        <w:jc w:val="left"/>
      </w:pPr>
      <w:r>
        <w:rPr>
          <w:rtl w:val="0"/>
          <w:lang w:val="en-US"/>
        </w:rPr>
        <w:t>Multiple worksheets are created in the output Excel file to organize theory load, laboratory load, and TRCPIE allocation separately. The generated reports are properly formatted and made available for download through the frontend interface.</w:t>
      </w:r>
    </w:p>
    <w:p>
      <w:pPr>
        <w:pStyle w:val="Heading 3"/>
        <w:rPr>
          <w:rFonts w:ascii="Calibri" w:cs="Calibri" w:hAnsi="Calibri" w:eastAsia="Calibri"/>
        </w:rPr>
      </w:pPr>
    </w:p>
    <w:p>
      <w:pPr>
        <w:pStyle w:val="Heading"/>
        <w:spacing w:line="360" w:lineRule="auto"/>
        <w:rPr>
          <w:rFonts w:ascii="Calibri" w:cs="Calibri" w:hAnsi="Calibri" w:eastAsia="Calibri"/>
          <w:i w:val="1"/>
          <w:iCs w:val="1"/>
          <w:sz w:val="20"/>
          <w:szCs w:val="20"/>
        </w:rPr>
      </w:pPr>
    </w:p>
    <w:p>
      <w:pPr>
        <w:pStyle w:val="Heading"/>
        <w:spacing w:line="360" w:lineRule="auto"/>
      </w:pPr>
    </w:p>
    <w:p>
      <w:pPr>
        <w:pStyle w:val="Heading"/>
        <w:spacing w:line="360" w:lineRule="auto"/>
      </w:pPr>
    </w:p>
    <w:p>
      <w:pPr>
        <w:pStyle w:val="Heading"/>
        <w:spacing w:line="360" w:lineRule="auto"/>
      </w:pPr>
    </w:p>
    <w:p>
      <w:pPr>
        <w:pStyle w:val="Heading"/>
        <w:spacing w:line="360" w:lineRule="auto"/>
      </w:pPr>
    </w:p>
    <w:p>
      <w:pPr>
        <w:pStyle w:val="Heading"/>
        <w:spacing w:line="360" w:lineRule="auto"/>
      </w:pPr>
    </w:p>
    <w:p>
      <w:pPr>
        <w:pStyle w:val="Heading"/>
        <w:spacing w:line="360" w:lineRule="auto"/>
      </w:pPr>
    </w:p>
    <w:p>
      <w:pPr>
        <w:pStyle w:val="Heading"/>
        <w:spacing w:line="360" w:lineRule="auto"/>
      </w:pPr>
    </w:p>
    <w:p>
      <w:pPr>
        <w:pStyle w:val="Heading"/>
        <w:spacing w:line="360" w:lineRule="auto"/>
      </w:pPr>
    </w:p>
    <w:p>
      <w:pPr>
        <w:pStyle w:val="Heading"/>
        <w:spacing w:line="360" w:lineRule="auto"/>
      </w:pPr>
    </w:p>
    <w:p>
      <w:pPr>
        <w:pStyle w:val="Heading"/>
        <w:spacing w:line="360" w:lineRule="auto"/>
      </w:pPr>
    </w:p>
    <w:p>
      <w:pPr>
        <w:pStyle w:val="Heading"/>
        <w:spacing w:line="360" w:lineRule="auto"/>
      </w:pPr>
    </w:p>
    <w:p>
      <w:pPr>
        <w:pStyle w:val="Heading"/>
        <w:spacing w:line="360" w:lineRule="auto"/>
      </w:pPr>
    </w:p>
    <w:p>
      <w:pPr>
        <w:pStyle w:val="Heading"/>
        <w:spacing w:line="360" w:lineRule="auto"/>
      </w:pPr>
    </w:p>
    <w:p>
      <w:pPr>
        <w:pStyle w:val="Heading"/>
        <w:spacing w:line="360" w:lineRule="auto"/>
      </w:pPr>
    </w:p>
    <w:p>
      <w:pPr>
        <w:pStyle w:val="Heading"/>
        <w:spacing w:line="360" w:lineRule="auto"/>
      </w:pPr>
      <w:bookmarkStart w:name="_Toc19" w:id="20"/>
      <w:r>
        <w:rPr>
          <w:rtl w:val="0"/>
          <w:lang w:val="en-US"/>
        </w:rPr>
        <w:t>4. RESULTS &amp; DISCUSSIONS</w:t>
      </w:r>
      <w:bookmarkEnd w:id="20"/>
    </w:p>
    <w:p>
      <w:pPr>
        <w:pStyle w:val="Body"/>
      </w:pPr>
      <w:r>
        <w:rPr>
          <w:rtl w:val="0"/>
          <w:lang w:val="en-US"/>
        </w:rPr>
        <w:t>The AIML Faculty Load Allocator was tested using different Excel datasets to verify the correctness of workload calculation, report generation, and overall system functionality. The testing process was carried out to ensure that all modules worked correctly both individually and as a complete integrated system. The application successfully processed uploaded Excel files and generated structured workload reports without major errors. The generated reports included theory workload, laboratory workload, and TRCPIE allocation details with proper formatting and accurate calculations.</w:t>
      </w:r>
    </w:p>
    <w:p>
      <w:pPr>
        <w:pStyle w:val="Body"/>
      </w:pPr>
      <w:r>
        <w:rPr>
          <w:rtl w:val="0"/>
          <w:lang w:val="en-US"/>
        </w:rPr>
        <w:t>The frontend and backend modules communicated successfully through API integration, allowing smooth file upload, processing, and report download operations. The system reduced manual effort and improved the accuracy of faculty workload calculations compared to traditional spreadsheet-based methods.</w:t>
      </w:r>
    </w:p>
    <w:p>
      <w:pPr>
        <w:pStyle w:val="Heading 2"/>
        <w:spacing w:line="360" w:lineRule="auto"/>
      </w:pPr>
      <w:bookmarkStart w:name="_Toc20" w:id="21"/>
      <w:r>
        <w:rPr>
          <w:rtl w:val="0"/>
          <w:lang w:val="en-US"/>
        </w:rPr>
        <w:t>4</w:t>
      </w:r>
      <w:r>
        <w:rPr>
          <w:rtl w:val="0"/>
          <w:lang w:val="en-US"/>
        </w:rPr>
        <w:t>.1 Testing Methodology</w:t>
      </w:r>
      <w:bookmarkEnd w:id="21"/>
    </w:p>
    <w:p>
      <w:pPr>
        <w:pStyle w:val="Body"/>
      </w:pPr>
      <w:r>
        <w:rPr>
          <w:rtl w:val="0"/>
          <w:lang w:val="en-US"/>
        </w:rPr>
        <w:t>The system was tested using Unit Testing and Integration Testing methods. Unit testing was performed on individual modules such as file upload, Excel processing, workload calculation, and report generation to verify their functionality independently. Integration testing was conducted to ensure proper communication between the frontend, backend, and data processing modules.</w:t>
      </w:r>
    </w:p>
    <w:p>
      <w:pPr>
        <w:pStyle w:val="Body"/>
      </w:pPr>
    </w:p>
    <w:p>
      <w:pPr>
        <w:pStyle w:val="Body"/>
      </w:pPr>
      <w:r>
        <w:rPr>
          <w:rtl w:val="0"/>
          <w:lang w:val="en-US"/>
        </w:rPr>
        <w:t>Black-box testing was also performed by providing different Excel files as input and verifying whether the generated reports matched the expected output. Performance testing was carried out with multiple datasets to check processing speed and report generation efficiency. The testing process confirmed that the system was reliable, accurate, and capable of handling workload allocation operations efficiently.</w:t>
      </w:r>
    </w:p>
    <w:p>
      <w:pPr>
        <w:pStyle w:val="Heading 2"/>
        <w:spacing w:line="360" w:lineRule="auto"/>
      </w:pPr>
      <w:bookmarkStart w:name="_Toc21" w:id="22"/>
      <w:r>
        <w:rPr>
          <w:rtl w:val="0"/>
          <w:lang w:val="en-US"/>
        </w:rPr>
        <w:t>4</w:t>
      </w:r>
      <w:r>
        <w:rPr>
          <w:rtl w:val="0"/>
          <w:lang w:val="en-US"/>
        </w:rPr>
        <w:t>.2 Screenshots of Results</w:t>
      </w:r>
      <w:r>
        <w:drawing xmlns:a="http://schemas.openxmlformats.org/drawingml/2006/main">
          <wp:anchor distT="152400" distB="152400" distL="152400" distR="152400" simplePos="0" relativeHeight="251665408" behindDoc="0" locked="0" layoutInCell="1" allowOverlap="1">
            <wp:simplePos x="0" y="0"/>
            <wp:positionH relativeFrom="margin">
              <wp:posOffset>235902</wp:posOffset>
            </wp:positionH>
            <wp:positionV relativeFrom="line">
              <wp:posOffset>359897</wp:posOffset>
            </wp:positionV>
            <wp:extent cx="5029200" cy="2569273"/>
            <wp:effectExtent l="0" t="0" r="0" b="0"/>
            <wp:wrapTopAndBottom distT="152400" distB="152400"/>
            <wp:docPr id="1073741835" name="officeArt object" descr="Image Gallery"/>
            <wp:cNvGraphicFramePr/>
            <a:graphic xmlns:a="http://schemas.openxmlformats.org/drawingml/2006/main">
              <a:graphicData uri="http://schemas.openxmlformats.org/drawingml/2006/picture">
                <pic:pic xmlns:pic="http://schemas.openxmlformats.org/drawingml/2006/picture">
                  <pic:nvPicPr>
                    <pic:cNvPr id="1073741835" name="Image Gallery" descr="Image Gallery"/>
                    <pic:cNvPicPr>
                      <a:picLocks noChangeAspect="1"/>
                    </pic:cNvPicPr>
                  </pic:nvPicPr>
                  <pic:blipFill>
                    <a:blip r:embed="rId8">
                      <a:extLst/>
                    </a:blip>
                    <a:srcRect l="0" t="640" r="0" b="640"/>
                    <a:stretch>
                      <a:fillRect/>
                    </a:stretch>
                  </pic:blipFill>
                  <pic:spPr>
                    <a:xfrm>
                      <a:off x="0" y="0"/>
                      <a:ext cx="5029200" cy="2569273"/>
                    </a:xfrm>
                    <a:prstGeom prst="rect">
                      <a:avLst/>
                    </a:prstGeom>
                    <a:ln w="12700" cap="flat">
                      <a:noFill/>
                      <a:miter lim="400000"/>
                    </a:ln>
                    <a:effectLst/>
                  </pic:spPr>
                </pic:pic>
              </a:graphicData>
            </a:graphic>
          </wp:anchor>
        </w:drawing>
      </w:r>
      <w:bookmarkEnd w:id="22"/>
    </w:p>
    <w:p>
      <w:pPr>
        <w:pStyle w:val="Body"/>
        <w:spacing w:before="60" w:after="120" w:line="360" w:lineRule="auto"/>
        <w:jc w:val="center"/>
        <w:rPr>
          <w:i w:val="1"/>
          <w:iCs w:val="1"/>
          <w:outline w:val="0"/>
          <w:color w:val="595959"/>
          <w:u w:color="595959"/>
          <w14:textFill>
            <w14:solidFill>
              <w14:srgbClr w14:val="595959"/>
            </w14:solidFill>
          </w14:textFill>
        </w:rPr>
      </w:pPr>
      <w:r>
        <w:rPr>
          <w:i w:val="1"/>
          <w:iCs w:val="1"/>
          <w:outline w:val="0"/>
          <w:color w:val="595959"/>
          <w:u w:color="595959"/>
          <w:rtl w:val="0"/>
          <w:lang w:val="it-IT"/>
          <w14:textFill>
            <w14:solidFill>
              <w14:srgbClr w14:val="595959"/>
            </w14:solidFill>
          </w14:textFill>
        </w:rPr>
        <w:t xml:space="preserve">Figure </w:t>
      </w:r>
      <w:r>
        <w:rPr>
          <w:i w:val="1"/>
          <w:iCs w:val="1"/>
          <w:outline w:val="0"/>
          <w:color w:val="595959"/>
          <w:u w:color="595959"/>
          <w:rtl w:val="0"/>
          <w:lang w:val="en-US"/>
          <w14:textFill>
            <w14:solidFill>
              <w14:srgbClr w14:val="595959"/>
            </w14:solidFill>
          </w14:textFill>
        </w:rPr>
        <w:t>4</w:t>
      </w:r>
      <w:r>
        <w:rPr>
          <w:i w:val="1"/>
          <w:iCs w:val="1"/>
          <w:outline w:val="0"/>
          <w:color w:val="595959"/>
          <w:u w:color="595959"/>
          <w:rtl w:val="0"/>
          <w:lang w:val="en-US"/>
          <w14:textFill>
            <w14:solidFill>
              <w14:srgbClr w14:val="595959"/>
            </w14:solidFill>
          </w14:textFill>
        </w:rPr>
        <w:t>.1: [The frontend interface allows users to upload Excel files containing faculty allocation details. The page provides a simple and user-friendly design for selecting and submitting files for processing.]</w:t>
      </w:r>
    </w:p>
    <w:p>
      <w:pPr>
        <w:pStyle w:val="Body"/>
        <w:spacing w:before="60" w:after="120" w:line="360" w:lineRule="auto"/>
        <w:jc w:val="center"/>
        <w:rPr>
          <w:i w:val="1"/>
          <w:iCs w:val="1"/>
          <w:outline w:val="0"/>
          <w:color w:val="595959"/>
          <w:u w:color="595959"/>
          <w14:textFill>
            <w14:solidFill>
              <w14:srgbClr w14:val="595959"/>
            </w14:solidFill>
          </w14:textFill>
        </w:rPr>
      </w:pPr>
      <w:r>
        <w:rPr>
          <w:i w:val="1"/>
          <w:iCs w:val="1"/>
          <w:outline w:val="0"/>
          <w:color w:val="595959"/>
          <w:u w:color="595959"/>
          <w:rtl w:val="0"/>
          <w:lang w:val="it-IT"/>
          <w14:textFill>
            <w14:solidFill>
              <w14:srgbClr w14:val="595959"/>
            </w14:solidFill>
          </w14:textFill>
        </w:rPr>
        <w:t xml:space="preserve">Figure </w:t>
      </w:r>
      <w:r>
        <w:rPr>
          <w:i w:val="1"/>
          <w:iCs w:val="1"/>
          <w:outline w:val="0"/>
          <w:color w:val="595959"/>
          <w:u w:color="595959"/>
          <w:rtl w:val="0"/>
          <w:lang w:val="en-US"/>
          <w14:textFill>
            <w14:solidFill>
              <w14:srgbClr w14:val="595959"/>
            </w14:solidFill>
          </w14:textFill>
        </w:rPr>
        <w:t>4</w:t>
      </w:r>
      <w:r>
        <w:rPr>
          <w:i w:val="1"/>
          <w:iCs w:val="1"/>
          <w:outline w:val="0"/>
          <w:color w:val="595959"/>
          <w:u w:color="595959"/>
          <w:rtl w:val="0"/>
          <w:lang w:val="en-US"/>
          <w14:textFill>
            <w14:solidFill>
              <w14:srgbClr w14:val="595959"/>
            </w14:solidFill>
          </w14:textFill>
        </w:rPr>
        <w:t>.2: [Af</w:t>
      </w:r>
      <w:r>
        <w:drawing xmlns:a="http://schemas.openxmlformats.org/drawingml/2006/main">
          <wp:anchor distT="152400" distB="152400" distL="152400" distR="152400" simplePos="0" relativeHeight="251666432" behindDoc="0" locked="0" layoutInCell="1" allowOverlap="1">
            <wp:simplePos x="0" y="0"/>
            <wp:positionH relativeFrom="page">
              <wp:posOffset>745172</wp:posOffset>
            </wp:positionH>
            <wp:positionV relativeFrom="page">
              <wp:posOffset>5247633</wp:posOffset>
            </wp:positionV>
            <wp:extent cx="6406198" cy="3121711"/>
            <wp:effectExtent l="0" t="0" r="0" b="0"/>
            <wp:wrapTopAndBottom distT="152400" distB="152400"/>
            <wp:docPr id="1073741836" name="officeArt object" descr="Image Gallery"/>
            <wp:cNvGraphicFramePr/>
            <a:graphic xmlns:a="http://schemas.openxmlformats.org/drawingml/2006/main">
              <a:graphicData uri="http://schemas.openxmlformats.org/drawingml/2006/picture">
                <pic:pic xmlns:pic="http://schemas.openxmlformats.org/drawingml/2006/picture">
                  <pic:nvPicPr>
                    <pic:cNvPr id="1073741836" name="Image Gallery" descr="Image Gallery"/>
                    <pic:cNvPicPr>
                      <a:picLocks noChangeAspect="1"/>
                    </pic:cNvPicPr>
                  </pic:nvPicPr>
                  <pic:blipFill>
                    <a:blip r:embed="rId10">
                      <a:extLst/>
                    </a:blip>
                    <a:srcRect l="0" t="1087" r="0" b="1087"/>
                    <a:stretch>
                      <a:fillRect/>
                    </a:stretch>
                  </pic:blipFill>
                  <pic:spPr>
                    <a:xfrm>
                      <a:off x="0" y="0"/>
                      <a:ext cx="6406198" cy="3121711"/>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7456" behindDoc="0" locked="0" layoutInCell="1" allowOverlap="1">
            <wp:simplePos x="0" y="0"/>
            <wp:positionH relativeFrom="page">
              <wp:posOffset>745172</wp:posOffset>
            </wp:positionH>
            <wp:positionV relativeFrom="page">
              <wp:posOffset>1663700</wp:posOffset>
            </wp:positionV>
            <wp:extent cx="6292850" cy="3352800"/>
            <wp:effectExtent l="0" t="0" r="0" b="0"/>
            <wp:wrapTopAndBottom distT="152400" distB="152400"/>
            <wp:docPr id="1073741837" name="officeArt object" descr="Image Gallery"/>
            <wp:cNvGraphicFramePr/>
            <a:graphic xmlns:a="http://schemas.openxmlformats.org/drawingml/2006/main">
              <a:graphicData uri="http://schemas.openxmlformats.org/drawingml/2006/picture">
                <pic:pic xmlns:pic="http://schemas.openxmlformats.org/drawingml/2006/picture">
                  <pic:nvPicPr>
                    <pic:cNvPr id="1073741837" name="Image Gallery" descr="Image Gallery"/>
                    <pic:cNvPicPr>
                      <a:picLocks noChangeAspect="1"/>
                    </pic:cNvPicPr>
                  </pic:nvPicPr>
                  <pic:blipFill>
                    <a:blip r:embed="rId13">
                      <a:extLst/>
                    </a:blip>
                    <a:srcRect l="2725" t="0" r="2725" b="0"/>
                    <a:stretch>
                      <a:fillRect/>
                    </a:stretch>
                  </pic:blipFill>
                  <pic:spPr>
                    <a:xfrm>
                      <a:off x="0" y="0"/>
                      <a:ext cx="6292850" cy="3352800"/>
                    </a:xfrm>
                    <a:prstGeom prst="rect">
                      <a:avLst/>
                    </a:prstGeom>
                    <a:ln w="12700" cap="flat">
                      <a:noFill/>
                      <a:miter lim="400000"/>
                    </a:ln>
                    <a:effectLst/>
                  </pic:spPr>
                </pic:pic>
              </a:graphicData>
            </a:graphic>
          </wp:anchor>
        </w:drawing>
      </w:r>
      <w:r>
        <w:rPr>
          <w:i w:val="1"/>
          <w:iCs w:val="1"/>
          <w:outline w:val="0"/>
          <w:color w:val="595959"/>
          <w:u w:color="595959"/>
          <w:rtl w:val="0"/>
          <w:lang w:val="en-US"/>
          <w14:textFill>
            <w14:solidFill>
              <w14:srgbClr w14:val="595959"/>
            </w14:solidFill>
          </w14:textFill>
        </w:rPr>
        <w:t>ter successful processing, the system generates workload allocation details including theory workload, laboratory workload, and TRCPIE calculations. The generated report is displayed in structured format for easy understanding.]</w:t>
      </w:r>
    </w:p>
    <w:p>
      <w:pPr>
        <w:pStyle w:val="Body"/>
        <w:spacing w:before="60" w:after="120" w:line="360" w:lineRule="auto"/>
        <w:jc w:val="center"/>
      </w:pPr>
      <w:r>
        <w:rPr>
          <w:i w:val="1"/>
          <w:iCs w:val="1"/>
          <w:outline w:val="0"/>
          <w:color w:val="595959"/>
          <w:u w:color="595959"/>
          <w:rtl w:val="0"/>
          <w:lang w:val="de-DE"/>
          <w14:textFill>
            <w14:solidFill>
              <w14:srgbClr w14:val="595959"/>
            </w14:solidFill>
          </w14:textFill>
        </w:rPr>
        <w:t>Figure</w:t>
      </w:r>
      <w:r>
        <w:rPr>
          <w:i w:val="1"/>
          <w:iCs w:val="1"/>
          <w:outline w:val="0"/>
          <w:color w:val="595959"/>
          <w:u w:color="595959"/>
          <w:rtl w:val="0"/>
          <w:lang w:val="en-US"/>
          <w14:textFill>
            <w14:solidFill>
              <w14:srgbClr w14:val="595959"/>
            </w14:solidFill>
          </w14:textFill>
        </w:rPr>
        <w:t>s</w:t>
      </w:r>
      <w:r>
        <w:rPr>
          <w:i w:val="1"/>
          <w:iCs w:val="1"/>
          <w:outline w:val="0"/>
          <w:color w:val="595959"/>
          <w:u w:color="595959"/>
          <w:rtl w:val="0"/>
          <w14:textFill>
            <w14:solidFill>
              <w14:srgbClr w14:val="595959"/>
            </w14:solidFill>
          </w14:textFill>
        </w:rPr>
        <w:t xml:space="preserve"> </w:t>
      </w:r>
      <w:r>
        <w:rPr>
          <w:i w:val="1"/>
          <w:iCs w:val="1"/>
          <w:outline w:val="0"/>
          <w:color w:val="595959"/>
          <w:u w:color="595959"/>
          <w:rtl w:val="0"/>
          <w:lang w:val="en-US"/>
          <w14:textFill>
            <w14:solidFill>
              <w14:srgbClr w14:val="595959"/>
            </w14:solidFill>
          </w14:textFill>
        </w:rPr>
        <w:t>4</w:t>
      </w:r>
      <w:r>
        <w:rPr>
          <w:i w:val="1"/>
          <w:iCs w:val="1"/>
          <w:outline w:val="0"/>
          <w:color w:val="595959"/>
          <w:u w:color="595959"/>
          <w:rtl w:val="0"/>
          <w14:textFill>
            <w14:solidFill>
              <w14:srgbClr w14:val="595959"/>
            </w14:solidFill>
          </w14:textFill>
        </w:rPr>
        <w:t>.3</w:t>
      </w:r>
      <w:r>
        <w:rPr>
          <w:i w:val="1"/>
          <w:iCs w:val="1"/>
          <w:outline w:val="0"/>
          <w:color w:val="595959"/>
          <w:u w:color="595959"/>
          <w:rtl w:val="0"/>
          <w:lang w:val="en-US"/>
          <w14:textFill>
            <w14:solidFill>
              <w14:srgbClr w14:val="595959"/>
            </w14:solidFill>
          </w14:textFill>
        </w:rPr>
        <w:t>.[1,2,3]</w:t>
      </w:r>
      <w:r>
        <w:rPr>
          <w:i w:val="1"/>
          <w:iCs w:val="1"/>
          <w:outline w:val="0"/>
          <w:color w:val="595959"/>
          <w:u w:color="595959"/>
          <w:rtl w:val="0"/>
          <w14:textFill>
            <w14:solidFill>
              <w14:srgbClr w14:val="595959"/>
            </w14:solidFill>
          </w14:textFill>
        </w:rPr>
        <w:t xml:space="preserve">: </w:t>
      </w:r>
      <w:r>
        <w:rPr>
          <w:i w:val="1"/>
          <w:iCs w:val="1"/>
          <w:outline w:val="0"/>
          <w:color w:val="595959"/>
          <w:u w:color="595959"/>
          <w:rtl w:val="0"/>
          <w:lang w:val="en-US"/>
          <w14:textFill>
            <w14:solidFill>
              <w14:srgbClr w14:val="595959"/>
            </w14:solidFill>
          </w14:textFill>
        </w:rPr>
        <w:t>[</w:t>
      </w:r>
      <w:r>
        <w:rPr>
          <w:i w:val="1"/>
          <w:iCs w:val="1"/>
          <w:outline w:val="0"/>
          <w:color w:val="595959"/>
          <w:u w:color="595959"/>
          <w:rtl w:val="0"/>
          <w:lang w:val="en-US"/>
          <w14:textFill>
            <w14:solidFill>
              <w14:srgbClr w14:val="595959"/>
            </w14:solidFill>
          </w14:textFill>
        </w:rPr>
        <w:t>The final output is generated as a downloadable Excel file containin</w:t>
      </w:r>
      <w:r>
        <w:drawing xmlns:a="http://schemas.openxmlformats.org/drawingml/2006/main">
          <wp:anchor distT="152400" distB="152400" distL="152400" distR="152400" simplePos="0" relativeHeight="251668480" behindDoc="0" locked="0" layoutInCell="1" allowOverlap="1">
            <wp:simplePos x="0" y="0"/>
            <wp:positionH relativeFrom="page">
              <wp:posOffset>516927</wp:posOffset>
            </wp:positionH>
            <wp:positionV relativeFrom="page">
              <wp:posOffset>500928</wp:posOffset>
            </wp:positionV>
            <wp:extent cx="6749340" cy="3352800"/>
            <wp:effectExtent l="0" t="0" r="0" b="0"/>
            <wp:wrapTopAndBottom distT="152400" distB="152400"/>
            <wp:docPr id="1073741838" name="officeArt object" descr="Image Gallery"/>
            <wp:cNvGraphicFramePr/>
            <a:graphic xmlns:a="http://schemas.openxmlformats.org/drawingml/2006/main">
              <a:graphicData uri="http://schemas.openxmlformats.org/drawingml/2006/picture">
                <pic:pic xmlns:pic="http://schemas.openxmlformats.org/drawingml/2006/picture">
                  <pic:nvPicPr>
                    <pic:cNvPr id="1073741838" name="Image Gallery" descr="Image Gallery"/>
                    <pic:cNvPicPr>
                      <a:picLocks noChangeAspect="1"/>
                    </pic:cNvPicPr>
                  </pic:nvPicPr>
                  <pic:blipFill>
                    <a:blip r:embed="rId11">
                      <a:extLst/>
                    </a:blip>
                    <a:srcRect l="0" t="13631" r="0" b="13631"/>
                    <a:stretch>
                      <a:fillRect/>
                    </a:stretch>
                  </pic:blipFill>
                  <pic:spPr>
                    <a:xfrm>
                      <a:off x="0" y="0"/>
                      <a:ext cx="6749340" cy="3352800"/>
                    </a:xfrm>
                    <a:prstGeom prst="rect">
                      <a:avLst/>
                    </a:prstGeom>
                    <a:ln w="12700" cap="flat">
                      <a:noFill/>
                      <a:miter lim="400000"/>
                    </a:ln>
                    <a:effectLst/>
                  </pic:spPr>
                </pic:pic>
              </a:graphicData>
            </a:graphic>
          </wp:anchor>
        </w:drawing>
      </w:r>
      <w:r>
        <w:rPr>
          <w:i w:val="1"/>
          <w:iCs w:val="1"/>
          <w:outline w:val="0"/>
          <w:color w:val="595959"/>
          <w:u w:color="595959"/>
          <w:rtl w:val="0"/>
          <w:lang w:val="en-US"/>
          <w14:textFill>
            <w14:solidFill>
              <w14:srgbClr w14:val="595959"/>
            </w14:solidFill>
          </w14:textFill>
        </w:rPr>
        <w:t>g multiple sheets for workload distribution and faculty allocation summaries.]</w:t>
      </w:r>
    </w:p>
    <w:p>
      <w:pPr>
        <w:pStyle w:val="Heading 2"/>
        <w:spacing w:line="360" w:lineRule="auto"/>
      </w:pPr>
    </w:p>
    <w:p>
      <w:pPr>
        <w:pStyle w:val="Heading 2"/>
        <w:spacing w:line="360" w:lineRule="auto"/>
      </w:pPr>
    </w:p>
    <w:p>
      <w:pPr>
        <w:pStyle w:val="Heading 2"/>
        <w:spacing w:line="360" w:lineRule="auto"/>
      </w:pPr>
    </w:p>
    <w:p>
      <w:pPr>
        <w:pStyle w:val="Heading 2"/>
        <w:spacing w:line="360" w:lineRule="auto"/>
      </w:pPr>
    </w:p>
    <w:p>
      <w:pPr>
        <w:pStyle w:val="Heading 2"/>
        <w:spacing w:line="360" w:lineRule="auto"/>
      </w:pPr>
    </w:p>
    <w:p>
      <w:pPr>
        <w:pStyle w:val="Heading 2"/>
        <w:spacing w:line="360" w:lineRule="auto"/>
      </w:pPr>
    </w:p>
    <w:p>
      <w:pPr>
        <w:pStyle w:val="Heading 2"/>
        <w:spacing w:line="360" w:lineRule="auto"/>
      </w:pPr>
    </w:p>
    <w:p>
      <w:pPr>
        <w:pStyle w:val="Heading 2"/>
        <w:spacing w:line="360" w:lineRule="auto"/>
      </w:pPr>
    </w:p>
    <w:p>
      <w:pPr>
        <w:pStyle w:val="Heading 2"/>
        <w:spacing w:line="360" w:lineRule="auto"/>
      </w:pPr>
    </w:p>
    <w:p>
      <w:pPr>
        <w:pStyle w:val="Heading 2"/>
        <w:spacing w:line="360" w:lineRule="auto"/>
      </w:pPr>
    </w:p>
    <w:p>
      <w:pPr>
        <w:pStyle w:val="Heading 2"/>
        <w:spacing w:line="360" w:lineRule="auto"/>
      </w:pPr>
    </w:p>
    <w:p>
      <w:pPr>
        <w:pStyle w:val="Heading 2"/>
        <w:spacing w:line="360" w:lineRule="auto"/>
      </w:pPr>
    </w:p>
    <w:p>
      <w:pPr>
        <w:pStyle w:val="Heading 2"/>
        <w:spacing w:line="360" w:lineRule="auto"/>
      </w:pPr>
      <w:bookmarkStart w:name="_Toc22" w:id="23"/>
      <w:r>
        <w:rPr>
          <w:rtl w:val="0"/>
          <w:lang w:val="en-US"/>
        </w:rPr>
        <w:t>4</w:t>
      </w:r>
      <w:r>
        <w:rPr>
          <w:rtl w:val="0"/>
          <w:lang w:val="en-US"/>
        </w:rPr>
        <w:t>.3  Performance Evaluation</w:t>
      </w:r>
      <w:bookmarkEnd w:id="23"/>
    </w:p>
    <w:p>
      <w:pPr>
        <w:pStyle w:val="Body"/>
      </w:pPr>
      <w:r>
        <w:rPr>
          <w:rtl w:val="0"/>
          <w:lang w:val="en-US"/>
        </w:rPr>
        <w:t>The AIML Faculty Load Allocator does not use a Machine Learning model, so metrics such as Accuracy, Precision, Recall, and F1-Score are not applicable. The system performance was evaluated based on processing speed, workload calculation accuracy, and report generation efficiency.</w:t>
      </w:r>
    </w:p>
    <w:p>
      <w:pPr>
        <w:pStyle w:val="Body"/>
      </w:pPr>
    </w:p>
    <w:p>
      <w:pPr>
        <w:pStyle w:val="Body"/>
      </w:pPr>
      <w:r>
        <w:rPr>
          <w:rtl w:val="0"/>
          <w:lang w:val="en-US"/>
        </w:rPr>
        <w:t>The application was tested using multiple Excel datasets, and the system successfully processed uploaded files and generated workload reports without major errors. Pandas-based data processing improved efficiency compared to manual spreadsheet calculations.</w:t>
      </w:r>
    </w:p>
    <w:p>
      <w:pPr>
        <w:pStyle w:val="Body"/>
      </w:pPr>
    </w:p>
    <w:p>
      <w:pPr>
        <w:pStyle w:val="heading 4"/>
        <w:rPr>
          <w:b w:val="1"/>
          <w:bCs w:val="1"/>
        </w:rPr>
        <w:sectPr>
          <w:headerReference w:type="default" r:id="rId14"/>
          <w:headerReference w:type="first" r:id="rId15"/>
          <w:footerReference w:type="default" r:id="rId16"/>
          <w:footerReference w:type="first" r:id="rId17"/>
          <w:pgSz w:w="11900" w:h="16840" w:orient="portrait"/>
          <w:pgMar w:top="1077" w:right="1440" w:bottom="1077" w:left="1797" w:header="708" w:footer="708"/>
          <w:pgNumType w:start="1"/>
          <w:titlePg w:val="1"/>
          <w:bidi w:val="0"/>
        </w:sectPr>
      </w:pPr>
      <w:r>
        <w:rPr>
          <w:rFonts w:cs="Arial Unicode MS" w:eastAsia="Arial Unicode MS"/>
          <w:b w:val="1"/>
          <w:bCs w:val="1"/>
          <w:rtl w:val="0"/>
          <w:lang w:val="en-US"/>
        </w:rPr>
        <w:t>Parameter</w:t>
      </w:r>
      <w:r>
        <w:rPr>
          <w:b w:val="1"/>
          <w:bCs w:val="1"/>
        </w:rPr>
        <w:tab/>
      </w:r>
      <w:r>
        <w:tab/>
        <w:tab/>
        <w:tab/>
        <w:tab/>
        <w:tab/>
      </w:r>
      <w:r>
        <w:rPr>
          <w:rFonts w:cs="Arial Unicode MS" w:eastAsia="Arial Unicode MS"/>
          <w:b w:val="1"/>
          <w:bCs w:val="1"/>
          <w:rtl w:val="0"/>
          <w:lang w:val="en-US"/>
        </w:rPr>
        <w:t>Observation</w:t>
      </w:r>
      <w:r>
        <w:rPr>
          <w:b w:val="1"/>
          <w:bCs w:val="1"/>
        </w:rPr>
      </w:r>
    </w:p>
    <w:p>
      <w:pPr>
        <w:pStyle w:val="Body"/>
        <w:numPr>
          <w:ilvl w:val="0"/>
          <w:numId w:val="2"/>
        </w:numPr>
      </w:pPr>
      <w:r>
        <w:rPr>
          <w:rtl w:val="0"/>
          <w:lang w:val="en-US"/>
        </w:rPr>
        <w:t>File Upload Response</w:t>
      </w:r>
      <w:r>
        <w:tab/>
        <w:tab/>
        <w:tab/>
        <w:tab/>
      </w:r>
      <w:r>
        <w:rPr>
          <w:rtl w:val="0"/>
          <w:lang w:val="en-US"/>
        </w:rPr>
        <w:t>Successful for valid Excel files</w:t>
      </w:r>
    </w:p>
    <w:p>
      <w:pPr>
        <w:pStyle w:val="Body"/>
        <w:numPr>
          <w:ilvl w:val="0"/>
          <w:numId w:val="2"/>
        </w:numPr>
      </w:pPr>
      <w:r>
        <w:rPr>
          <w:rtl w:val="0"/>
          <w:lang w:val="en-US"/>
        </w:rPr>
        <w:t>Processing Speed</w:t>
      </w:r>
      <w:r>
        <w:tab/>
        <w:tab/>
        <w:tab/>
        <w:tab/>
        <w:tab/>
      </w:r>
      <w:r>
        <w:rPr>
          <w:rtl w:val="0"/>
          <w:lang w:val="en-US"/>
        </w:rPr>
        <w:t>Fast processing of datasets</w:t>
      </w:r>
    </w:p>
    <w:p>
      <w:pPr>
        <w:pStyle w:val="Body"/>
        <w:numPr>
          <w:ilvl w:val="0"/>
          <w:numId w:val="2"/>
        </w:numPr>
      </w:pPr>
      <w:r>
        <w:rPr>
          <w:rtl w:val="0"/>
          <w:lang w:val="en-US"/>
        </w:rPr>
        <w:t>Workload Calculation Accuracy</w:t>
      </w:r>
      <w:r>
        <w:tab/>
        <w:tab/>
        <w:tab/>
      </w:r>
      <w:r>
        <w:rPr>
          <w:rtl w:val="0"/>
          <w:lang w:val="en-US"/>
        </w:rPr>
        <w:t>Accurate workload generation</w:t>
      </w:r>
    </w:p>
    <w:p>
      <w:pPr>
        <w:pStyle w:val="Body"/>
        <w:numPr>
          <w:ilvl w:val="0"/>
          <w:numId w:val="2"/>
        </w:numPr>
      </w:pPr>
      <w:r>
        <w:rPr>
          <w:rtl w:val="0"/>
          <w:lang w:val="de-DE"/>
        </w:rPr>
        <w:t>Report Generation</w:t>
      </w:r>
      <w:r>
        <w:tab/>
        <w:tab/>
        <w:tab/>
        <w:tab/>
        <w:tab/>
      </w:r>
      <w:r>
        <w:rPr>
          <w:rtl w:val="0"/>
          <w:lang w:val="en-US"/>
        </w:rPr>
        <w:t>Excel reports generated successfully</w:t>
      </w:r>
    </w:p>
    <w:p>
      <w:pPr>
        <w:pStyle w:val="Body"/>
        <w:numPr>
          <w:ilvl w:val="0"/>
          <w:numId w:val="2"/>
        </w:numPr>
        <w:sectPr>
          <w:type w:val="continuous"/>
          <w:pgSz w:w="11900" w:h="16840" w:orient="portrait"/>
          <w:pgMar w:top="1077" w:right="1440" w:bottom="1077" w:left="1797" w:header="708" w:footer="708"/>
          <w:pgNumType w:start="1"/>
          <w:bidi w:val="0"/>
        </w:sectPr>
      </w:pPr>
      <w:r>
        <w:rPr>
          <w:rtl w:val="0"/>
          <w:lang w:val="en-US"/>
        </w:rPr>
        <w:t>Frontend-Backend Communication</w:t>
      </w:r>
      <w:r>
        <w:tab/>
        <w:tab/>
        <w:tab/>
      </w:r>
      <w:r>
        <w:rPr>
          <w:rtl w:val="0"/>
          <w:lang w:val="en-US"/>
        </w:rPr>
        <w:t xml:space="preserve">Smooth API response and file </w:t>
      </w:r>
      <w:r>
        <w:tab/>
        <w:tab/>
        <w:tab/>
        <w:tab/>
        <w:tab/>
        <w:tab/>
        <w:tab/>
        <w:tab/>
        <w:tab/>
      </w:r>
      <w:r>
        <w:rPr>
          <w:rtl w:val="0"/>
          <w:lang w:val="nl-NL"/>
        </w:rPr>
        <w:t>transfer</w:t>
      </w:r>
      <w:r>
        <w:rPr>
          <w:rFonts w:ascii="Arial" w:cs="Arial" w:hAnsi="Arial" w:eastAsia="Arial"/>
          <w:i w:val="1"/>
          <w:iCs w:val="1"/>
        </w:rPr>
      </w:r>
    </w:p>
    <w:p>
      <w:pPr>
        <w:pStyle w:val="Heading 2"/>
      </w:pPr>
      <w:bookmarkStart w:name="_Toc23" w:id="24"/>
      <w:r>
        <w:rPr>
          <w:rFonts w:cs="Arial Unicode MS" w:eastAsia="Arial Unicode MS"/>
          <w:rtl w:val="0"/>
          <w:lang w:val="en-US"/>
        </w:rPr>
        <w:t>4</w:t>
      </w:r>
      <w:r>
        <w:rPr>
          <w:rFonts w:cs="Arial Unicode MS" w:eastAsia="Arial Unicode MS"/>
          <w:rtl w:val="0"/>
          <w:lang w:val="en-US"/>
        </w:rPr>
        <w:t>.4 Discussion</w:t>
      </w:r>
      <w:bookmarkEnd w:id="24"/>
    </w:p>
    <w:p>
      <w:pPr>
        <w:pStyle w:val="Body"/>
        <w:widowControl w:val="0"/>
      </w:pPr>
      <w:r>
        <w:rPr>
          <w:rtl w:val="0"/>
          <w:lang w:val="en-US"/>
        </w:rPr>
        <w:t>The AIML Faculty Load Allocator successfully achieved the main objective of automating faculty workload calculation and report generation. The system reduced the dependency on manual spreadsheet calculations and minimized errors caused by repetitive data entry and inconsistent faculty naming formats.</w:t>
      </w:r>
    </w:p>
    <w:p>
      <w:pPr>
        <w:pStyle w:val="Body"/>
      </w:pPr>
    </w:p>
    <w:p>
      <w:pPr>
        <w:pStyle w:val="Body"/>
      </w:pPr>
      <w:r>
        <w:rPr>
          <w:rtl w:val="0"/>
          <w:lang w:val="en-US"/>
        </w:rPr>
        <w:t>The integration of React frontend and FastAPI backend provided smooth communication between the user interface and processing modules. Pandas and OpenPyXL libraries simplified Excel data processing and report generation. The generated reports were accurate, properly formatted, and easy to understand.</w:t>
      </w:r>
    </w:p>
    <w:p>
      <w:pPr>
        <w:pStyle w:val="Body"/>
      </w:pPr>
    </w:p>
    <w:p>
      <w:pPr>
        <w:pStyle w:val="Body"/>
      </w:pPr>
      <w:r>
        <w:rPr>
          <w:rtl w:val="0"/>
          <w:lang w:val="en-US"/>
        </w:rPr>
        <w:t>One of the major achievements of the project was the reduction in workload preparation time compared to manual methods. The system was able to process uploaded Excel files efficiently and generate workload summaries automatically. The project also provided practical exposure to frontend development, backend API integration, Excel automation, and real-world problem solving.</w:t>
      </w:r>
    </w:p>
    <w:p>
      <w:pPr>
        <w:pStyle w:val="Body"/>
      </w:pPr>
    </w:p>
    <w:p>
      <w:pPr>
        <w:pStyle w:val="Body"/>
        <w:rPr>
          <w:outline w:val="0"/>
          <w:color w:val="a6a6a6"/>
          <w:u w:color="a6a6a6"/>
          <w14:textFill>
            <w14:solidFill>
              <w14:srgbClr w14:val="A6A6A6"/>
            </w14:solidFill>
          </w14:textFill>
        </w:rPr>
      </w:pPr>
      <w:r>
        <w:rPr>
          <w:rtl w:val="0"/>
          <w:lang w:val="en-US"/>
        </w:rPr>
        <w:t>Overall, the project demonstrated how web technologies and Python-based data processing can be used effectively to solve academic administration problems and improve efficiency in faculty workload management.</w:t>
      </w:r>
    </w:p>
    <w:p>
      <w:pPr>
        <w:pStyle w:val="Body"/>
        <w:spacing w:line="360" w:lineRule="auto"/>
      </w:pPr>
      <w:r>
        <w:rPr>
          <w:rFonts w:ascii="Arial Unicode MS" w:cs="Arial Unicode MS" w:hAnsi="Arial Unicode MS" w:eastAsia="Arial Unicode MS"/>
          <w:b w:val="0"/>
          <w:bCs w:val="0"/>
          <w:i w:val="0"/>
          <w:iCs w:val="0"/>
        </w:rPr>
        <w:br w:type="page"/>
      </w:r>
    </w:p>
    <w:p>
      <w:pPr>
        <w:pStyle w:val="Heading"/>
        <w:spacing w:line="360" w:lineRule="auto"/>
      </w:pPr>
      <w:bookmarkStart w:name="_Toc24" w:id="25"/>
      <w:r>
        <w:rPr>
          <w:rtl w:val="0"/>
        </w:rPr>
        <w:t xml:space="preserve">5. CONCLUSION </w:t>
      </w:r>
      <w:bookmarkEnd w:id="25"/>
    </w:p>
    <w:p>
      <w:pPr>
        <w:pStyle w:val="Heading 2"/>
        <w:spacing w:line="360" w:lineRule="auto"/>
      </w:pPr>
      <w:bookmarkStart w:name="_Toc25" w:id="26"/>
      <w:r>
        <w:rPr>
          <w:rtl w:val="0"/>
          <w:lang w:val="it-IT"/>
        </w:rPr>
        <w:t>5.1 Conclusion</w:t>
      </w:r>
      <w:bookmarkEnd w:id="26"/>
    </w:p>
    <w:p>
      <w:pPr>
        <w:pStyle w:val="Body"/>
      </w:pPr>
      <w:r>
        <w:rPr>
          <w:rtl w:val="0"/>
          <w:lang w:val="en-US"/>
        </w:rPr>
        <w:t>The AIML Faculty Load Allocator was developed to solve the problem of manual faculty workload calculation and report generation in academic departments. In many institutions, workload allocation is still managed using spreadsheets and manual calculations, which consume a lot of time and may lead to errors and inconsistencies. To overcome these problems, a web-based system was developed that automates the process of workload calculation using uploaded Excel sheets.</w:t>
      </w:r>
    </w:p>
    <w:p>
      <w:pPr>
        <w:pStyle w:val="Body"/>
      </w:pPr>
    </w:p>
    <w:p>
      <w:pPr>
        <w:pStyle w:val="Body"/>
      </w:pPr>
      <w:r>
        <w:rPr>
          <w:rtl w:val="0"/>
          <w:lang w:val="en-US"/>
        </w:rPr>
        <w:t>The project successfully achieved its objectives by implementing automated theory load, laboratory load, and TRCPIE workload calculation along with Excel report generation. The application was developed using React and Vite for the frontend and FastAPI for the backend, while Pandas and OpenPyXL were used for data processing and Excel automation. The system improved accuracy, reduced manual effort, and simplified the overall workload management process.</w:t>
      </w:r>
    </w:p>
    <w:p>
      <w:pPr>
        <w:pStyle w:val="Body"/>
      </w:pPr>
    </w:p>
    <w:p>
      <w:pPr>
        <w:pStyle w:val="Body"/>
      </w:pPr>
      <w:r>
        <w:rPr>
          <w:rtl w:val="0"/>
          <w:lang w:val="en-US"/>
        </w:rPr>
        <w:t>Through this project, practical knowledge was gained in frontend development, backend API integration, Excel file processing, and web application development. The project also helped in understanding real-world problem solving, teamwork, and software development methodologies.</w:t>
      </w:r>
    </w:p>
    <w:p>
      <w:pPr>
        <w:pStyle w:val="Heading 2"/>
        <w:spacing w:line="360" w:lineRule="auto"/>
      </w:pPr>
      <w:bookmarkStart w:name="_Toc26" w:id="27"/>
      <w:r>
        <w:rPr>
          <w:rtl w:val="0"/>
          <w:lang w:val="fr-FR"/>
        </w:rPr>
        <w:t>5.2 Limitations</w:t>
      </w:r>
      <w:bookmarkEnd w:id="27"/>
    </w:p>
    <w:p>
      <w:pPr>
        <w:pStyle w:val="Body"/>
        <w:numPr>
          <w:ilvl w:val="0"/>
          <w:numId w:val="2"/>
        </w:numPr>
      </w:pPr>
      <w:r>
        <w:rPr>
          <w:rtl w:val="0"/>
          <w:lang w:val="en-US"/>
        </w:rPr>
        <w:t xml:space="preserve"> The system currently supports only predefined Excel file formats.</w:t>
      </w:r>
    </w:p>
    <w:p>
      <w:pPr>
        <w:pStyle w:val="Body"/>
        <w:numPr>
          <w:ilvl w:val="0"/>
          <w:numId w:val="2"/>
        </w:numPr>
      </w:pPr>
      <w:r>
        <w:rPr>
          <w:rtl w:val="0"/>
          <w:lang w:val="en-US"/>
        </w:rPr>
        <w:t xml:space="preserve"> The project does not include user authentication or role-based access control.</w:t>
      </w:r>
    </w:p>
    <w:p>
      <w:pPr>
        <w:pStyle w:val="Body"/>
        <w:numPr>
          <w:ilvl w:val="0"/>
          <w:numId w:val="2"/>
        </w:numPr>
      </w:pPr>
      <w:r>
        <w:rPr>
          <w:rtl w:val="0"/>
          <w:lang w:val="en-US"/>
        </w:rPr>
        <w:t xml:space="preserve"> The application is limited to department-level workload management.</w:t>
      </w:r>
    </w:p>
    <w:p>
      <w:pPr>
        <w:pStyle w:val="Body"/>
        <w:numPr>
          <w:ilvl w:val="0"/>
          <w:numId w:val="2"/>
        </w:numPr>
      </w:pPr>
      <w:r>
        <w:rPr>
          <w:rtl w:val="0"/>
          <w:lang w:val="en-US"/>
        </w:rPr>
        <w:t xml:space="preserve"> Cloud deployment and real-time database integration are not implemented.</w:t>
      </w:r>
    </w:p>
    <w:p>
      <w:pPr>
        <w:pStyle w:val="Body"/>
        <w:numPr>
          <w:ilvl w:val="0"/>
          <w:numId w:val="2"/>
        </w:numPr>
      </w:pPr>
      <w:r>
        <w:rPr>
          <w:rtl w:val="0"/>
          <w:lang w:val="en-US"/>
        </w:rPr>
        <w:t xml:space="preserve"> The system does not support automatic timetable generation.</w:t>
      </w:r>
    </w:p>
    <w:p>
      <w:pPr>
        <w:pStyle w:val="Heading 2"/>
        <w:spacing w:line="360" w:lineRule="auto"/>
      </w:pPr>
      <w:bookmarkStart w:name="_Toc27" w:id="28"/>
      <w:r>
        <w:rPr>
          <w:rtl w:val="0"/>
        </w:rPr>
        <w:t>5.3 Future Scope</w:t>
      </w:r>
      <w:bookmarkEnd w:id="28"/>
    </w:p>
    <w:p>
      <w:pPr>
        <w:pStyle w:val="Body"/>
        <w:widowControl w:val="0"/>
        <w:numPr>
          <w:ilvl w:val="0"/>
          <w:numId w:val="2"/>
        </w:numPr>
        <w:rPr>
          <w:lang w:val="en-US"/>
        </w:rPr>
      </w:pPr>
      <w:r>
        <w:rPr>
          <w:rtl w:val="0"/>
          <w:lang w:val="en-US"/>
        </w:rPr>
        <w:t xml:space="preserve"> Integration with college ERP systems for centralized academic management.</w:t>
      </w:r>
    </w:p>
    <w:p>
      <w:pPr>
        <w:pStyle w:val="Body"/>
        <w:numPr>
          <w:ilvl w:val="0"/>
          <w:numId w:val="2"/>
        </w:numPr>
      </w:pPr>
      <w:r>
        <w:rPr>
          <w:rtl w:val="0"/>
          <w:lang w:val="en-US"/>
        </w:rPr>
        <w:t xml:space="preserve"> Implementation of user login and role-based authentication features.</w:t>
      </w:r>
    </w:p>
    <w:p>
      <w:pPr>
        <w:pStyle w:val="Body"/>
        <w:numPr>
          <w:ilvl w:val="0"/>
          <w:numId w:val="2"/>
        </w:numPr>
      </w:pPr>
      <w:r>
        <w:rPr>
          <w:rtl w:val="0"/>
          <w:lang w:val="en-US"/>
        </w:rPr>
        <w:t xml:space="preserve"> Cloud deployment for remote access and better scalability.</w:t>
      </w:r>
    </w:p>
    <w:p>
      <w:pPr>
        <w:pStyle w:val="Body"/>
        <w:numPr>
          <w:ilvl w:val="0"/>
          <w:numId w:val="2"/>
        </w:numPr>
      </w:pPr>
      <w:r>
        <w:rPr>
          <w:rtl w:val="0"/>
          <w:lang w:val="en-US"/>
        </w:rPr>
        <w:t xml:space="preserve"> Addition of graphical dashboards and workload analytics.</w:t>
      </w:r>
    </w:p>
    <w:p>
      <w:pPr>
        <w:pStyle w:val="Body"/>
        <w:numPr>
          <w:ilvl w:val="0"/>
          <w:numId w:val="2"/>
        </w:numPr>
      </w:pPr>
      <w:r>
        <w:rPr>
          <w:rtl w:val="0"/>
          <w:lang w:val="en-US"/>
        </w:rPr>
        <w:t xml:space="preserve"> Support for multiple departments and institution-wide workload management.</w:t>
      </w:r>
    </w:p>
    <w:p>
      <w:pPr>
        <w:pStyle w:val="Body"/>
        <w:numPr>
          <w:ilvl w:val="0"/>
          <w:numId w:val="2"/>
        </w:numPr>
      </w:pPr>
      <w:r>
        <w:rPr>
          <w:rtl w:val="0"/>
          <w:lang w:val="en-US"/>
        </w:rPr>
        <w:t>Integration of automatic timetable generation and workload balancing features.</w:t>
      </w:r>
      <w:r>
        <w:rPr>
          <w:rFonts w:ascii="Arial Unicode MS" w:cs="Arial Unicode MS" w:hAnsi="Arial Unicode MS" w:eastAsia="Arial Unicode MS"/>
          <w:b w:val="0"/>
          <w:bCs w:val="0"/>
          <w:i w:val="0"/>
          <w:iCs w:val="0"/>
        </w:rPr>
        <w:br w:type="page"/>
      </w:r>
    </w:p>
    <w:p>
      <w:pPr>
        <w:pStyle w:val="Heading"/>
        <w:spacing w:line="360" w:lineRule="auto"/>
      </w:pPr>
      <w:bookmarkStart w:name="_Toc28" w:id="29"/>
      <w:r>
        <w:rPr>
          <w:rtl w:val="0"/>
          <w:lang w:val="de-DE"/>
        </w:rPr>
        <w:t>6. REFERENCES</w:t>
      </w:r>
      <w:bookmarkEnd w:id="29"/>
    </w:p>
    <w:p>
      <w:pPr>
        <w:pStyle w:val="Body"/>
      </w:pPr>
      <w:r>
        <w:rPr>
          <w:rtl w:val="0"/>
          <w:lang w:val="pt-PT"/>
        </w:rPr>
        <w:t>1] Sebasti</w:t>
      </w:r>
      <w:r>
        <w:rPr>
          <w:rtl w:val="0"/>
        </w:rPr>
        <w:t>á</w:t>
      </w:r>
      <w:r>
        <w:rPr>
          <w:rtl w:val="0"/>
          <w:lang w:val="nl-NL"/>
        </w:rPr>
        <w:t>n Ram</w:t>
      </w:r>
      <w:r>
        <w:rPr>
          <w:rtl w:val="0"/>
        </w:rPr>
        <w:t>í</w:t>
      </w:r>
      <w:r>
        <w:rPr>
          <w:rtl w:val="0"/>
          <w:lang w:val="en-US"/>
        </w:rPr>
        <w:t>rez, FastAPI Documentation, FastAPI Official Documentation, Available: https://fastapi.tiangolo.com/</w:t>
      </w:r>
    </w:p>
    <w:p>
      <w:pPr>
        <w:pStyle w:val="Body"/>
      </w:pPr>
    </w:p>
    <w:p>
      <w:pPr>
        <w:pStyle w:val="Body"/>
      </w:pPr>
      <w:r>
        <w:rPr>
          <w:rtl w:val="0"/>
          <w:lang w:val="en-US"/>
        </w:rPr>
        <w:t>[2] Meta Platforms Inc., React Documentation, React Official Documentation, Available: https://react.dev/</w:t>
      </w:r>
    </w:p>
    <w:p>
      <w:pPr>
        <w:pStyle w:val="Body"/>
      </w:pPr>
    </w:p>
    <w:p>
      <w:pPr>
        <w:pStyle w:val="Body"/>
      </w:pPr>
      <w:r>
        <w:rPr>
          <w:rtl w:val="0"/>
          <w:lang w:val="en-US"/>
        </w:rPr>
        <w:t>[3] Wes McKinney, Python for Data Analysis, 3rd Edition, O</w:t>
      </w:r>
      <w:r>
        <w:rPr>
          <w:rtl w:val="1"/>
        </w:rPr>
        <w:t>’</w:t>
      </w:r>
      <w:r>
        <w:rPr>
          <w:rtl w:val="0"/>
          <w:lang w:val="en-US"/>
        </w:rPr>
        <w:t>Reilly Media, 2022.</w:t>
      </w:r>
    </w:p>
    <w:p>
      <w:pPr>
        <w:pStyle w:val="Body"/>
      </w:pPr>
    </w:p>
    <w:p>
      <w:pPr>
        <w:pStyle w:val="Body"/>
      </w:pPr>
      <w:r>
        <w:rPr>
          <w:rtl w:val="0"/>
          <w:lang w:val="en-US"/>
        </w:rPr>
        <w:t>[4] The Pandas Development Team, Pandas Documentation, Available: https://pandas.pydata.org/docs/</w:t>
      </w:r>
    </w:p>
    <w:p>
      <w:pPr>
        <w:pStyle w:val="Body"/>
      </w:pPr>
    </w:p>
    <w:p>
      <w:pPr>
        <w:pStyle w:val="Body"/>
      </w:pPr>
      <w:r>
        <w:rPr>
          <w:rtl w:val="0"/>
          <w:lang w:val="en-US"/>
        </w:rPr>
        <w:t>[5] Charlie Clark, OpenPyXL Documentation, Available: https://openpyxl.readthedocs.io/</w:t>
      </w:r>
    </w:p>
    <w:p>
      <w:pPr>
        <w:pStyle w:val="Body"/>
      </w:pPr>
    </w:p>
    <w:p>
      <w:pPr>
        <w:pStyle w:val="Body"/>
      </w:pPr>
      <w:r>
        <w:rPr>
          <w:rtl w:val="0"/>
          <w:lang w:val="en-US"/>
        </w:rPr>
        <w:t>[6] Microsoft Corporation, TypeScript Documentation, Available: https://www.typescriptlang.org/docs/</w:t>
      </w:r>
    </w:p>
    <w:p>
      <w:pPr>
        <w:pStyle w:val="Body"/>
      </w:pPr>
    </w:p>
    <w:p>
      <w:pPr>
        <w:pStyle w:val="Body"/>
      </w:pPr>
      <w:r>
        <w:rPr>
          <w:rtl w:val="0"/>
          <w:lang w:val="en-US"/>
        </w:rPr>
        <w:t>[7] Evan You, Vite Documentation, Available: https://vitejs.dev/guide/</w:t>
      </w:r>
    </w:p>
    <w:p>
      <w:pPr>
        <w:pStyle w:val="Body"/>
      </w:pPr>
    </w:p>
    <w:p>
      <w:pPr>
        <w:pStyle w:val="Body"/>
      </w:pPr>
      <w:r>
        <w:rPr>
          <w:rtl w:val="0"/>
          <w:lang w:val="en-US"/>
        </w:rPr>
        <w:t>[8] Ian Sommerville, Software Engineering, 10th Edition, Pearson Education, 2015.</w:t>
      </w:r>
    </w:p>
    <w:p>
      <w:pPr>
        <w:pStyle w:val="Body"/>
      </w:pPr>
    </w:p>
    <w:p>
      <w:pPr>
        <w:pStyle w:val="Body"/>
      </w:pPr>
      <w:r>
        <w:rPr>
          <w:rtl w:val="0"/>
          <w:lang w:val="en-US"/>
        </w:rPr>
        <w:t>[9] Roger S. Pressman and Bruce R. Maxim, Software Engineering: A Practitioner</w:t>
      </w:r>
      <w:r>
        <w:rPr>
          <w:rtl w:val="1"/>
        </w:rPr>
        <w:t>’</w:t>
      </w:r>
      <w:r>
        <w:rPr>
          <w:rtl w:val="0"/>
          <w:lang w:val="en-US"/>
        </w:rPr>
        <w:t>s Approach, 8th Edition, McGraw-Hill Education, 2014.</w:t>
      </w:r>
    </w:p>
    <w:p>
      <w:pPr>
        <w:pStyle w:val="Body"/>
      </w:pPr>
    </w:p>
    <w:p>
      <w:pPr>
        <w:pStyle w:val="Body"/>
      </w:pPr>
      <w:r>
        <w:rPr>
          <w:rtl w:val="0"/>
          <w:lang w:val="en-US"/>
        </w:rPr>
        <w:t>[10] Al Sweigart, Automate the Boring Stuff with Python, 2nd Edition, No Starch Press, 2019.</w:t>
      </w:r>
      <w:r>
        <w:rPr>
          <w:rFonts w:ascii="Arial Unicode MS" w:cs="Arial Unicode MS" w:hAnsi="Arial Unicode MS" w:eastAsia="Arial Unicode MS"/>
          <w:b w:val="0"/>
          <w:bCs w:val="0"/>
          <w:i w:val="0"/>
          <w:iCs w:val="0"/>
        </w:rPr>
        <w:br w:type="page"/>
      </w:r>
    </w:p>
    <w:p>
      <w:pPr>
        <w:pStyle w:val="Heading"/>
        <w:spacing w:line="360" w:lineRule="auto"/>
      </w:pPr>
      <w:bookmarkStart w:name="_Toc29" w:id="30"/>
      <w:r>
        <w:rPr>
          <w:rtl w:val="0"/>
          <w:lang w:val="en-US"/>
        </w:rPr>
        <w:t>APPENDIX A: SOURCE CODE</w:t>
      </w:r>
      <w:bookmarkEnd w:id="30"/>
    </w:p>
    <w:p>
      <w:pPr>
        <w:pStyle w:val="Body"/>
      </w:pPr>
      <w:r>
        <w:rPr>
          <w:rtl w:val="0"/>
          <w:lang w:val="en-US"/>
        </w:rPr>
        <w:t>The complete source code of the AIML Faculty Load Allocator project is available in the GitHub repository mentioned below. The repository contains frontend, backend, Excel processing, and report generation modules used in the project.</w:t>
      </w:r>
    </w:p>
    <w:p>
      <w:pPr>
        <w:pStyle w:val="Body"/>
        <w:spacing w:before="80" w:after="80" w:line="360" w:lineRule="auto"/>
        <w:jc w:val="left"/>
      </w:pPr>
      <w:r>
        <w:rPr>
          <w:b w:val="1"/>
          <w:bCs w:val="1"/>
          <w:u w:val="single"/>
          <w:rtl w:val="0"/>
          <w:lang w:val="en-US"/>
        </w:rPr>
        <w:t>GitHub Repository</w:t>
      </w:r>
      <w:r>
        <w:rPr>
          <w:rtl w:val="0"/>
        </w:rPr>
        <w:t>:</w:t>
      </w:r>
      <w:r>
        <w:rPr>
          <w:rStyle w:val="Hyperlink.0"/>
        </w:rPr>
        <w:fldChar w:fldCharType="begin" w:fldLock="0"/>
      </w:r>
      <w:r>
        <w:rPr>
          <w:rStyle w:val="Hyperlink.0"/>
        </w:rPr>
        <w:instrText xml:space="preserve"> HYPERLINK "https://github.com/shwetapawar272006/AIML_faculty_load_allocator"</w:instrText>
      </w:r>
      <w:r>
        <w:rPr>
          <w:rStyle w:val="Hyperlink.0"/>
        </w:rPr>
        <w:fldChar w:fldCharType="separate" w:fldLock="0"/>
      </w:r>
      <w:r>
        <w:rPr>
          <w:rStyle w:val="Hyperlink.0"/>
          <w:rtl w:val="0"/>
          <w:lang w:val="en-US"/>
        </w:rPr>
        <w:t>https://github.com/shwetapawar272006/AIML_faculty_load_allocator</w:t>
      </w:r>
      <w:r>
        <w:rPr/>
        <w:fldChar w:fldCharType="end" w:fldLock="0"/>
      </w:r>
    </w:p>
    <w:p>
      <w:pPr>
        <w:pStyle w:val="Body"/>
        <w:spacing w:before="80" w:after="80" w:line="360" w:lineRule="auto"/>
        <w:jc w:val="left"/>
      </w:pPr>
      <w:r>
        <w:rPr>
          <w:b w:val="1"/>
          <w:bCs w:val="1"/>
          <w:rtl w:val="0"/>
          <w:lang w:val="de-DE"/>
        </w:rPr>
        <w:t>A.1 Backend Main File</w:t>
      </w:r>
      <w:r>
        <w:rPr>
          <w:rtl w:val="0"/>
        </w:rPr>
        <w:t xml:space="preserve"> – </w:t>
      </w:r>
      <w:r>
        <w:rPr>
          <w:rtl w:val="0"/>
          <w:lang w:val="en-US"/>
        </w:rPr>
        <w:t>backend/main.py</w:t>
      </w:r>
    </w:p>
    <w:p>
      <w:pPr>
        <w:pStyle w:val="Body"/>
      </w:pPr>
      <w:r>
        <w:rPr>
          <w:rtl w:val="0"/>
          <w:lang w:val="de-DE"/>
        </w:rPr>
        <w:t>GitHub File Link:</w:t>
      </w:r>
    </w:p>
    <w:p>
      <w:pPr>
        <w:pStyle w:val="Body"/>
      </w:pPr>
      <w:r>
        <w:rPr>
          <w:rStyle w:val="Hyperlink.0"/>
        </w:rPr>
        <w:fldChar w:fldCharType="begin" w:fldLock="0"/>
      </w:r>
      <w:r>
        <w:rPr>
          <w:rStyle w:val="Hyperlink.0"/>
        </w:rPr>
        <w:instrText xml:space="preserve"> HYPERLINK "https://github.com/shwetapawar272006/AIML_faculty_load_allocator/blob/main/backend/main.py"</w:instrText>
      </w:r>
      <w:r>
        <w:rPr>
          <w:rStyle w:val="Hyperlink.0"/>
        </w:rPr>
        <w:fldChar w:fldCharType="separate" w:fldLock="0"/>
      </w:r>
      <w:r>
        <w:rPr>
          <w:rStyle w:val="Hyperlink.0"/>
          <w:rtl w:val="0"/>
          <w:lang w:val="en-US"/>
        </w:rPr>
        <w:t>https://github.com/shwetapawar272006/AIML_faculty_load_allocator/blob/main/backend/main.py</w:t>
      </w:r>
      <w:r>
        <w:rPr/>
        <w:fldChar w:fldCharType="end" w:fldLock="0"/>
      </w:r>
    </w:p>
    <w:p>
      <w:pPr>
        <w:pStyle w:val="Body"/>
      </w:pPr>
    </w:p>
    <w:p>
      <w:pPr>
        <w:pStyle w:val="Body"/>
      </w:pPr>
      <w:r>
        <w:rPr>
          <w:b w:val="1"/>
          <w:bCs w:val="1"/>
          <w:rtl w:val="0"/>
          <w:lang w:val="en-US"/>
        </w:rPr>
        <w:t>A.2 Excel Processing Module</w:t>
      </w:r>
      <w:r>
        <w:rPr>
          <w:rtl w:val="0"/>
        </w:rPr>
        <w:t xml:space="preserve"> – </w:t>
      </w:r>
      <w:r>
        <w:rPr>
          <w:rtl w:val="0"/>
          <w:lang w:val="en-US"/>
        </w:rPr>
        <w:t>backend/processor.py</w:t>
      </w:r>
    </w:p>
    <w:p>
      <w:pPr>
        <w:pStyle w:val="Body"/>
      </w:pPr>
      <w:r>
        <w:rPr>
          <w:rtl w:val="0"/>
          <w:lang w:val="de-DE"/>
        </w:rPr>
        <w:t>GitHub File Link:</w:t>
      </w:r>
    </w:p>
    <w:p>
      <w:pPr>
        <w:pStyle w:val="Body"/>
      </w:pPr>
      <w:r>
        <w:rPr>
          <w:rStyle w:val="Hyperlink.0"/>
        </w:rPr>
        <w:fldChar w:fldCharType="begin" w:fldLock="0"/>
      </w:r>
      <w:r>
        <w:rPr>
          <w:rStyle w:val="Hyperlink.0"/>
        </w:rPr>
        <w:instrText xml:space="preserve"> HYPERLINK "https://github.com/shwetapawar272006/AIML_faculty_load_allocator/blob/main/backend/processor.py"</w:instrText>
      </w:r>
      <w:r>
        <w:rPr>
          <w:rStyle w:val="Hyperlink.0"/>
        </w:rPr>
        <w:fldChar w:fldCharType="separate" w:fldLock="0"/>
      </w:r>
      <w:r>
        <w:rPr>
          <w:rStyle w:val="Hyperlink.0"/>
          <w:rtl w:val="0"/>
          <w:lang w:val="en-US"/>
        </w:rPr>
        <w:t>https://github.com/shwetapawar272006/AIML_faculty_load_allocator/blob/main/backend/processor.py</w:t>
      </w:r>
      <w:r>
        <w:rPr/>
        <w:fldChar w:fldCharType="end" w:fldLock="0"/>
      </w:r>
    </w:p>
    <w:p>
      <w:pPr>
        <w:pStyle w:val="Body"/>
      </w:pPr>
    </w:p>
    <w:p>
      <w:pPr>
        <w:pStyle w:val="Body"/>
      </w:pPr>
      <w:r>
        <w:rPr>
          <w:b w:val="1"/>
          <w:bCs w:val="1"/>
          <w:rtl w:val="0"/>
          <w:lang w:val="de-DE"/>
        </w:rPr>
        <w:t>A.3 Frontend Main File</w:t>
      </w:r>
      <w:r>
        <w:rPr>
          <w:rtl w:val="0"/>
        </w:rPr>
        <w:t xml:space="preserve"> – </w:t>
      </w:r>
      <w:r>
        <w:rPr>
          <w:rtl w:val="0"/>
        </w:rPr>
        <w:t>frontend/src/App.tsx</w:t>
      </w:r>
    </w:p>
    <w:p>
      <w:pPr>
        <w:pStyle w:val="Body"/>
      </w:pPr>
      <w:r>
        <w:rPr>
          <w:rtl w:val="0"/>
          <w:lang w:val="de-DE"/>
        </w:rPr>
        <w:t>GitHub File Link:</w:t>
      </w:r>
    </w:p>
    <w:p>
      <w:pPr>
        <w:pStyle w:val="Body"/>
      </w:pPr>
      <w:r>
        <w:rPr>
          <w:rStyle w:val="Hyperlink.0"/>
        </w:rPr>
        <w:fldChar w:fldCharType="begin" w:fldLock="0"/>
      </w:r>
      <w:r>
        <w:rPr>
          <w:rStyle w:val="Hyperlink.0"/>
        </w:rPr>
        <w:instrText xml:space="preserve"> HYPERLINK "https://github.com/shwetapawar272006/AIML_faculty_load_allocator/blob/main/frontend/src/App.tsx"</w:instrText>
      </w:r>
      <w:r>
        <w:rPr>
          <w:rStyle w:val="Hyperlink.0"/>
        </w:rPr>
        <w:fldChar w:fldCharType="separate" w:fldLock="0"/>
      </w:r>
      <w:r>
        <w:rPr>
          <w:rStyle w:val="Hyperlink.0"/>
          <w:rtl w:val="0"/>
          <w:lang w:val="en-US"/>
        </w:rPr>
        <w:t>https://github.com/shwetapawar272006/AIML_faculty_load_allocator/blob/main/frontend/src/App.tsx</w:t>
      </w:r>
      <w:r>
        <w:rPr/>
        <w:fldChar w:fldCharType="end" w:fldLock="0"/>
      </w:r>
    </w:p>
    <w:p>
      <w:pPr>
        <w:pStyle w:val="Body"/>
      </w:pPr>
    </w:p>
    <w:p>
      <w:pPr>
        <w:pStyle w:val="Body"/>
      </w:pPr>
      <w:r>
        <w:rPr>
          <w:b w:val="1"/>
          <w:bCs w:val="1"/>
          <w:rtl w:val="0"/>
          <w:lang w:val="en-US"/>
        </w:rPr>
        <w:t>A.4 File Upload Component</w:t>
      </w:r>
      <w:r>
        <w:rPr>
          <w:rtl w:val="0"/>
        </w:rPr>
        <w:t xml:space="preserve"> – </w:t>
      </w:r>
      <w:r>
        <w:rPr>
          <w:rtl w:val="0"/>
          <w:lang w:val="en-US"/>
        </w:rPr>
        <w:t>frontend/src/components/FileUpload.tsx</w:t>
      </w:r>
    </w:p>
    <w:p>
      <w:pPr>
        <w:pStyle w:val="Body"/>
      </w:pPr>
      <w:r>
        <w:rPr>
          <w:rtl w:val="0"/>
          <w:lang w:val="de-DE"/>
        </w:rPr>
        <w:t>GitHub File Link:</w:t>
      </w:r>
    </w:p>
    <w:p>
      <w:pPr>
        <w:pStyle w:val="Body"/>
      </w:pPr>
      <w:r>
        <w:rPr>
          <w:rStyle w:val="Hyperlink.0"/>
        </w:rPr>
        <w:fldChar w:fldCharType="begin" w:fldLock="0"/>
      </w:r>
      <w:r>
        <w:rPr>
          <w:rStyle w:val="Hyperlink.0"/>
        </w:rPr>
        <w:instrText xml:space="preserve"> HYPERLINK "https://github.com/shwetapawar272006/AIML_faculty_load_allocator/blob/main/frontend/src/components/FileUpload.tsx"</w:instrText>
      </w:r>
      <w:r>
        <w:rPr>
          <w:rStyle w:val="Hyperlink.0"/>
        </w:rPr>
        <w:fldChar w:fldCharType="separate" w:fldLock="0"/>
      </w:r>
      <w:r>
        <w:rPr>
          <w:rStyle w:val="Hyperlink.0"/>
          <w:rtl w:val="0"/>
          <w:lang w:val="en-US"/>
        </w:rPr>
        <w:t>https://github.com/shwetapawar272006/AIML_faculty_load_allocator/blob/main/frontend/src/components/FileUpload.tsx</w:t>
      </w:r>
      <w:r>
        <w:rPr/>
        <w:fldChar w:fldCharType="end" w:fldLock="0"/>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r/>
    </w:p>
    <w:sectPr>
      <w:type w:val="continuous"/>
      <w:pgSz w:w="11900" w:h="16840" w:orient="portrait"/>
      <w:pgMar w:top="1077" w:right="1440" w:bottom="1077" w:left="1797"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Pr>
  </w:p>
  <w:p>
    <w:pPr>
      <w:pStyle w:val="Body"/>
      <w:rPr>
        <w:outline w:val="0"/>
        <w:color w:val="999999"/>
        <w:u w:color="999999"/>
        <w14:textFill>
          <w14:solidFill>
            <w14:srgbClr w14:val="999999"/>
          </w14:solidFill>
        </w14:textFill>
      </w:rPr>
    </w:pPr>
    <w:r>
      <mc:AlternateContent>
        <mc:Choice Requires="wps">
          <w:drawing xmlns:a="http://schemas.openxmlformats.org/drawingml/2006/main">
            <wp:inline distT="0" distB="0" distL="0" distR="0">
              <wp:extent cx="5500879" cy="17632"/>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500879" cy="17632"/>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33.1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pPr>
    <w:r>
      <w:rPr>
        <w:outline w:val="0"/>
        <w:color w:val="999999"/>
        <w:u w:color="999999"/>
        <w:rtl w:val="0"/>
        <w:lang w:val="da-DK"/>
        <w14:textFill>
          <w14:solidFill>
            <w14:srgbClr w14:val="999999"/>
          </w14:solidFill>
        </w14:textFill>
      </w:rPr>
      <w:t xml:space="preserve">CMR Institute of Technology  </w:t>
      <w:tab/>
      <w:t xml:space="preserve">   </w:t>
      <w:tab/>
      <w:t xml:space="preserve">                          </w:t>
      <w:tab/>
      <w:tab/>
      <w:t xml:space="preserve">Page </w:t>
    </w:r>
    <w:r>
      <w:rPr>
        <w:outline w:val="0"/>
        <w:color w:val="999999"/>
        <w:u w:color="999999"/>
        <w:rtl w:val="0"/>
        <w14:textFill>
          <w14:solidFill>
            <w14:srgbClr w14:val="999999"/>
          </w14:solidFill>
        </w14:textFill>
      </w:rPr>
      <w:fldChar w:fldCharType="begin" w:fldLock="0"/>
    </w:r>
    <w:r>
      <w:rPr>
        <w:outline w:val="0"/>
        <w:color w:val="999999"/>
        <w:u w:color="999999"/>
        <w:rtl w:val="0"/>
        <w14:textFill>
          <w14:solidFill>
            <w14:srgbClr w14:val="999999"/>
          </w14:solidFill>
        </w14:textFill>
      </w:rPr>
      <w:instrText xml:space="preserve"> PAGE </w:instrText>
    </w:r>
    <w:r>
      <w:rPr>
        <w:outline w:val="0"/>
        <w:color w:val="999999"/>
        <w:u w:color="999999"/>
        <w:rtl w:val="0"/>
        <w14:textFill>
          <w14:solidFill>
            <w14:srgbClr w14:val="999999"/>
          </w14:solidFill>
        </w14:textFill>
      </w:rPr>
      <w:fldChar w:fldCharType="separate" w:fldLock="0"/>
    </w:r>
    <w:r>
      <w:rPr>
        <w:outline w:val="0"/>
        <w:color w:val="999999"/>
        <w:u w:color="999999"/>
        <w:rtl w:val="0"/>
        <w14:textFill>
          <w14:solidFill>
            <w14:srgbClr w14:val="999999"/>
          </w14:solidFill>
        </w14:textFill>
      </w:rPr>
    </w:r>
    <w:r>
      <w:rPr>
        <w:outline w:val="0"/>
        <w:color w:val="999999"/>
        <w:u w:color="999999"/>
        <w:rtl w:val="0"/>
        <w14:textFill>
          <w14:solidFill>
            <w14:srgbClr w14:val="999999"/>
          </w14:solidFill>
        </w14:textFill>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2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4">
    <w:name w:val="heading 4"/>
    <w:next w:val="Body"/>
    <w:pPr>
      <w:keepNext w:val="0"/>
      <w:keepLines w:val="0"/>
      <w:pageBreakBefore w:val="0"/>
      <w:widowControl w:val="1"/>
      <w:shd w:val="clear" w:color="auto" w:fill="auto"/>
      <w:suppressAutoHyphens w:val="0"/>
      <w:bidi w:val="0"/>
      <w:spacing w:before="0" w:after="0" w:line="240" w:lineRule="auto"/>
      <w:ind w:left="0" w:right="0" w:firstLine="0"/>
      <w:jc w:val="both"/>
      <w:outlineLvl w:val="3"/>
    </w:pPr>
    <w:rPr>
      <w:rFonts w:ascii="Times New Roman" w:cs="Times New Roman" w:hAnsi="Times New Roman" w:eastAsia="Times New Roman"/>
      <w:b w:val="0"/>
      <w:bCs w:val="0"/>
      <w:i w:val="1"/>
      <w:iCs w:val="1"/>
      <w:caps w:val="0"/>
      <w:smallCaps w:val="0"/>
      <w:strike w:val="0"/>
      <w:dstrike w:val="0"/>
      <w:outline w:val="0"/>
      <w:color w:val="2e74b5"/>
      <w:spacing w:val="0"/>
      <w:kern w:val="0"/>
      <w:position w:val="0"/>
      <w:sz w:val="24"/>
      <w:szCs w:val="24"/>
      <w:u w:val="none" w:color="2e74b5"/>
      <w:shd w:val="nil" w:color="auto" w:fill="auto"/>
      <w:vertAlign w:val="baseline"/>
      <w:lang w:val="en-US"/>
      <w14:textFill>
        <w14:solidFill>
          <w14:srgbClr w14:val="2E74B5"/>
        </w14:solidFill>
      </w14:textFill>
    </w:rPr>
  </w:style>
  <w:style w:type="paragraph" w:styleId="heading 5">
    <w:name w:val="heading 5"/>
    <w:next w:val="Body"/>
    <w:pPr>
      <w:keepNext w:val="0"/>
      <w:keepLines w:val="0"/>
      <w:pageBreakBefore w:val="0"/>
      <w:widowControl w:val="1"/>
      <w:shd w:val="clear" w:color="auto" w:fill="auto"/>
      <w:suppressAutoHyphens w:val="0"/>
      <w:bidi w:val="0"/>
      <w:spacing w:before="0" w:after="0" w:line="240" w:lineRule="auto"/>
      <w:ind w:left="0" w:right="0" w:firstLine="0"/>
      <w:jc w:val="both"/>
      <w:outlineLvl w:val="4"/>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4"/>
      <w:szCs w:val="24"/>
      <w:u w:val="none" w:color="2e74b5"/>
      <w:shd w:val="nil" w:color="auto" w:fill="auto"/>
      <w:vertAlign w:val="baseline"/>
      <w:lang w:val="en-US"/>
      <w14:textFill>
        <w14:solidFill>
          <w14:srgbClr w14:val="2E74B5"/>
        </w14:solidFill>
      </w14:textFill>
    </w:rPr>
  </w:style>
  <w:style w:type="paragraph" w:styleId="Heading">
    <w:name w:val="Heading"/>
    <w:next w:val="Body"/>
    <w:pPr>
      <w:keepNext w:val="0"/>
      <w:keepLines w:val="0"/>
      <w:pageBreakBefore w:val="0"/>
      <w:widowControl w:val="1"/>
      <w:shd w:val="clear" w:color="auto" w:fill="auto"/>
      <w:suppressAutoHyphens w:val="0"/>
      <w:bidi w:val="0"/>
      <w:spacing w:before="0" w:after="140" w:line="240" w:lineRule="auto"/>
      <w:ind w:left="0" w:right="0" w:firstLine="0"/>
      <w:jc w:val="left"/>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14:textOutline>
        <w14:noFill/>
      </w14:textOutline>
      <w14:textFill>
        <w14:solidFill>
          <w14:srgbClr w14:val="000000"/>
        </w14:solidFill>
      </w14:textFill>
    </w:rPr>
  </w:style>
  <w:style w:type="paragraph" w:styleId="TOC 1">
    <w:name w:val="TOC 1"/>
    <w:next w:val="TOC 1"/>
    <w:pPr>
      <w:keepNext w:val="0"/>
      <w:keepLines w:val="0"/>
      <w:pageBreakBefore w:val="0"/>
      <w:widowControl w:val="1"/>
      <w:shd w:val="clear" w:color="auto" w:fill="auto"/>
      <w:tabs>
        <w:tab w:val="right" w:pos="8643" w:leader="dot"/>
      </w:tabs>
      <w:suppressAutoHyphens w:val="0"/>
      <w:bidi w:val="0"/>
      <w:spacing w:before="0" w:after="100" w:line="240"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8643" w:leader="dot"/>
      </w:tabs>
      <w:suppressAutoHyphens w:val="0"/>
      <w:bidi w:val="0"/>
      <w:spacing w:before="0" w:after="100" w:line="240" w:lineRule="auto"/>
      <w:ind w:left="24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w:pPr>
      <w:keepNext w:val="0"/>
      <w:keepLines w:val="0"/>
      <w:pageBreakBefore w:val="0"/>
      <w:widowControl w:val="1"/>
      <w:shd w:val="clear" w:color="auto" w:fill="auto"/>
      <w:suppressAutoHyphens w:val="0"/>
      <w:bidi w:val="0"/>
      <w:spacing w:before="200" w:after="100" w:line="240" w:lineRule="auto"/>
      <w:ind w:left="0" w:right="0" w:firstLine="0"/>
      <w:jc w:val="both"/>
      <w:outlineLvl w:val="1"/>
    </w:pPr>
    <w:rPr>
      <w:rFonts w:ascii="Arial" w:cs="Arial" w:hAnsi="Arial" w:eastAsia="Arial"/>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TOC 3">
    <w:name w:val="TOC 3"/>
    <w:next w:val="TOC 3"/>
    <w:pPr>
      <w:keepNext w:val="0"/>
      <w:keepLines w:val="0"/>
      <w:pageBreakBefore w:val="0"/>
      <w:widowControl w:val="1"/>
      <w:shd w:val="clear" w:color="auto" w:fill="auto"/>
      <w:tabs>
        <w:tab w:val="right" w:pos="8643" w:leader="dot"/>
      </w:tabs>
      <w:suppressAutoHyphens w:val="0"/>
      <w:bidi w:val="0"/>
      <w:spacing w:before="0" w:after="100" w:line="240" w:lineRule="auto"/>
      <w:ind w:left="48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3">
    <w:name w:val="Heading 3"/>
    <w:next w:val="Body"/>
    <w:pPr>
      <w:keepNext w:val="0"/>
      <w:keepLines w:val="0"/>
      <w:pageBreakBefore w:val="0"/>
      <w:widowControl w:val="1"/>
      <w:shd w:val="clear" w:color="auto" w:fill="auto"/>
      <w:suppressAutoHyphens w:val="0"/>
      <w:bidi w:val="0"/>
      <w:spacing w:before="160" w:after="80" w:line="240" w:lineRule="auto"/>
      <w:ind w:left="0" w:right="0" w:firstLine="0"/>
      <w:jc w:val="both"/>
      <w:outlineLvl w:val="2"/>
    </w:pPr>
    <w:rPr>
      <w:rFonts w:ascii="Arial" w:cs="Arial" w:hAnsi="Arial" w:eastAsia="Arial"/>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TOC 4">
    <w:name w:val="TOC 4"/>
    <w:next w:val="TOC 4"/>
    <w:pPr>
      <w:keepNext w:val="0"/>
      <w:keepLines w:val="0"/>
      <w:pageBreakBefore w:val="0"/>
      <w:widowControl w:val="1"/>
      <w:shd w:val="clear" w:color="auto" w:fill="auto"/>
      <w:tabs>
        <w:tab w:val="right" w:pos="8643" w:leader="dot"/>
      </w:tabs>
      <w:suppressAutoHyphens w:val="0"/>
      <w:bidi w:val="0"/>
      <w:spacing w:before="160" w:after="0" w:line="240" w:lineRule="auto"/>
      <w:ind w:left="0" w:right="0" w:firstLine="72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5">
    <w:name w:val="TOC 5"/>
    <w:next w:val="TOC 5"/>
    <w:pPr>
      <w:keepNext w:val="0"/>
      <w:keepLines w:val="0"/>
      <w:pageBreakBefore w:val="0"/>
      <w:widowControl w:val="1"/>
      <w:shd w:val="clear" w:color="auto" w:fill="auto"/>
      <w:tabs>
        <w:tab w:val="right" w:pos="8643" w:leader="dot"/>
      </w:tabs>
      <w:suppressAutoHyphens w:val="0"/>
      <w:bidi w:val="0"/>
      <w:spacing w:before="160" w:after="0" w:line="240" w:lineRule="auto"/>
      <w:ind w:left="0" w:right="0" w:firstLine="96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numbering" w:styleId="Bullets">
    <w:name w:val="Bullets"/>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Numbered">
    <w:name w:val="Numbered"/>
    <w:pPr>
      <w:numPr>
        <w:numId w:val="3"/>
      </w:numPr>
    </w:p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numbering" Target="numbering.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