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CSUM-16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Business Address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More &gt; Business Information &gt; Mailing Address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More → Business Information → Mailing Address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Business Address feature displays the registered mailing address for the business entity as stored in the credit union's core system. The interface shows the full mailing address including street address, city, state, and ZIP code, with an Edit address option for authorized users to request updates.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address information is pulled from the credit union's records and displayed on the Business Information page alongside the Contact Information tab. The footer of the page displays the credit union's own contact details including phone number, mailing address, ABA/Routing Number, and branch hours for reference.</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maintaining accurate business addresses is critical for regulatory compliance (BSA/AML address verification), statement delivery, and correspondence. Self-service address viewing reduces calls to the contact center for simple address verification requests.</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Business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More &gt; Business Information &gt; Mailing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More → Business Information → Mailing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Available to business account primary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address, Edit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BSA/AML address verification, KYC compliance</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Verify Mailing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Confirm business address on file matches current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Ensures statements and correspondence reach the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Request Address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Edit mailing address after business relocation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Self-service update without branch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Compliance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Review address for regulatory filing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Supports annual KYC/BSA compliance reviews</w:t>
            </w:r>
            <w:r w:rsidDel="00000000" w:rsidR="00000000" w:rsidRPr="00000000">
              <w:rPr>
                <w:rtl w:val="0"/>
              </w:rPr>
            </w:r>
          </w:p>
        </w:tc>
      </w:tr>
    </w:tbl>
    <w:p w:rsidR="00000000" w:rsidDel="00000000" w:rsidP="00000000" w:rsidRDefault="00000000" w:rsidRPr="00000000" w14:paraId="0000002F">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1">
      <w:pPr>
        <w:spacing w:before="100" w:lineRule="auto"/>
        <w:rPr/>
      </w:pPr>
      <w:r w:rsidDel="00000000" w:rsidR="00000000" w:rsidRPr="00000000">
        <w:rPr>
          <w:rtl w:val="0"/>
        </w:rPr>
      </w:r>
    </w:p>
    <w:p w:rsidR="00000000" w:rsidDel="00000000" w:rsidP="00000000" w:rsidRDefault="00000000" w:rsidRPr="00000000" w14:paraId="00000032">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More → Business Information → Mailing Address</w:t>
      </w:r>
      <w:r w:rsidDel="00000000" w:rsidR="00000000" w:rsidRPr="00000000">
        <w:rPr>
          <w:rtl w:val="0"/>
        </w:rPr>
      </w:r>
    </w:p>
    <w:p w:rsidR="00000000" w:rsidDel="00000000" w:rsidP="00000000" w:rsidRDefault="00000000" w:rsidRPr="00000000" w14:paraId="00000033">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5">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7">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9">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3C">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Business Address</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Navigate to More → Business Information through the left-side navigation within Business Banking. On the Business Information page, click the "Mailing Address" tab (next to "Contact Information"). The page displays your registered business address: Street Address, City, State, and ZIP Code. To update the address (e.g., after a business relocation), click the "Edit address" link. Depending on your credit union's configuration, address changes may be applied immediately or require verification. Review the address to ensure it matches your current business location.</w:t>
      </w: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drawing>
          <wp:inline distB="0" distT="0" distL="0" distR="0">
            <wp:extent cx="5524500" cy="3448050"/>
            <wp:effectExtent b="0" l="0" r="0" t="0"/>
            <wp:docPr descr="Figure 3 — Navigate to Business Address" id="3" name="image3.png"/>
            <a:graphic>
              <a:graphicData uri="http://schemas.openxmlformats.org/drawingml/2006/picture">
                <pic:pic>
                  <pic:nvPicPr>
                    <pic:cNvPr descr="Figure 3 — Navigate to Business Address" id="0" name="image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Business Address</w:t>
      </w:r>
      <w:r w:rsidDel="00000000" w:rsidR="00000000" w:rsidRPr="00000000">
        <w:rPr>
          <w:rtl w:val="0"/>
        </w:rPr>
      </w:r>
    </w:p>
    <w:p w:rsidR="00000000" w:rsidDel="00000000" w:rsidP="00000000" w:rsidRDefault="00000000" w:rsidRPr="00000000" w14:paraId="00000041">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before="250" w:lineRule="auto"/>
        <w:rPr/>
      </w:pPr>
      <w:r w:rsidDel="00000000" w:rsidR="00000000" w:rsidRPr="00000000">
        <w:rPr>
          <w:rFonts w:ascii="Calibri" w:cs="Calibri" w:eastAsia="Calibri" w:hAnsi="Calibri"/>
          <w:b w:val="1"/>
          <w:bCs w:val="1"/>
          <w:color w:val="1f5c99"/>
          <w:sz w:val="24"/>
          <w:szCs w:val="24"/>
          <w:rtl w:val="0"/>
        </w:rPr>
        <w:t xml:space="preserve">Step 4: View Full Address Page with Credit Union Details</w:t>
      </w:r>
      <w:r w:rsidDel="00000000" w:rsidR="00000000" w:rsidRPr="00000000">
        <w:rPr>
          <w:rtl w:val="0"/>
        </w:rPr>
      </w:r>
    </w:p>
    <w:p w:rsidR="00000000" w:rsidDel="00000000" w:rsidP="00000000" w:rsidRDefault="00000000" w:rsidRPr="00000000" w14:paraId="00000043">
      <w:pPr>
        <w:spacing w:after="100" w:before="100" w:lineRule="auto"/>
        <w:rPr/>
      </w:pPr>
      <w:r w:rsidDel="00000000" w:rsidR="00000000" w:rsidRPr="00000000">
        <w:rPr>
          <w:rFonts w:ascii="Calibri" w:cs="Calibri" w:eastAsia="Calibri" w:hAnsi="Calibri"/>
          <w:color w:val="333333"/>
          <w:sz w:val="20"/>
          <w:szCs w:val="20"/>
          <w:rtl w:val="0"/>
        </w:rPr>
        <w:t xml:space="preserve">Scroll down to see the complete Mailing Address page. Below your business address, the credit union's footer information is displayed for quick reference: the credit union's main phone number, mailing address, ABA/Routing Number, and contact center hours. The ABA/Routing Number is especially useful — you will need this when providing banking details to customers or vendors for incoming payments. Note this number for your records. The contact center hours tell you when live support is available if you need assistance. This single page gives you both your business address and the credit union's key reference information in one place.</w:t>
      </w:r>
      <w:r w:rsidDel="00000000" w:rsidR="00000000" w:rsidRPr="00000000">
        <w:rPr>
          <w:rtl w:val="0"/>
        </w:rPr>
      </w:r>
    </w:p>
    <w:p w:rsidR="00000000" w:rsidDel="00000000" w:rsidP="00000000" w:rsidRDefault="00000000" w:rsidRPr="00000000" w14:paraId="00000044">
      <w:pPr>
        <w:spacing w:after="100" w:before="200" w:lineRule="auto"/>
        <w:rPr/>
      </w:pPr>
      <w:r w:rsidDel="00000000" w:rsidR="00000000" w:rsidRPr="00000000">
        <w:rPr/>
        <w:drawing>
          <wp:inline distB="0" distT="0" distL="0" distR="0">
            <wp:extent cx="5524500" cy="3448050"/>
            <wp:effectExtent b="0" l="0" r="0" t="0"/>
            <wp:docPr descr="Figure 4 — View Full Address Page with Credit Union Details" id="5" name="image4.png"/>
            <a:graphic>
              <a:graphicData uri="http://schemas.openxmlformats.org/drawingml/2006/picture">
                <pic:pic>
                  <pic:nvPicPr>
                    <pic:cNvPr descr="Figure 4 — View Full Address Page with Credit Union Details"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View Full Address Page with Credit Union Details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BuPw44eX5RTOYzL43vKmbPLcQ==">CgMxLjA4AHIhMWtCTUk4QzV0VEV3bUNUREVSQUlETHBpMXJscjV5b2Jm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2026-04-05T20:53:51.141Z</dcterms:created>
  <dc:creator>Un-named</dc:creator>
</cp:coreProperties>
</file>

<file path=docProps/custom.xml><?xml version="1.0" encoding="utf-8"?>
<Properties xmlns="http://schemas.openxmlformats.org/officeDocument/2006/custom-properties" xmlns:vt="http://schemas.openxmlformats.org/officeDocument/2006/docPropsVTypes"/>
</file>