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CSUM-20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Inbox &amp; Message Center</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Inbox</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The Inbox &amp; Message Center is the in-app communication hub between members and the credit union. It consolidates two distinct types of messages: system notifications about account activities and transactions (Notifications tab), and secure two-way support messages exchanged with credit union staff (Support Messages tab).</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Unlike email — which is transmitted in plaintext and is inherently insecure for financial information — the Message Center operates entirely within the authenticated nFinia session. Members can send secure inquiries, receive replies from CU staff, view full conversation history, and track the status of any open support requests without leaving digital banking.</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A notification badge on the Inbox icon in the Dashboard navigation shows unread message count, drawing members back into the platform. All messages and notifications are encrypted in transit and at rest.</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Inbox</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Notification Types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Account activity alerts, transfer confirmations, eDocument notices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Support Messages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Two-way authenticated messaging with CU staff</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Security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Encrypted, authenticated — secure for financial discussion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New Message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Members can initiate support requests directly from Inbox</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CSUM-19 (Alerts), CSUM-25 (Settings)</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Review Notifications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Members checking recent account activity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Open Inbox &gt; Notifications for all recent system alerts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Consolidated notification history without navigating account by account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View Support Conversation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Members following up on past inquiry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Open Inbox &gt; Support Messages to see conversation thread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No need to call the CU to reference a prior support exchange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Send Support Request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Members with account questions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Click New Message to submit a secure support inquiry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Async, secure support channel that avoids phone hold times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Track Form Submission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Members checking form status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Look for form submission confirmation in Inbox notifications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Inbox confirms when a submitted form has been received and processed</w:t>
            </w:r>
            <w:r w:rsidDel="00000000" w:rsidR="00000000" w:rsidRPr="00000000">
              <w:rPr>
                <w:rtl w:val="0"/>
              </w:rPr>
            </w:r>
          </w:p>
        </w:tc>
      </w:tr>
    </w:tbl>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Inbox (bell/envelope icon in top navigation).</w:t>
      </w:r>
      <w:r w:rsidDel="00000000" w:rsidR="00000000" w:rsidRPr="00000000">
        <w:rPr>
          <w:rtl w:val="0"/>
        </w:rPr>
      </w:r>
    </w:p>
    <w:p w:rsidR="00000000" w:rsidDel="00000000" w:rsidP="00000000" w:rsidRDefault="00000000" w:rsidRPr="00000000" w14:paraId="00000037">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A">
      <w:pPr>
        <w:spacing w:after="60" w:before="100" w:lineRule="auto"/>
        <w:jc w:val="center"/>
        <w:rPr/>
      </w:pPr>
      <w:r w:rsidDel="00000000" w:rsidR="00000000" w:rsidRPr="00000000">
        <w:rPr/>
        <w:drawing>
          <wp:inline distB="0" distT="0" distL="114300" distR="114300">
            <wp:extent cx="5486400" cy="6879431"/>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Open the More Menu</w:t>
      </w:r>
      <w:r w:rsidDel="00000000" w:rsidR="00000000" w:rsidRPr="00000000">
        <w:rPr>
          <w:rtl w:val="0"/>
        </w:rPr>
      </w:r>
    </w:p>
    <w:p w:rsidR="00000000" w:rsidDel="00000000" w:rsidP="00000000" w:rsidRDefault="00000000" w:rsidRPr="00000000" w14:paraId="0000003F">
      <w:pPr>
        <w:spacing w:after="100" w:before="60" w:lineRule="auto"/>
        <w:rPr/>
      </w:pPr>
      <w:r w:rsidDel="00000000" w:rsidR="00000000" w:rsidRPr="00000000">
        <w:rPr>
          <w:rFonts w:ascii="Calibri" w:cs="Calibri" w:eastAsia="Calibri" w:hAnsi="Calibri"/>
          <w:color w:val="333333"/>
          <w:sz w:val="20"/>
          <w:szCs w:val="20"/>
          <w:rtl w:val="0"/>
        </w:rPr>
        <w:t xml:space="preserve">The member clicks ‘More’ in the top navigation bar. The More options panel expands to show additional features: Check Deposit, User ID and Password, eDocuments, Account Alerts, General Alerts, Password, Forms, One-Time Passcode, Skip A Pay, Do-Not-Disturb, Manage Devices, My Insights, Alert Settings, Recent Activities, and Card Services.</w:t>
      </w:r>
      <w:r w:rsidDel="00000000" w:rsidR="00000000" w:rsidRPr="00000000">
        <w:rPr>
          <w:rtl w:val="0"/>
        </w:rPr>
      </w:r>
    </w:p>
    <w:p w:rsidR="00000000" w:rsidDel="00000000" w:rsidP="00000000" w:rsidRDefault="00000000" w:rsidRPr="00000000" w14:paraId="00000040">
      <w:pPr>
        <w:spacing w:after="60" w:before="100" w:lineRule="auto"/>
        <w:jc w:val="center"/>
        <w:rPr/>
      </w:pPr>
      <w:r w:rsidDel="00000000" w:rsidR="00000000" w:rsidRPr="00000000">
        <w:rPr/>
        <w:drawing>
          <wp:inline distB="0" distT="0" distL="114300" distR="114300">
            <wp:extent cx="5486400" cy="4101981"/>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410198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More Menu</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tl w:val="0"/>
        </w:rPr>
      </w:r>
    </w:p>
    <w:p w:rsidR="00000000" w:rsidDel="00000000" w:rsidP="00000000" w:rsidRDefault="00000000" w:rsidRPr="00000000" w14:paraId="00000044">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5">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Navigate from Dashboard to Inbox</w:t>
      </w: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rFonts w:ascii="Calibri" w:cs="Calibri" w:eastAsia="Calibri" w:hAnsi="Calibri"/>
          <w:color w:val="333333"/>
          <w:sz w:val="20"/>
          <w:szCs w:val="20"/>
          <w:rtl w:val="0"/>
        </w:rPr>
        <w:t xml:space="preserve">The Inbox page displays a list of support tickets in a table format with columns for ID, Subject, Last Updated, Assigned To, and Status. Tickets include Account Inquiry, Transaction Inquiry, and General inquiries.</w:t>
      </w:r>
      <w:r w:rsidDel="00000000" w:rsidR="00000000" w:rsidRPr="00000000">
        <w:rPr>
          <w:rtl w:val="0"/>
        </w:rPr>
      </w:r>
    </w:p>
    <w:p w:rsidR="00000000" w:rsidDel="00000000" w:rsidP="00000000" w:rsidRDefault="00000000" w:rsidRPr="00000000" w14:paraId="00000047">
      <w:pPr>
        <w:spacing w:after="60" w:before="100" w:lineRule="auto"/>
        <w:jc w:val="center"/>
        <w:rPr/>
      </w:pPr>
      <w:r w:rsidDel="00000000" w:rsidR="00000000" w:rsidRPr="00000000">
        <w:rPr/>
        <w:drawing>
          <wp:inline distB="0" distT="0" distL="114300" distR="114300">
            <wp:extent cx="5486400" cy="5722143"/>
            <wp:effectExtent b="0" l="0" r="0" t="0"/>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86400" cy="572214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3: Navigate from Dashboard to Inbox</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p w:rsidR="00000000" w:rsidDel="00000000" w:rsidP="00000000" w:rsidRDefault="00000000" w:rsidRPr="00000000" w14:paraId="0000004A">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B">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View Support Messages</w:t>
      </w: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Fonts w:ascii="Calibri" w:cs="Calibri" w:eastAsia="Calibri" w:hAnsi="Calibri"/>
          <w:color w:val="333333"/>
          <w:sz w:val="20"/>
          <w:szCs w:val="20"/>
          <w:rtl w:val="0"/>
        </w:rPr>
        <w:t xml:space="preserve">The Inbox interface shows the support messages view with a table listing various support tickets and their details including status and assigned representative.</w:t>
      </w:r>
      <w:r w:rsidDel="00000000" w:rsidR="00000000" w:rsidRPr="00000000">
        <w:rPr>
          <w:rtl w:val="0"/>
        </w:rPr>
      </w:r>
    </w:p>
    <w:p w:rsidR="00000000" w:rsidDel="00000000" w:rsidP="00000000" w:rsidRDefault="00000000" w:rsidRPr="00000000" w14:paraId="0000004D">
      <w:pPr>
        <w:spacing w:after="60" w:before="100" w:lineRule="auto"/>
        <w:jc w:val="center"/>
        <w:rPr/>
      </w:pPr>
      <w:r w:rsidDel="00000000" w:rsidR="00000000" w:rsidRPr="00000000">
        <w:rPr/>
        <w:drawing>
          <wp:inline distB="0" distT="0" distL="114300" distR="114300">
            <wp:extent cx="5486400" cy="5278931"/>
            <wp:effectExtent b="0" l="0" r="0" t="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527893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60" w:before="100" w:lineRule="auto"/>
        <w:jc w:val="center"/>
        <w:rPr/>
      </w:pPr>
      <w:r w:rsidDel="00000000" w:rsidR="00000000" w:rsidRPr="00000000">
        <w:rPr>
          <w:rtl w:val="0"/>
        </w:rPr>
      </w:r>
    </w:p>
    <w:p w:rsidR="00000000" w:rsidDel="00000000" w:rsidP="00000000" w:rsidRDefault="00000000" w:rsidRPr="00000000" w14:paraId="0000004F">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4: View Support Messages</w:t>
      </w:r>
      <w:r w:rsidDel="00000000" w:rsidR="00000000" w:rsidRPr="00000000">
        <w:rPr>
          <w:rtl w:val="0"/>
        </w:rPr>
      </w:r>
    </w:p>
    <w:p w:rsidR="00000000" w:rsidDel="00000000" w:rsidP="00000000" w:rsidRDefault="00000000" w:rsidRPr="00000000" w14:paraId="00000050">
      <w:pPr>
        <w:spacing w:after="80" w:before="0" w:lineRule="auto"/>
        <w:rPr/>
      </w:pPr>
      <w:r w:rsidDel="00000000" w:rsidR="00000000" w:rsidRPr="00000000">
        <w:rPr>
          <w:rtl w:val="0"/>
        </w:rPr>
      </w:r>
    </w:p>
    <w:p w:rsidR="00000000" w:rsidDel="00000000" w:rsidP="00000000" w:rsidRDefault="00000000" w:rsidRPr="00000000" w14:paraId="00000051">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2">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5 — Send a New Support Message</w:t>
      </w:r>
      <w:r w:rsidDel="00000000" w:rsidR="00000000" w:rsidRPr="00000000">
        <w:rPr>
          <w:rtl w:val="0"/>
        </w:rPr>
      </w:r>
    </w:p>
    <w:p w:rsidR="00000000" w:rsidDel="00000000" w:rsidP="00000000" w:rsidRDefault="00000000" w:rsidRPr="00000000" w14:paraId="00000053">
      <w:pPr>
        <w:spacing w:after="100" w:before="60" w:lineRule="auto"/>
        <w:rPr/>
      </w:pPr>
      <w:r w:rsidDel="00000000" w:rsidR="00000000" w:rsidRPr="00000000">
        <w:rPr>
          <w:rFonts w:ascii="Calibri" w:cs="Calibri" w:eastAsia="Calibri" w:hAnsi="Calibri"/>
          <w:color w:val="333333"/>
          <w:sz w:val="20"/>
          <w:szCs w:val="20"/>
          <w:rtl w:val="0"/>
        </w:rPr>
        <w:t xml:space="preserve">A 'Create New Ticket' modal is displayed with fields for Inquiry Type (set to General Inquiry), Subject, Message body, and a file attachment option with a 20 MB size limit.</w:t>
      </w:r>
      <w:r w:rsidDel="00000000" w:rsidR="00000000" w:rsidRPr="00000000">
        <w:rPr>
          <w:rtl w:val="0"/>
        </w:rPr>
      </w:r>
    </w:p>
    <w:p w:rsidR="00000000" w:rsidDel="00000000" w:rsidP="00000000" w:rsidRDefault="00000000" w:rsidRPr="00000000" w14:paraId="00000054">
      <w:pPr>
        <w:spacing w:after="60" w:before="100" w:lineRule="auto"/>
        <w:jc w:val="center"/>
        <w:rPr/>
      </w:pPr>
      <w:r w:rsidDel="00000000" w:rsidR="00000000" w:rsidRPr="00000000">
        <w:rPr/>
        <w:drawing>
          <wp:inline distB="0" distT="0" distL="114300" distR="114300">
            <wp:extent cx="5486400" cy="3608701"/>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360870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5: Send a New Support Message</w:t>
      </w:r>
      <w:r w:rsidDel="00000000" w:rsidR="00000000" w:rsidRPr="00000000">
        <w:rPr>
          <w:rtl w:val="0"/>
        </w:rPr>
      </w:r>
    </w:p>
    <w:p w:rsidR="00000000" w:rsidDel="00000000" w:rsidP="00000000" w:rsidRDefault="00000000" w:rsidRPr="00000000" w14:paraId="00000056">
      <w:pPr>
        <w:spacing w:after="80" w:before="0" w:lineRule="auto"/>
        <w:rPr/>
      </w:pPr>
      <w:r w:rsidDel="00000000" w:rsidR="00000000" w:rsidRPr="00000000">
        <w:rPr>
          <w:rtl w:val="0"/>
        </w:rPr>
      </w:r>
    </w:p>
    <w:p w:rsidR="00000000" w:rsidDel="00000000" w:rsidP="00000000" w:rsidRDefault="00000000" w:rsidRPr="00000000" w14:paraId="00000057">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6 — Reply to a Support Thread</w:t>
      </w:r>
      <w:r w:rsidDel="00000000" w:rsidR="00000000" w:rsidRPr="00000000">
        <w:rPr>
          <w:rtl w:val="0"/>
        </w:rPr>
      </w:r>
    </w:p>
    <w:p w:rsidR="00000000" w:rsidDel="00000000" w:rsidP="00000000" w:rsidRDefault="00000000" w:rsidRPr="00000000" w14:paraId="00000059">
      <w:pPr>
        <w:spacing w:after="100" w:before="60" w:lineRule="auto"/>
        <w:rPr/>
      </w:pPr>
      <w:r w:rsidDel="00000000" w:rsidR="00000000" w:rsidRPr="00000000">
        <w:rPr>
          <w:rFonts w:ascii="Calibri" w:cs="Calibri" w:eastAsia="Calibri" w:hAnsi="Calibri"/>
          <w:color w:val="333333"/>
          <w:sz w:val="20"/>
          <w:szCs w:val="20"/>
          <w:rtl w:val="0"/>
        </w:rPr>
        <w:t xml:space="preserve">A success message modal confirms the ticket was created successfully with ID 07703. The list of recently created support tickets is visible in the background.</w:t>
      </w:r>
      <w:r w:rsidDel="00000000" w:rsidR="00000000" w:rsidRPr="00000000">
        <w:rPr>
          <w:rtl w:val="0"/>
        </w:rPr>
      </w:r>
    </w:p>
    <w:p w:rsidR="00000000" w:rsidDel="00000000" w:rsidP="00000000" w:rsidRDefault="00000000" w:rsidRPr="00000000" w14:paraId="0000005A">
      <w:pPr>
        <w:spacing w:after="60" w:before="100" w:lineRule="auto"/>
        <w:jc w:val="center"/>
        <w:rPr/>
      </w:pPr>
      <w:r w:rsidDel="00000000" w:rsidR="00000000" w:rsidRPr="00000000">
        <w:rPr/>
        <w:drawing>
          <wp:inline distB="0" distT="0" distL="114300" distR="114300">
            <wp:extent cx="5486400" cy="3626102"/>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362610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00" w:before="0" w:lineRule="auto"/>
        <w:jc w:val="center"/>
        <w:rPr>
          <w:rFonts w:ascii="Calibri" w:cs="Calibri" w:eastAsia="Calibri" w:hAnsi="Calibri"/>
          <w:i w:val="1"/>
          <w:iCs w:val="1"/>
          <w:color w:val="555555"/>
          <w:sz w:val="16"/>
          <w:szCs w:val="16"/>
        </w:rPr>
      </w:pPr>
      <w:r w:rsidDel="00000000" w:rsidR="00000000" w:rsidRPr="00000000">
        <w:rPr>
          <w:rFonts w:ascii="Calibri" w:cs="Calibri" w:eastAsia="Calibri" w:hAnsi="Calibri"/>
          <w:i w:val="1"/>
          <w:iCs w:val="1"/>
          <w:color w:val="555555"/>
          <w:sz w:val="16"/>
          <w:szCs w:val="16"/>
          <w:rtl w:val="0"/>
        </w:rPr>
        <w:t xml:space="preserve">Step 6: Reply to a Support Thread</w:t>
      </w:r>
      <w:r w:rsidDel="00000000" w:rsidR="00000000" w:rsidRPr="00000000">
        <w:br w:type="page"/>
      </w:r>
      <w:r w:rsidDel="00000000" w:rsidR="00000000" w:rsidRPr="00000000">
        <w:rPr>
          <w:rtl w:val="0"/>
        </w:rPr>
      </w:r>
    </w:p>
    <w:p w:rsidR="00000000" w:rsidDel="00000000" w:rsidP="00000000" w:rsidRDefault="00000000" w:rsidRPr="00000000" w14:paraId="0000005C">
      <w:pPr>
        <w:pBdr>
          <w:bottom w:color="1c3f6e" w:space="0" w:sz="4" w:val="single"/>
        </w:pBdr>
        <w:spacing w:after="60" w:before="200" w:lineRule="auto"/>
        <w:rPr/>
      </w:pPr>
      <w:r w:rsidDel="00000000" w:rsidR="00000000" w:rsidRPr="00000000">
        <w:rPr>
          <w:b w:val="1"/>
          <w:bCs w:val="1"/>
          <w:color w:val="1c3f6e"/>
          <w:sz w:val="22"/>
          <w:szCs w:val="22"/>
          <w:rtl w:val="0"/>
        </w:rPr>
        <w:t xml:space="preserve">Step 7 — Click on Help button on bottom left</w:t>
      </w:r>
      <w:r w:rsidDel="00000000" w:rsidR="00000000" w:rsidRPr="00000000">
        <w:rPr>
          <w:rtl w:val="0"/>
        </w:rPr>
      </w:r>
    </w:p>
    <w:p w:rsidR="00000000" w:rsidDel="00000000" w:rsidP="00000000" w:rsidRDefault="00000000" w:rsidRPr="00000000" w14:paraId="0000005D">
      <w:pPr>
        <w:spacing w:after="100" w:before="60" w:lineRule="auto"/>
        <w:rPr>
          <w:i w:val="1"/>
          <w:iCs w:val="1"/>
          <w:color w:val="555555"/>
          <w:sz w:val="16"/>
          <w:szCs w:val="16"/>
        </w:rPr>
      </w:pPr>
      <w:r w:rsidDel="00000000" w:rsidR="00000000" w:rsidRPr="00000000">
        <w:rPr>
          <w:rtl w:val="0"/>
        </w:rPr>
        <w:t xml:space="preserve">On clicking help we get 2 options lets talk and message us</w:t>
      </w:r>
      <w:r w:rsidDel="00000000" w:rsidR="00000000" w:rsidRPr="00000000">
        <w:rPr>
          <w:rtl w:val="0"/>
        </w:rPr>
      </w:r>
    </w:p>
    <w:p w:rsidR="00000000" w:rsidDel="00000000" w:rsidP="00000000" w:rsidRDefault="00000000" w:rsidRPr="00000000" w14:paraId="0000005E">
      <w:pPr>
        <w:spacing w:after="80" w:before="0" w:lineRule="auto"/>
        <w:rPr/>
      </w:pPr>
      <w:r w:rsidDel="00000000" w:rsidR="00000000" w:rsidRPr="00000000">
        <w:rPr/>
        <w:drawing>
          <wp:inline distB="114300" distT="114300" distL="114300" distR="114300">
            <wp:extent cx="6400800" cy="38608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4008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bottom w:color="1c3f6e" w:space="0" w:sz="4" w:val="single"/>
        </w:pBdr>
        <w:spacing w:after="60" w:before="200" w:lineRule="auto"/>
        <w:rPr/>
      </w:pPr>
      <w:r w:rsidDel="00000000" w:rsidR="00000000" w:rsidRPr="00000000">
        <w:rPr>
          <w:b w:val="1"/>
          <w:bCs w:val="1"/>
          <w:color w:val="1c3f6e"/>
          <w:sz w:val="22"/>
          <w:szCs w:val="22"/>
          <w:rtl w:val="0"/>
        </w:rPr>
        <w:t xml:space="preserve">Step 8 — Click on Lets talk</w:t>
      </w:r>
      <w:r w:rsidDel="00000000" w:rsidR="00000000" w:rsidRPr="00000000">
        <w:rPr>
          <w:rtl w:val="0"/>
        </w:rPr>
      </w:r>
    </w:p>
    <w:p w:rsidR="00000000" w:rsidDel="00000000" w:rsidP="00000000" w:rsidRDefault="00000000" w:rsidRPr="00000000" w14:paraId="00000060">
      <w:pPr>
        <w:spacing w:after="100" w:before="60" w:lineRule="auto"/>
        <w:rPr/>
      </w:pPr>
      <w:r w:rsidDel="00000000" w:rsidR="00000000" w:rsidRPr="00000000">
        <w:rPr>
          <w:rtl w:val="0"/>
        </w:rPr>
        <w:t xml:space="preserve">On clicking talk now we get an option to send a message</w:t>
      </w:r>
      <w:r w:rsidDel="00000000" w:rsidR="00000000" w:rsidRPr="00000000">
        <w:rPr/>
        <w:drawing>
          <wp:inline distB="114300" distT="114300" distL="114300" distR="114300">
            <wp:extent cx="5853113" cy="3649485"/>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53113" cy="364948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1">
      <w:pPr>
        <w:pBdr>
          <w:bottom w:color="1c3f6e" w:space="0" w:sz="4" w:val="single"/>
        </w:pBdr>
        <w:spacing w:after="60" w:before="200" w:lineRule="auto"/>
        <w:rPr/>
      </w:pPr>
      <w:r w:rsidDel="00000000" w:rsidR="00000000" w:rsidRPr="00000000">
        <w:rPr>
          <w:b w:val="1"/>
          <w:bCs w:val="1"/>
          <w:color w:val="1c3f6e"/>
          <w:sz w:val="22"/>
          <w:szCs w:val="22"/>
          <w:rtl w:val="0"/>
        </w:rPr>
        <w:t xml:space="preserve">Step 9 — Click on message us</w:t>
      </w:r>
      <w:r w:rsidDel="00000000" w:rsidR="00000000" w:rsidRPr="00000000">
        <w:rPr>
          <w:rtl w:val="0"/>
        </w:rPr>
      </w:r>
    </w:p>
    <w:p w:rsidR="00000000" w:rsidDel="00000000" w:rsidP="00000000" w:rsidRDefault="00000000" w:rsidRPr="00000000" w14:paraId="00000062">
      <w:pPr>
        <w:spacing w:after="100" w:before="60" w:lineRule="auto"/>
        <w:rPr/>
      </w:pPr>
      <w:r w:rsidDel="00000000" w:rsidR="00000000" w:rsidRPr="00000000">
        <w:rPr>
          <w:rtl w:val="0"/>
        </w:rPr>
        <w:t xml:space="preserve">A 'Create New Ticket' modal is displayed with fields for Inquiry Type (set to General Inquiry), Subject, Message body, and a file attachment option with a 20 MB size limit.</w:t>
      </w:r>
    </w:p>
    <w:p w:rsidR="00000000" w:rsidDel="00000000" w:rsidP="00000000" w:rsidRDefault="00000000" w:rsidRPr="00000000" w14:paraId="00000063">
      <w:pPr>
        <w:spacing w:after="100" w:before="60" w:lineRule="auto"/>
        <w:rPr/>
      </w:pPr>
      <w:r w:rsidDel="00000000" w:rsidR="00000000" w:rsidRPr="00000000">
        <w:rPr/>
        <w:drawing>
          <wp:inline distB="114300" distT="114300" distL="114300" distR="114300">
            <wp:extent cx="6400800" cy="46355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400800" cy="4635500"/>
                    </a:xfrm>
                    <a:prstGeom prst="rect"/>
                    <a:ln/>
                  </pic:spPr>
                </pic:pic>
              </a:graphicData>
            </a:graphic>
          </wp:inline>
        </w:drawing>
      </w: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82BwCNi9l4BJ1KuuTju0eBeMYg==">CgMxLjA4AHIhMXNjWU9FQXFNSzA3TXN2QVljdFR1RV85RGlfU1NEZ213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