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CSUM-07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User Management</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Manage Users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User Management</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User Management provides business administrators with complete control over the lifecycle of business banking users within their organization. The feature displays all users across multiple status tabs: Active Users, New Authorized Signers, Invited Users, Locked Users, and Deactivated Users. Each tab provides visibility into the current state of every team member's access.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Active users are shown with their name, assigned role, and contact details. The system supports inviting new users, managing authorized signers, locking accounts for security purposes, and deactivating departed employees. The New Authorized Signers tab handles users who have been added at the credit union level and need to be assigned roles in the digital platform.</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robust user management is essential for serving multi-employee businesses. It provides the administrative tools that business owners need to maintain control over who can access their accounts and what actions they can perform.</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User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Manage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User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Admin, Business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Admin-only; requires User Management permission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View users, Add user, Invite user, Lock/Unlock, Deactivate, Assign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Identity verification, access control audit trail</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Onboard 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Invite new team member and assign appropriate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Self-service user onboarding without credit union involvement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Offboard 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Deactivate departed employee to revoke all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Immediate access revocation protects business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Lock Compromised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Lock user account if suspicious activity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Quick security response to potential fraud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Review User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Audit active, invited, and locked users across 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Complete visibility into all user access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color w:val="333333"/>
                <w:sz w:val="18"/>
                <w:szCs w:val="18"/>
                <w:rtl w:val="0"/>
              </w:rPr>
              <w:t xml:space="preserve">Manage Authorized Signers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color w:val="333333"/>
                <w:sz w:val="18"/>
                <w:szCs w:val="18"/>
                <w:rtl w:val="0"/>
              </w:rPr>
              <w:t xml:space="preserve">Review and configure new authorized signers from CU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color w:val="333333"/>
                <w:sz w:val="18"/>
                <w:szCs w:val="18"/>
                <w:rtl w:val="0"/>
              </w:rPr>
              <w:t xml:space="preserve">Bridges CU-level signer setup with digital banking access</w:t>
            </w:r>
            <w:r w:rsidDel="00000000" w:rsidR="00000000" w:rsidRPr="00000000">
              <w:rPr>
                <w:rtl w:val="0"/>
              </w:rPr>
            </w:r>
          </w:p>
        </w:tc>
      </w:tr>
    </w:tbl>
    <w:p w:rsidR="00000000" w:rsidDel="00000000" w:rsidP="00000000" w:rsidRDefault="00000000" w:rsidRPr="00000000" w14:paraId="00000037">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9">
      <w:pPr>
        <w:spacing w:before="100" w:lineRule="auto"/>
        <w:rPr/>
      </w:pPr>
      <w:r w:rsidDel="00000000" w:rsidR="00000000" w:rsidRPr="00000000">
        <w:rPr>
          <w:rtl w:val="0"/>
        </w:rPr>
      </w:r>
    </w:p>
    <w:p w:rsidR="00000000" w:rsidDel="00000000" w:rsidP="00000000" w:rsidRDefault="00000000" w:rsidRPr="00000000" w14:paraId="0000003A">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User Management</w:t>
      </w:r>
      <w:r w:rsidDel="00000000" w:rsidR="00000000" w:rsidRPr="00000000">
        <w:rPr>
          <w:rtl w:val="0"/>
        </w:rPr>
      </w:r>
    </w:p>
    <w:p w:rsidR="00000000" w:rsidDel="00000000" w:rsidP="00000000" w:rsidRDefault="00000000" w:rsidRPr="00000000" w14:paraId="0000003B">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C">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D">
      <w:pPr>
        <w:spacing w:after="100" w:before="200" w:lineRule="auto"/>
        <w:rPr/>
      </w:pPr>
      <w:r w:rsidDel="00000000" w:rsidR="00000000" w:rsidRPr="00000000">
        <w:rPr/>
        <w:drawing>
          <wp:inline distB="0" distT="0" distL="0" distR="0">
            <wp:extent cx="5524500" cy="3448050"/>
            <wp:effectExtent b="0" l="0" r="0" t="0"/>
            <wp:docPr descr="Figure 1 — Log In and Open the Dashboard" id="5" name="image2.png"/>
            <a:graphic>
              <a:graphicData uri="http://schemas.openxmlformats.org/drawingml/2006/picture">
                <pic:pic>
                  <pic:nvPicPr>
                    <pic:cNvPr descr="Figure 1 — Log In and Open the Dashboard" id="0" name="image2.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F">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41">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drawing>
          <wp:inline distB="0" distT="0" distL="0" distR="0">
            <wp:extent cx="5524500" cy="3448050"/>
            <wp:effectExtent b="0" l="0" r="0" t="0"/>
            <wp:docPr descr="Figure 2 — Open the Business Banking Hub" id="7" name="image1.png"/>
            <a:graphic>
              <a:graphicData uri="http://schemas.openxmlformats.org/drawingml/2006/picture">
                <pic:pic>
                  <pic:nvPicPr>
                    <pic:cNvPr descr="Figure 2 — Open the Business Banking Hub" id="0" name="image1.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4">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User Management</w:t>
      </w:r>
      <w:r w:rsidDel="00000000" w:rsidR="00000000" w:rsidRPr="00000000">
        <w:rPr>
          <w:rtl w:val="0"/>
        </w:rPr>
      </w:r>
    </w:p>
    <w:p w:rsidR="00000000" w:rsidDel="00000000" w:rsidP="00000000" w:rsidRDefault="00000000" w:rsidRPr="00000000" w14:paraId="00000046">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In the "Manage" section, click the "User Management" tile. The User Management page opens to the "Active Users" tab by default. You will see a list of all team members who currently have active access to business banking. Each entry shows the user's full name, assigned role (e.g., testrole, View-only), and email address. Status tabs across the top — Active Users, New Auth. Signers, Invited, Locked, Deactivated — let you switch between user lifecycle stages. Use the search bar to find a specific user. Click "Invite User" to onboard a new team member.</w:t>
      </w:r>
      <w:r w:rsidDel="00000000" w:rsidR="00000000" w:rsidRPr="00000000">
        <w:rPr>
          <w:rtl w:val="0"/>
        </w:rPr>
      </w:r>
    </w:p>
    <w:p w:rsidR="00000000" w:rsidDel="00000000" w:rsidP="00000000" w:rsidRDefault="00000000" w:rsidRPr="00000000" w14:paraId="00000047">
      <w:pPr>
        <w:spacing w:after="100" w:before="200" w:lineRule="auto"/>
        <w:rPr/>
      </w:pPr>
      <w:r w:rsidDel="00000000" w:rsidR="00000000" w:rsidRPr="00000000">
        <w:rPr/>
        <w:drawing>
          <wp:inline distB="0" distT="0" distL="0" distR="0">
            <wp:extent cx="5524500" cy="3448050"/>
            <wp:effectExtent b="0" l="0" r="0" t="0"/>
            <wp:docPr descr="Figure 3 — Navigate to User Management" id="6" name="image6.png"/>
            <a:graphic>
              <a:graphicData uri="http://schemas.openxmlformats.org/drawingml/2006/picture">
                <pic:pic>
                  <pic:nvPicPr>
                    <pic:cNvPr descr="Figure 3 — Navigate to User Management" id="0" name="image6.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User Management</w:t>
      </w:r>
      <w:r w:rsidDel="00000000" w:rsidR="00000000" w:rsidRPr="00000000">
        <w:rPr>
          <w:rtl w:val="0"/>
        </w:rPr>
      </w:r>
    </w:p>
    <w:p w:rsidR="00000000" w:rsidDel="00000000" w:rsidP="00000000" w:rsidRDefault="00000000" w:rsidRPr="00000000" w14:paraId="00000049">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before="250" w:lineRule="auto"/>
        <w:rPr/>
      </w:pPr>
      <w:r w:rsidDel="00000000" w:rsidR="00000000" w:rsidRPr="00000000">
        <w:rPr>
          <w:rFonts w:ascii="Calibri" w:cs="Calibri" w:eastAsia="Calibri" w:hAnsi="Calibri"/>
          <w:b w:val="1"/>
          <w:bCs w:val="1"/>
          <w:color w:val="1f5c99"/>
          <w:sz w:val="24"/>
          <w:szCs w:val="24"/>
          <w:rtl w:val="0"/>
        </w:rPr>
        <w:t xml:space="preserve">Step 4: Scroll to View All Active Users</w:t>
      </w:r>
      <w:r w:rsidDel="00000000" w:rsidR="00000000" w:rsidRPr="00000000">
        <w:rPr>
          <w:rtl w:val="0"/>
        </w:rPr>
      </w:r>
    </w:p>
    <w:p w:rsidR="00000000" w:rsidDel="00000000" w:rsidP="00000000" w:rsidRDefault="00000000" w:rsidRPr="00000000" w14:paraId="0000004B">
      <w:pPr>
        <w:spacing w:after="100" w:before="100" w:lineRule="auto"/>
        <w:rPr/>
      </w:pPr>
      <w:r w:rsidDel="00000000" w:rsidR="00000000" w:rsidRPr="00000000">
        <w:rPr>
          <w:rFonts w:ascii="Calibri" w:cs="Calibri" w:eastAsia="Calibri" w:hAnsi="Calibri"/>
          <w:color w:val="333333"/>
          <w:sz w:val="20"/>
          <w:szCs w:val="20"/>
          <w:rtl w:val="0"/>
        </w:rPr>
        <w:t xml:space="preserve">If your organization has more users than fit on one screen, scroll down to see the complete list of active users. Every entry maintains the same format: name, role, and email. Use this full list to audit your team's access — verify that every active user should still have access and that their assigned roles match their current job responsibilities. If you notice a user who should no longer have access (e.g., a departed employee), proceed to deactivate them using the steps described later in this guide.</w:t>
      </w:r>
      <w:r w:rsidDel="00000000" w:rsidR="00000000" w:rsidRPr="00000000">
        <w:rPr>
          <w:rtl w:val="0"/>
        </w:rPr>
      </w:r>
    </w:p>
    <w:p w:rsidR="00000000" w:rsidDel="00000000" w:rsidP="00000000" w:rsidRDefault="00000000" w:rsidRPr="00000000" w14:paraId="0000004C">
      <w:pPr>
        <w:spacing w:after="100" w:before="200" w:lineRule="auto"/>
        <w:rPr/>
      </w:pPr>
      <w:r w:rsidDel="00000000" w:rsidR="00000000" w:rsidRPr="00000000">
        <w:rPr/>
        <w:drawing>
          <wp:inline distB="0" distT="0" distL="0" distR="0">
            <wp:extent cx="5524500" cy="3448050"/>
            <wp:effectExtent b="0" l="0" r="0" t="0"/>
            <wp:docPr descr="Figure 4 — Scroll to View All Active Users" id="9" name="image3.png"/>
            <a:graphic>
              <a:graphicData uri="http://schemas.openxmlformats.org/drawingml/2006/picture">
                <pic:pic>
                  <pic:nvPicPr>
                    <pic:cNvPr descr="Figure 4 — Scroll to View All Active Users" id="0" name="image3.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Scroll to View All Active Users</w:t>
      </w:r>
      <w:r w:rsidDel="00000000" w:rsidR="00000000" w:rsidRPr="00000000">
        <w:rPr>
          <w:rtl w:val="0"/>
        </w:rPr>
      </w:r>
    </w:p>
    <w:p w:rsidR="00000000" w:rsidDel="00000000" w:rsidP="00000000" w:rsidRDefault="00000000" w:rsidRPr="00000000" w14:paraId="0000004E">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before="250" w:lineRule="auto"/>
        <w:rPr/>
      </w:pPr>
      <w:r w:rsidDel="00000000" w:rsidR="00000000" w:rsidRPr="00000000">
        <w:rPr>
          <w:rFonts w:ascii="Calibri" w:cs="Calibri" w:eastAsia="Calibri" w:hAnsi="Calibri"/>
          <w:b w:val="1"/>
          <w:bCs w:val="1"/>
          <w:color w:val="1f5c99"/>
          <w:sz w:val="24"/>
          <w:szCs w:val="24"/>
          <w:rtl w:val="0"/>
        </w:rPr>
        <w:t xml:space="preserve">Step 5: Review New Authorized Signers</w:t>
      </w:r>
      <w:r w:rsidDel="00000000" w:rsidR="00000000" w:rsidRPr="00000000">
        <w:rPr>
          <w:rtl w:val="0"/>
        </w:rPr>
      </w:r>
    </w:p>
    <w:p w:rsidR="00000000" w:rsidDel="00000000" w:rsidP="00000000" w:rsidRDefault="00000000" w:rsidRPr="00000000" w14:paraId="00000050">
      <w:pPr>
        <w:spacing w:after="100" w:before="100" w:lineRule="auto"/>
        <w:rPr/>
      </w:pPr>
      <w:r w:rsidDel="00000000" w:rsidR="00000000" w:rsidRPr="00000000">
        <w:rPr>
          <w:rFonts w:ascii="Calibri" w:cs="Calibri" w:eastAsia="Calibri" w:hAnsi="Calibri"/>
          <w:color w:val="333333"/>
          <w:sz w:val="20"/>
          <w:szCs w:val="20"/>
          <w:rtl w:val="0"/>
        </w:rPr>
        <w:t xml:space="preserve">Click the "New Authorized Signers" tab. This tab shows individuals who have been added as authorized signers at the credit union branch level but have not yet been assigned a role in the digital banking platform. Each entry shows the signer's name and their pending status. To complete their setup, click on the signer's entry and assign them an appropriate role from the role dropdown. Once a role is assigned, the signer will move to the Active Users tab and gain access to the business banking features defined by their role.</w:t>
      </w:r>
      <w:r w:rsidDel="00000000" w:rsidR="00000000" w:rsidRPr="00000000">
        <w:rPr>
          <w:rtl w:val="0"/>
        </w:rPr>
      </w:r>
    </w:p>
    <w:p w:rsidR="00000000" w:rsidDel="00000000" w:rsidP="00000000" w:rsidRDefault="00000000" w:rsidRPr="00000000" w14:paraId="00000051">
      <w:pPr>
        <w:spacing w:after="100" w:before="200" w:lineRule="auto"/>
        <w:rPr/>
      </w:pPr>
      <w:r w:rsidDel="00000000" w:rsidR="00000000" w:rsidRPr="00000000">
        <w:rPr/>
        <w:drawing>
          <wp:inline distB="0" distT="0" distL="0" distR="0">
            <wp:extent cx="5524500" cy="3448050"/>
            <wp:effectExtent b="0" l="0" r="0" t="0"/>
            <wp:docPr descr="Figure 5 — Review New Authorized Signers" id="8" name="image8.png"/>
            <a:graphic>
              <a:graphicData uri="http://schemas.openxmlformats.org/drawingml/2006/picture">
                <pic:pic>
                  <pic:nvPicPr>
                    <pic:cNvPr descr="Figure 5 — Review New Authorized Signers" id="0" name="image8.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Review New Authorized Signers</w:t>
      </w:r>
      <w:r w:rsidDel="00000000" w:rsidR="00000000" w:rsidRPr="00000000">
        <w:rPr>
          <w:rtl w:val="0"/>
        </w:rPr>
      </w:r>
    </w:p>
    <w:p w:rsidR="00000000" w:rsidDel="00000000" w:rsidP="00000000" w:rsidRDefault="00000000" w:rsidRPr="00000000" w14:paraId="00000053">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before="250" w:lineRule="auto"/>
        <w:rPr/>
      </w:pPr>
      <w:r w:rsidDel="00000000" w:rsidR="00000000" w:rsidRPr="00000000">
        <w:rPr>
          <w:rFonts w:ascii="Calibri" w:cs="Calibri" w:eastAsia="Calibri" w:hAnsi="Calibri"/>
          <w:b w:val="1"/>
          <w:bCs w:val="1"/>
          <w:color w:val="1f5c99"/>
          <w:sz w:val="24"/>
          <w:szCs w:val="24"/>
          <w:rtl w:val="0"/>
        </w:rPr>
        <w:t xml:space="preserve">Step 6: Check Invited Users Status</w:t>
      </w:r>
      <w:r w:rsidDel="00000000" w:rsidR="00000000" w:rsidRPr="00000000">
        <w:rPr>
          <w:rtl w:val="0"/>
        </w:rPr>
      </w:r>
    </w:p>
    <w:p w:rsidR="00000000" w:rsidDel="00000000" w:rsidP="00000000" w:rsidRDefault="00000000" w:rsidRPr="00000000" w14:paraId="00000055">
      <w:pPr>
        <w:spacing w:after="100" w:before="100" w:lineRule="auto"/>
        <w:rPr/>
      </w:pPr>
      <w:r w:rsidDel="00000000" w:rsidR="00000000" w:rsidRPr="00000000">
        <w:rPr>
          <w:rFonts w:ascii="Calibri" w:cs="Calibri" w:eastAsia="Calibri" w:hAnsi="Calibri"/>
          <w:color w:val="333333"/>
          <w:sz w:val="20"/>
          <w:szCs w:val="20"/>
          <w:rtl w:val="0"/>
        </w:rPr>
        <w:t xml:space="preserve">Click the "Invited Users" tab to see all pending invitations. Each entry shows the invited person's email address, the invitation date, and the pre-assigned role. If an invitation has expired (check the date), click the "Resend" button to send a new invitation. Follow up with team members who have not completed their registration — they need to click the invitation link and complete the enrollment process before they can access business banking.</w:t>
      </w:r>
      <w:r w:rsidDel="00000000" w:rsidR="00000000" w:rsidRPr="00000000">
        <w:rPr>
          <w:rtl w:val="0"/>
        </w:rPr>
      </w:r>
    </w:p>
    <w:p w:rsidR="00000000" w:rsidDel="00000000" w:rsidP="00000000" w:rsidRDefault="00000000" w:rsidRPr="00000000" w14:paraId="00000056">
      <w:pPr>
        <w:spacing w:after="100" w:before="200" w:lineRule="auto"/>
        <w:rPr/>
      </w:pPr>
      <w:r w:rsidDel="00000000" w:rsidR="00000000" w:rsidRPr="00000000">
        <w:rPr/>
        <w:drawing>
          <wp:inline distB="0" distT="0" distL="0" distR="0">
            <wp:extent cx="5524500" cy="3448050"/>
            <wp:effectExtent b="0" l="0" r="0" t="0"/>
            <wp:docPr descr="Figure 6 — Check Invited Users Status" id="3" name="image5.png"/>
            <a:graphic>
              <a:graphicData uri="http://schemas.openxmlformats.org/drawingml/2006/picture">
                <pic:pic>
                  <pic:nvPicPr>
                    <pic:cNvPr descr="Figure 6 — Check Invited Users Status" id="0" name="image5.png"/>
                    <pic:cNvPicPr preferRelativeResize="0"/>
                  </pic:nvPicPr>
                  <pic:blipFill>
                    <a:blip r:embed="rId12"/>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6 — Check Invited Users Status</w:t>
      </w:r>
      <w:r w:rsidDel="00000000" w:rsidR="00000000" w:rsidRPr="00000000">
        <w:rPr>
          <w:rtl w:val="0"/>
        </w:rPr>
      </w:r>
    </w:p>
    <w:p w:rsidR="00000000" w:rsidDel="00000000" w:rsidP="00000000" w:rsidRDefault="00000000" w:rsidRPr="00000000" w14:paraId="00000058">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before="250" w:lineRule="auto"/>
        <w:rPr/>
      </w:pPr>
      <w:r w:rsidDel="00000000" w:rsidR="00000000" w:rsidRPr="00000000">
        <w:rPr>
          <w:rFonts w:ascii="Calibri" w:cs="Calibri" w:eastAsia="Calibri" w:hAnsi="Calibri"/>
          <w:b w:val="1"/>
          <w:bCs w:val="1"/>
          <w:color w:val="1f5c99"/>
          <w:sz w:val="24"/>
          <w:szCs w:val="24"/>
          <w:rtl w:val="0"/>
        </w:rPr>
        <w:t xml:space="preserve">Step 7: Manage Locked Users</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rFonts w:ascii="Calibri" w:cs="Calibri" w:eastAsia="Calibri" w:hAnsi="Calibri"/>
          <w:color w:val="333333"/>
          <w:sz w:val="20"/>
          <w:szCs w:val="20"/>
          <w:rtl w:val="0"/>
        </w:rPr>
        <w:t xml:space="preserve">Click the "Locked Users" tab to see accounts that have been temporarily locked (either manually by an administrator or automatically due to security triggers like multiple failed login attempts). Each entry shows the user's name, role, and lock reason/date. To unlock a user, click on their entry and select "Unlock." Verify the user's identity before unlocking — call or email them to confirm they are the person requesting access. The unlock restores their previous role and permissions without reconfiguration.</w:t>
      </w: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drawing>
          <wp:inline distB="0" distT="0" distL="0" distR="0">
            <wp:extent cx="5524500" cy="3448050"/>
            <wp:effectExtent b="0" l="0" r="0" t="0"/>
            <wp:docPr descr="Figure 7 — Manage Locked Users" id="2" name="image4.png"/>
            <a:graphic>
              <a:graphicData uri="http://schemas.openxmlformats.org/drawingml/2006/picture">
                <pic:pic>
                  <pic:nvPicPr>
                    <pic:cNvPr descr="Figure 7 — Manage Locked Users" id="0" name="image4.png"/>
                    <pic:cNvPicPr preferRelativeResize="0"/>
                  </pic:nvPicPr>
                  <pic:blipFill>
                    <a:blip r:embed="rId13"/>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7 — Manage Locked Users</w:t>
      </w:r>
      <w:r w:rsidDel="00000000" w:rsidR="00000000" w:rsidRPr="00000000">
        <w:rPr>
          <w:rtl w:val="0"/>
        </w:rPr>
      </w:r>
    </w:p>
    <w:p w:rsidR="00000000" w:rsidDel="00000000" w:rsidP="00000000" w:rsidRDefault="00000000" w:rsidRPr="00000000" w14:paraId="0000005D">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before="250" w:lineRule="auto"/>
        <w:rPr/>
      </w:pPr>
      <w:r w:rsidDel="00000000" w:rsidR="00000000" w:rsidRPr="00000000">
        <w:rPr>
          <w:rFonts w:ascii="Calibri" w:cs="Calibri" w:eastAsia="Calibri" w:hAnsi="Calibri"/>
          <w:b w:val="1"/>
          <w:bCs w:val="1"/>
          <w:color w:val="1f5c99"/>
          <w:sz w:val="24"/>
          <w:szCs w:val="24"/>
          <w:rtl w:val="0"/>
        </w:rPr>
        <w:t xml:space="preserve">Step 8: View Deactivated Users</w:t>
      </w:r>
      <w:r w:rsidDel="00000000" w:rsidR="00000000" w:rsidRPr="00000000">
        <w:rPr>
          <w:rtl w:val="0"/>
        </w:rPr>
      </w:r>
    </w:p>
    <w:p w:rsidR="00000000" w:rsidDel="00000000" w:rsidP="00000000" w:rsidRDefault="00000000" w:rsidRPr="00000000" w14:paraId="0000005F">
      <w:pPr>
        <w:spacing w:after="100" w:before="100" w:lineRule="auto"/>
        <w:rPr/>
      </w:pPr>
      <w:r w:rsidDel="00000000" w:rsidR="00000000" w:rsidRPr="00000000">
        <w:rPr>
          <w:rFonts w:ascii="Calibri" w:cs="Calibri" w:eastAsia="Calibri" w:hAnsi="Calibri"/>
          <w:color w:val="333333"/>
          <w:sz w:val="20"/>
          <w:szCs w:val="20"/>
          <w:rtl w:val="0"/>
        </w:rPr>
        <w:t xml:space="preserve">Click the "Deactivated Users" tab to see all former users whose access has been permanently revoked. Each entry shows the user's name, former role, and deactivation date. Deactivated users cannot be simply reactivated — they must be re-invited through the standard onboarding process if they need access again. This tab serves as an audit trail of who previously had access and when their access was revoked. Review this list during compliance audits to demonstrate proper offboarding procedures.</w:t>
      </w:r>
      <w:r w:rsidDel="00000000" w:rsidR="00000000" w:rsidRPr="00000000">
        <w:rPr>
          <w:rtl w:val="0"/>
        </w:rPr>
      </w:r>
    </w:p>
    <w:p w:rsidR="00000000" w:rsidDel="00000000" w:rsidP="00000000" w:rsidRDefault="00000000" w:rsidRPr="00000000" w14:paraId="00000060">
      <w:pPr>
        <w:spacing w:after="100" w:before="200" w:lineRule="auto"/>
        <w:rPr/>
      </w:pPr>
      <w:r w:rsidDel="00000000" w:rsidR="00000000" w:rsidRPr="00000000">
        <w:rPr/>
        <w:drawing>
          <wp:inline distB="0" distT="0" distL="0" distR="0">
            <wp:extent cx="5524500" cy="3448050"/>
            <wp:effectExtent b="0" l="0" r="0" t="0"/>
            <wp:docPr descr="Figure 8 — View Deactivated Users" id="4" name="image7.png"/>
            <a:graphic>
              <a:graphicData uri="http://schemas.openxmlformats.org/drawingml/2006/picture">
                <pic:pic>
                  <pic:nvPicPr>
                    <pic:cNvPr descr="Figure 8 — View Deactivated Users" id="0" name="image7.png"/>
                    <pic:cNvPicPr preferRelativeResize="0"/>
                  </pic:nvPicPr>
                  <pic:blipFill>
                    <a:blip r:embed="rId14"/>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8 — View Deactivated Users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rDMvxT0yUSd4XQcvDCHYM8AJg==">CgMxLjA4AHIhMU5zVGgyUTVDTjFpMTV3YS1XWngwWExQWlhhR1FnUjNw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2026-04-05T20:53:49.698Z</dcterms:created>
  <dc:creator>Un-named</dc:creator>
</cp:coreProperties>
</file>

<file path=docProps/custom.xml><?xml version="1.0" encoding="utf-8"?>
<Properties xmlns="http://schemas.openxmlformats.org/officeDocument/2006/custom-properties" xmlns:vt="http://schemas.openxmlformats.org/officeDocument/2006/docPropsVTypes"/>
</file>