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2A" w:rsidRDefault="00E9332A" w:rsidP="00E9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Crowfoot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E93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by Gordon Everest, the distinctive arrows are called so as they resemble a crow’s foot but are also called inverted arrows, chicken feet or just forks. This is a method often used to create an entity-relationship diagram which has entities as boxes and relationships as lines between boxes, with the relative cardinality being represented by different shapes at the ends of these lines.</w:t>
      </w:r>
    </w:p>
    <w:p w:rsidR="00FD4D0D" w:rsidRDefault="00E73249" w:rsidP="00E7324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49572" cy="1033544"/>
            <wp:effectExtent l="0" t="0" r="0" b="0"/>
            <wp:docPr id="1" name="Picture 1" descr="Class Notes - 7/3/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Notes - 7/3/20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87" cy="11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32A" w:rsidRDefault="00E9332A" w:rsidP="00E9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E93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by Peter Chen, this notation uses rectangles to represent entities and the relationships between them is represented by a diamond shape with descriptive text. These diagrams are well suited for brainstorming and quick diagrams as a first step to understand basic database structures.</w:t>
      </w:r>
    </w:p>
    <w:p w:rsidR="00E73249" w:rsidRPr="00E9332A" w:rsidRDefault="00E73249" w:rsidP="00E7324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48069" cy="570161"/>
            <wp:effectExtent l="0" t="0" r="0" b="1905"/>
            <wp:docPr id="2" name="Picture 2" descr="Chen Notation | Vertabelo Database Mod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n Notation | Vertabelo Database Model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99" cy="5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32A" w:rsidRDefault="00E9332A" w:rsidP="00F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E9332A">
        <w:rPr>
          <w:rFonts w:ascii="inherit" w:eastAsia="Times New Roman" w:hAnsi="inherit" w:cs="Times New Roman"/>
          <w:sz w:val="24"/>
          <w:szCs w:val="24"/>
          <w:lang w:eastAsia="en-IN"/>
        </w:rPr>
        <w:t xml:space="preserve">UML - The UML (Unified Modeling Language) is a general-purpose software notation. </w:t>
      </w:r>
      <w:r w:rsidR="00FD4D0D">
        <w:rPr>
          <w:rFonts w:ascii="inherit" w:eastAsia="Times New Roman" w:hAnsi="inherit" w:cs="Times New Roman"/>
          <w:sz w:val="24"/>
          <w:szCs w:val="24"/>
          <w:lang w:eastAsia="en-IN"/>
        </w:rPr>
        <w:t>It consists of</w:t>
      </w:r>
      <w:r w:rsidR="00FD4D0D" w:rsidRPr="00FD4D0D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shapes, symbols, and notations to graphically depict each component that makes up a </w:t>
      </w:r>
      <w:r w:rsidR="00FD4D0D">
        <w:rPr>
          <w:rFonts w:ascii="inherit" w:eastAsia="Times New Roman" w:hAnsi="inherit" w:cs="Times New Roman"/>
          <w:sz w:val="24"/>
          <w:szCs w:val="24"/>
          <w:lang w:eastAsia="en-IN"/>
        </w:rPr>
        <w:t>database</w:t>
      </w:r>
      <w:r w:rsidR="00FD4D0D" w:rsidRPr="00FD4D0D">
        <w:rPr>
          <w:rFonts w:ascii="inherit" w:eastAsia="Times New Roman" w:hAnsi="inherit" w:cs="Times New Roman"/>
          <w:sz w:val="24"/>
          <w:szCs w:val="24"/>
          <w:lang w:eastAsia="en-IN"/>
        </w:rPr>
        <w:t xml:space="preserve">, its attributes, and how it relates to other </w:t>
      </w:r>
      <w:r w:rsidR="00FD4D0D">
        <w:rPr>
          <w:rFonts w:ascii="inherit" w:eastAsia="Times New Roman" w:hAnsi="inherit" w:cs="Times New Roman"/>
          <w:sz w:val="24"/>
          <w:szCs w:val="24"/>
          <w:lang w:eastAsia="en-IN"/>
        </w:rPr>
        <w:t>each other</w:t>
      </w:r>
      <w:r w:rsidR="00FD4D0D" w:rsidRPr="00FD4D0D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  <w:r w:rsidR="00FD4D0D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It is useful to build model large and complex systems. In UML, entity is represented by a rectangle and relationships are represented by lines </w:t>
      </w:r>
      <w:r w:rsidR="00FD4D0D" w:rsidRPr="00FD4D0D">
        <w:rPr>
          <w:rFonts w:ascii="inherit" w:eastAsia="Times New Roman" w:hAnsi="inherit" w:cs="Times New Roman"/>
          <w:sz w:val="24"/>
          <w:szCs w:val="24"/>
          <w:lang w:eastAsia="en-IN"/>
        </w:rPr>
        <w:t>with cardinality specified at the ends of the lines</w:t>
      </w:r>
      <w:r w:rsidR="00FD4D0D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</w:p>
    <w:p w:rsidR="00E73249" w:rsidRDefault="00E73249" w:rsidP="00E73249">
      <w:pPr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512474" cy="983557"/>
            <wp:effectExtent l="0" t="0" r="2540" b="7620"/>
            <wp:docPr id="3" name="Picture 3" descr="Drawing Entity Relationship Diagrams with UML Notation using LucidChart |  Holowczak.com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ing Entity Relationship Diagrams with UML Notation using LucidChart |  Holowczak.com Tutori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23" cy="10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0D" w:rsidRDefault="00845678" w:rsidP="00FD4D0D">
      <w:pPr>
        <w:spacing w:before="100" w:beforeAutospacing="1" w:after="100" w:afterAutospacing="1" w:line="240" w:lineRule="auto"/>
        <w:ind w:left="360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I prefer the UML notation as it is more detailed in nature and is a frequently used industry standard that I had a chance to work with and communicated the flow easily to my stakeholders.</w:t>
      </w:r>
    </w:p>
    <w:p w:rsidR="00845678" w:rsidRDefault="00845678" w:rsidP="00FD4D0D">
      <w:pPr>
        <w:spacing w:before="100" w:beforeAutospacing="1" w:after="100" w:afterAutospacing="1" w:line="240" w:lineRule="auto"/>
        <w:ind w:left="360"/>
        <w:rPr>
          <w:rFonts w:ascii="inherit" w:eastAsia="Times New Roman" w:hAnsi="inherit" w:cs="Times New Roman"/>
          <w:sz w:val="24"/>
          <w:szCs w:val="24"/>
          <w:lang w:eastAsia="en-IN"/>
        </w:rPr>
      </w:pPr>
      <w:bookmarkStart w:id="0" w:name="_GoBack"/>
      <w:bookmarkEnd w:id="0"/>
    </w:p>
    <w:p w:rsidR="00FD4D0D" w:rsidRPr="00E9332A" w:rsidRDefault="00FD4D0D" w:rsidP="00FD4D0D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8B6C23" w:rsidRDefault="008B6C23"/>
    <w:sectPr w:rsidR="008B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D290D"/>
    <w:multiLevelType w:val="multilevel"/>
    <w:tmpl w:val="045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2A"/>
    <w:rsid w:val="00845678"/>
    <w:rsid w:val="008B6C23"/>
    <w:rsid w:val="00E73249"/>
    <w:rsid w:val="00E9332A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AFD3"/>
  <w15:chartTrackingRefBased/>
  <w15:docId w15:val="{7B10EDCB-FE0C-4233-AE0E-B5DB794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cpterm">
    <w:name w:val="ocpterm"/>
    <w:basedOn w:val="DefaultParagraphFont"/>
    <w:rsid w:val="00E9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2022-10-07T22:03:00Z</dcterms:created>
  <dcterms:modified xsi:type="dcterms:W3CDTF">2022-10-07T22:32:00Z</dcterms:modified>
</cp:coreProperties>
</file>