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6F4" w:rsidRDefault="00BB66F4">
      <w:r>
        <w:t xml:space="preserve">Refer </w:t>
      </w:r>
      <w:proofErr w:type="spellStart"/>
      <w:r>
        <w:t>ch.</w:t>
      </w:r>
      <w:proofErr w:type="spellEnd"/>
      <w:r>
        <w:t xml:space="preserve"> 21 of unit 3 for Ping and </w:t>
      </w:r>
      <w:proofErr w:type="spellStart"/>
      <w:r>
        <w:t>traceroute</w:t>
      </w:r>
      <w:proofErr w:type="spellEnd"/>
      <w:r>
        <w:t xml:space="preserve">. </w:t>
      </w:r>
    </w:p>
    <w:sectPr w:rsidR="00BB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F4"/>
    <w:rsid w:val="00BB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0B81A"/>
  <w15:chartTrackingRefBased/>
  <w15:docId w15:val="{76223409-7785-DD4B-911C-47E382D9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BELSARE NEERAJ</dc:creator>
  <cp:keywords/>
  <dc:description/>
  <cp:lastModifiedBy>BELSARE NEERAJ</cp:lastModifiedBy>
  <cp:revision>2</cp:revision>
  <dcterms:created xsi:type="dcterms:W3CDTF">2023-10-01T18:04:00Z</dcterms:created>
  <dcterms:modified xsi:type="dcterms:W3CDTF">2023-10-01T18:04:00Z</dcterms:modified>
</cp:coreProperties>
</file>