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SYMBIOSIS INSTITUTE OF TECHNOLOGY, PUNE</w:t>
      </w:r>
    </w:p>
    <w:p>
      <w:pPr>
        <w:jc w:val="center"/>
      </w:pPr>
      <w:r>
        <w:rPr>
          <w:rFonts w:ascii="Times New Roman" w:hAnsi="Times New Roman"/>
          <w:b/>
          <w:i w:val="0"/>
          <w:sz w:val="24"/>
        </w:rPr>
        <w:t>Department of Artificial Intelligence and Machine Learning</w:t>
      </w:r>
    </w:p>
    <w:p>
      <w:pPr>
        <w:jc w:val="center"/>
      </w:pPr>
      <w:r>
        <w:rPr>
          <w:rFonts w:ascii="Times New Roman" w:hAnsi="Times New Roman"/>
          <w:b/>
          <w:i w:val="0"/>
          <w:sz w:val="28"/>
        </w:rPr>
        <w:t>Multimodal AI Mini Project — CA-2 Report</w:t>
      </w:r>
    </w:p>
    <w:p>
      <w:pPr>
        <w:jc w:val="center"/>
      </w:pPr>
      <w:r>
        <w:rPr>
          <w:rFonts w:ascii="Times New Roman" w:hAnsi="Times New Roman"/>
          <w:b/>
          <w:i w:val="0"/>
          <w:sz w:val="32"/>
        </w:rPr>
        <w:t>SpecSnap: Multimodal AI for Automated Test Case Generation</w:t>
      </w:r>
    </w:p>
    <w:p>
      <w:pPr>
        <w:jc w:val="center"/>
      </w:pPr>
      <w:r>
        <w:rPr>
          <w:rFonts w:ascii="Times New Roman" w:hAnsi="Times New Roman"/>
          <w:b w:val="0"/>
          <w:i w:val="0"/>
          <w:sz w:val="24"/>
        </w:rPr>
        <w:t>from UI Screenshots and Natural Language</w:t>
      </w:r>
    </w:p>
    <w:p/>
    <w:p>
      <w:pPr>
        <w:jc w:val="center"/>
      </w:pPr>
      <w:r>
        <w:rPr>
          <w:rFonts w:ascii="Times New Roman" w:hAnsi="Times New Roman"/>
          <w:b/>
          <w:i w:val="0"/>
          <w:sz w:val="24"/>
        </w:rPr>
        <w:t>Group Number: 32</w:t>
      </w:r>
    </w:p>
    <w:p/>
    <w:p>
      <w:pPr>
        <w:spacing w:line="360" w:lineRule="auto" w:after="120"/>
        <w:jc w:val="center"/>
      </w:pPr>
      <w:r>
        <w:rPr>
          <w:rFonts w:ascii="Times New Roman" w:hAnsi="Times New Roman"/>
          <w:b w:val="0"/>
          <w:i w:val="0"/>
          <w:sz w:val="24"/>
        </w:rPr>
        <w:t>BACHELOR OF TECHNOLOGY IN ARTIFICIAL INTELLIGENCE &amp; MACHINE LEARNING</w:t>
      </w:r>
    </w:p>
    <w:p>
      <w:pPr>
        <w:pStyle w:val="Heading2"/>
        <w:spacing w:after="120"/>
      </w:pPr>
      <w:r>
        <w:rPr>
          <w:rFonts w:ascii="Times New Roman" w:hAnsi="Times New Roman"/>
          <w:b/>
          <w:i w:val="0"/>
          <w:color w:val="1F4E79"/>
          <w:sz w:val="24"/>
        </w:rPr>
        <w:t>Submitted By</w:t>
      </w:r>
    </w:p>
    <w:tbl>
      <w:tblPr>
        <w:tblStyle w:val="TableGrid"/>
        <w:tblW w:type="auto" w:w="0"/>
        <w:tblLook w:firstColumn="1" w:firstRow="1" w:lastColumn="0" w:lastRow="0" w:noHBand="0" w:noVBand="1" w:val="04A0"/>
      </w:tblPr>
      <w:tblGrid>
        <w:gridCol w:w="3009"/>
        <w:gridCol w:w="3009"/>
        <w:gridCol w:w="3009"/>
      </w:tblGrid>
      <w:tr>
        <w:tc>
          <w:tcPr>
            <w:tcW w:type="dxa" w:w="864"/>
          </w:tcPr>
          <w:p>
            <w:r>
              <w:rPr>
                <w:rFonts w:ascii="Times New Roman" w:hAnsi="Times New Roman"/>
                <w:b/>
                <w:i w:val="0"/>
                <w:sz w:val="20"/>
              </w:rPr>
              <w:t>Sr.</w:t>
            </w:r>
          </w:p>
        </w:tc>
        <w:tc>
          <w:tcPr>
            <w:tcW w:type="dxa" w:w="4608"/>
          </w:tcPr>
          <w:p>
            <w:r>
              <w:rPr>
                <w:rFonts w:ascii="Times New Roman" w:hAnsi="Times New Roman"/>
                <w:b/>
                <w:i w:val="0"/>
                <w:sz w:val="20"/>
              </w:rPr>
              <w:t>Name</w:t>
            </w:r>
          </w:p>
        </w:tc>
        <w:tc>
          <w:tcPr>
            <w:tcW w:type="dxa" w:w="3600"/>
          </w:tcPr>
          <w:p>
            <w:r>
              <w:rPr>
                <w:rFonts w:ascii="Times New Roman" w:hAnsi="Times New Roman"/>
                <w:b/>
                <w:i w:val="0"/>
                <w:sz w:val="20"/>
              </w:rPr>
              <w:t>PRN</w:t>
            </w:r>
          </w:p>
        </w:tc>
      </w:tr>
      <w:tr>
        <w:tc>
          <w:tcPr>
            <w:tcW w:type="dxa" w:w="864"/>
          </w:tcPr>
          <w:p>
            <w:r>
              <w:rPr>
                <w:rFonts w:ascii="Times New Roman" w:hAnsi="Times New Roman"/>
                <w:b w:val="0"/>
                <w:i w:val="0"/>
                <w:sz w:val="20"/>
              </w:rPr>
              <w:t>1</w:t>
            </w:r>
          </w:p>
        </w:tc>
        <w:tc>
          <w:tcPr>
            <w:tcW w:type="dxa" w:w="4608"/>
          </w:tcPr>
          <w:p>
            <w:r>
              <w:rPr>
                <w:rFonts w:ascii="Times New Roman" w:hAnsi="Times New Roman"/>
                <w:b w:val="0"/>
                <w:i w:val="0"/>
                <w:sz w:val="20"/>
              </w:rPr>
              <w:t>Sehajdeep Singh Sikka</w:t>
            </w:r>
          </w:p>
        </w:tc>
        <w:tc>
          <w:tcPr>
            <w:tcW w:type="dxa" w:w="3600"/>
          </w:tcPr>
          <w:p>
            <w:r>
              <w:rPr>
                <w:rFonts w:ascii="Times New Roman" w:hAnsi="Times New Roman"/>
                <w:b w:val="0"/>
                <w:i w:val="0"/>
                <w:sz w:val="20"/>
              </w:rPr>
              <w:t>23070126119</w:t>
            </w:r>
          </w:p>
        </w:tc>
      </w:tr>
      <w:tr>
        <w:tc>
          <w:tcPr>
            <w:tcW w:type="dxa" w:w="864"/>
          </w:tcPr>
          <w:p>
            <w:r>
              <w:rPr>
                <w:rFonts w:ascii="Times New Roman" w:hAnsi="Times New Roman"/>
                <w:b w:val="0"/>
                <w:i w:val="0"/>
                <w:sz w:val="20"/>
              </w:rPr>
              <w:t>2</w:t>
            </w:r>
          </w:p>
        </w:tc>
        <w:tc>
          <w:tcPr>
            <w:tcW w:type="dxa" w:w="4608"/>
          </w:tcPr>
          <w:p>
            <w:r>
              <w:rPr>
                <w:rFonts w:ascii="Times New Roman" w:hAnsi="Times New Roman"/>
                <w:b w:val="0"/>
                <w:i w:val="0"/>
                <w:sz w:val="20"/>
              </w:rPr>
              <w:t>Shwet Gaur</w:t>
            </w:r>
          </w:p>
        </w:tc>
        <w:tc>
          <w:tcPr>
            <w:tcW w:type="dxa" w:w="3600"/>
          </w:tcPr>
          <w:p>
            <w:r>
              <w:rPr>
                <w:rFonts w:ascii="Times New Roman" w:hAnsi="Times New Roman"/>
                <w:b w:val="0"/>
                <w:i w:val="0"/>
                <w:sz w:val="20"/>
              </w:rPr>
              <w:t>23070126126</w:t>
            </w:r>
          </w:p>
        </w:tc>
      </w:tr>
    </w:tbl>
    <w:p/>
    <w:p>
      <w:pPr>
        <w:spacing w:line="360" w:lineRule="auto" w:after="120"/>
        <w:jc w:val="center"/>
      </w:pPr>
      <w:r>
        <w:rPr>
          <w:rFonts w:ascii="Times New Roman" w:hAnsi="Times New Roman"/>
          <w:b w:val="0"/>
          <w:i w:val="0"/>
          <w:sz w:val="24"/>
        </w:rPr>
        <w:t>UNDER THE GUIDANCE OF</w:t>
      </w:r>
    </w:p>
    <w:p>
      <w:pPr>
        <w:spacing w:line="360" w:lineRule="auto" w:after="120"/>
        <w:jc w:val="center"/>
      </w:pPr>
      <w:r>
        <w:rPr>
          <w:rFonts w:ascii="Times New Roman" w:hAnsi="Times New Roman"/>
          <w:b w:val="0"/>
          <w:i w:val="0"/>
          <w:sz w:val="24"/>
        </w:rPr>
        <w:t>Prof. Nivedita Mishra</w:t>
      </w:r>
    </w:p>
    <w:p/>
    <w:p>
      <w:pPr>
        <w:spacing w:line="360" w:lineRule="auto" w:after="120"/>
        <w:jc w:val="center"/>
      </w:pPr>
      <w:r>
        <w:rPr>
          <w:rFonts w:ascii="Times New Roman" w:hAnsi="Times New Roman"/>
          <w:b w:val="0"/>
          <w:i w:val="0"/>
          <w:sz w:val="24"/>
        </w:rPr>
        <w:t>Pune – 412115, Maharashtra State, India</w:t>
      </w:r>
    </w:p>
    <w:p>
      <w:pPr>
        <w:spacing w:line="360" w:lineRule="auto" w:after="120"/>
        <w:jc w:val="center"/>
      </w:pPr>
      <w:r>
        <w:rPr>
          <w:rFonts w:ascii="Times New Roman" w:hAnsi="Times New Roman"/>
          <w:b w:val="0"/>
          <w:i w:val="0"/>
          <w:sz w:val="24"/>
        </w:rPr>
        <w:t>https://www.sitpune.edu.in/</w:t>
      </w:r>
    </w:p>
    <w:p/>
    <w:p>
      <w:pPr>
        <w:spacing w:line="360" w:lineRule="auto" w:after="120"/>
        <w:jc w:val="center"/>
      </w:pPr>
      <w:r>
        <w:rPr>
          <w:rFonts w:ascii="Times New Roman" w:hAnsi="Times New Roman"/>
          <w:b w:val="0"/>
          <w:i w:val="0"/>
          <w:sz w:val="24"/>
        </w:rPr>
        <w:t>DEPARTMENT OF ARTIFICIAL INTELLIGENCE &amp; MACHINE LEARNING</w:t>
      </w:r>
    </w:p>
    <w:p>
      <w:pPr>
        <w:spacing w:line="360" w:lineRule="auto" w:after="120"/>
        <w:jc w:val="center"/>
      </w:pPr>
      <w:r>
        <w:rPr>
          <w:rFonts w:ascii="Times New Roman" w:hAnsi="Times New Roman"/>
          <w:b w:val="0"/>
          <w:i w:val="0"/>
          <w:sz w:val="24"/>
        </w:rPr>
        <w:t>AY 2026-27</w:t>
      </w:r>
    </w:p>
    <w:p>
      <w:r>
        <w:br w:type="page"/>
      </w:r>
    </w:p>
    <w:p>
      <w:pPr>
        <w:pStyle w:val="Heading1"/>
        <w:spacing w:after="120"/>
      </w:pPr>
      <w:r>
        <w:rPr>
          <w:rFonts w:ascii="Times New Roman" w:hAnsi="Times New Roman"/>
          <w:b/>
          <w:i w:val="0"/>
          <w:color w:val="1F4E79"/>
          <w:sz w:val="28"/>
        </w:rPr>
        <w:t>1. Introduction</w:t>
      </w:r>
    </w:p>
    <w:p>
      <w:pPr>
        <w:spacing w:line="360" w:lineRule="auto" w:after="120"/>
        <w:ind w:firstLine="709"/>
        <w:jc w:val="both"/>
      </w:pPr>
      <w:r>
        <w:rPr>
          <w:rFonts w:ascii="Times New Roman" w:hAnsi="Times New Roman"/>
          <w:b w:val="0"/>
          <w:i w:val="0"/>
          <w:sz w:val="24"/>
        </w:rPr>
        <w:t>CA-2 Report for SpecSnap — A Multimodal AI mini project related to SDG 9 (Industry, Innovation and Infrastructure). Testing of software manually is a time-consuming task: QA engineers evaluate the user interface of software applications, write test scenarios in natural language, and re-write test scripts whenever the layout of the application changes. SpecSnap could be helpful in solving this problem since it is supposed to take as input a screenshot of the software application UI along with a test case written in natural language and provide output in the form of a test case with actions and expected results.</w:t>
      </w:r>
    </w:p>
    <w:p>
      <w:pPr>
        <w:spacing w:line="360" w:lineRule="auto" w:after="120"/>
        <w:ind w:firstLine="709"/>
        <w:jc w:val="both"/>
      </w:pPr>
      <w:r>
        <w:rPr>
          <w:rFonts w:ascii="Times New Roman" w:hAnsi="Times New Roman"/>
          <w:b w:val="0"/>
          <w:i w:val="0"/>
          <w:sz w:val="24"/>
        </w:rPr>
        <w:t>In CA-1 Report (August 2026) our group stated the problem, performed a literature review regarding multimodal learning and vision-language models (CLIP, BLIP-2, LLaVA), formulated the connection of the project to SDG 9, and designed the architecture based on the vision encoder and LLM. The feedback from the faculty included the choice of the particular dataset, EDA, and the development of the resource plan.</w:t>
      </w:r>
    </w:p>
    <w:p>
      <w:pPr>
        <w:spacing w:line="360" w:lineRule="auto" w:after="120"/>
        <w:ind w:firstLine="709"/>
        <w:jc w:val="both"/>
      </w:pPr>
      <w:r>
        <w:rPr>
          <w:rFonts w:ascii="Times New Roman" w:hAnsi="Times New Roman"/>
          <w:b w:val="0"/>
          <w:i w:val="0"/>
          <w:sz w:val="24"/>
        </w:rPr>
        <w:t>The outline of this report is as follows: Section 2 deals with resource allocation and risk analysis; Section 3 includes details about Rico, MobilityUI and manual web corpus; Section 4 has details about modality choice and fusion; Section 5 is for EDA for image and text inputs; Section 6 includes status after CA-1.</w:t>
      </w:r>
    </w:p>
    <w:p>
      <w:pPr>
        <w:pStyle w:val="Heading2"/>
        <w:spacing w:after="120"/>
      </w:pPr>
      <w:r>
        <w:rPr>
          <w:rFonts w:ascii="Times New Roman" w:hAnsi="Times New Roman"/>
          <w:b/>
          <w:i w:val="0"/>
          <w:color w:val="1F4E79"/>
          <w:sz w:val="24"/>
        </w:rPr>
        <w:t>1.1 Problem context</w:t>
      </w:r>
    </w:p>
    <w:p>
      <w:pPr>
        <w:spacing w:line="360" w:lineRule="auto" w:after="120"/>
        <w:ind w:firstLine="709"/>
        <w:jc w:val="both"/>
      </w:pPr>
      <w:r>
        <w:rPr>
          <w:rFonts w:ascii="Times New Roman" w:hAnsi="Times New Roman"/>
          <w:b w:val="0"/>
          <w:i w:val="0"/>
          <w:sz w:val="24"/>
        </w:rPr>
        <w:t>These days, websites and mobile apps are developed through iterations. Every iteration may break logins, checkout, and navigation. The traditional way of conducting automated testing assumes that the developer will go to the DOM and create scripts using Playwright and Selenium, and the CSS selectors are changed each time there is any kind of layout change. Multimodal AI provides an alternative: the AI sees the same information as the user does (screen capture) and understands the commands of the tester (natural language text) and creates actions understandable and executable by other automation tools.</w:t>
      </w:r>
    </w:p>
    <w:p>
      <w:pPr>
        <w:spacing w:line="360" w:lineRule="auto" w:after="120"/>
        <w:ind w:firstLine="709"/>
        <w:jc w:val="both"/>
      </w:pPr>
      <w:r>
        <w:rPr>
          <w:rFonts w:ascii="Times New Roman" w:hAnsi="Times New Roman"/>
          <w:b w:val="0"/>
          <w:i w:val="0"/>
          <w:sz w:val="24"/>
        </w:rPr>
        <w:t>This is the way that humans conduct test cases: they see the screen and execute the test scenario according to the written description. Image and text is the perfect example of modality in this case. SpecSnap helps QA engineers in software companies and supports SDG 9.</w:t>
      </w:r>
    </w:p>
    <w:p>
      <w:pPr>
        <w:pStyle w:val="Heading2"/>
        <w:spacing w:after="120"/>
      </w:pPr>
      <w:r>
        <w:rPr>
          <w:rFonts w:ascii="Times New Roman" w:hAnsi="Times New Roman"/>
          <w:b/>
          <w:i w:val="0"/>
          <w:color w:val="1F4E79"/>
          <w:sz w:val="24"/>
        </w:rPr>
        <w:t>1.2 CA-2 objectives checklist</w:t>
      </w:r>
    </w:p>
    <w:tbl>
      <w:tblPr>
        <w:tblStyle w:val="TableGrid"/>
        <w:tblW w:type="auto" w:w="0"/>
        <w:tblLook w:firstColumn="1" w:firstRow="1" w:lastColumn="0" w:lastRow="0" w:noHBand="0" w:noVBand="1" w:val="04A0"/>
      </w:tblPr>
      <w:tblGrid>
        <w:gridCol w:w="3009"/>
        <w:gridCol w:w="3009"/>
        <w:gridCol w:w="3009"/>
      </w:tblGrid>
      <w:tr>
        <w:tc>
          <w:tcPr>
            <w:tcW w:type="dxa" w:w="3600"/>
          </w:tcPr>
          <w:p>
            <w:r>
              <w:rPr>
                <w:rFonts w:ascii="Times New Roman" w:hAnsi="Times New Roman"/>
                <w:b/>
                <w:i w:val="0"/>
                <w:sz w:val="20"/>
              </w:rPr>
              <w:t>Department requirement</w:t>
            </w:r>
          </w:p>
        </w:tc>
        <w:tc>
          <w:tcPr>
            <w:tcW w:type="dxa" w:w="2160"/>
          </w:tcPr>
          <w:p>
            <w:r>
              <w:rPr>
                <w:rFonts w:ascii="Times New Roman" w:hAnsi="Times New Roman"/>
                <w:b/>
                <w:i w:val="0"/>
                <w:sz w:val="20"/>
              </w:rPr>
              <w:t>Report section</w:t>
            </w:r>
          </w:p>
        </w:tc>
        <w:tc>
          <w:tcPr>
            <w:tcW w:type="dxa" w:w="2160"/>
          </w:tcPr>
          <w:p>
            <w:r>
              <w:rPr>
                <w:rFonts w:ascii="Times New Roman" w:hAnsi="Times New Roman"/>
                <w:b/>
                <w:i w:val="0"/>
                <w:sz w:val="20"/>
              </w:rPr>
              <w:t>Status</w:t>
            </w:r>
          </w:p>
        </w:tc>
      </w:tr>
      <w:tr>
        <w:tc>
          <w:tcPr>
            <w:tcW w:type="dxa" w:w="3600"/>
          </w:tcPr>
          <w:p>
            <w:r>
              <w:rPr>
                <w:rFonts w:ascii="Times New Roman" w:hAnsi="Times New Roman"/>
                <w:b w:val="0"/>
                <w:i w:val="0"/>
                <w:sz w:val="20"/>
              </w:rPr>
              <w:t>Resource allocation and risk analysis</w:t>
            </w:r>
          </w:p>
        </w:tc>
        <w:tc>
          <w:tcPr>
            <w:tcW w:type="dxa" w:w="2160"/>
          </w:tcPr>
          <w:p>
            <w:r>
              <w:rPr>
                <w:rFonts w:ascii="Times New Roman" w:hAnsi="Times New Roman"/>
                <w:b w:val="0"/>
                <w:i w:val="0"/>
                <w:sz w:val="20"/>
              </w:rPr>
              <w:t>Section 2</w:t>
            </w:r>
          </w:p>
        </w:tc>
        <w:tc>
          <w:tcPr>
            <w:tcW w:type="dxa" w:w="2160"/>
          </w:tcPr>
          <w:p>
            <w:r>
              <w:rPr>
                <w:rFonts w:ascii="Times New Roman" w:hAnsi="Times New Roman"/>
                <w:b w:val="0"/>
                <w:i w:val="0"/>
                <w:sz w:val="20"/>
              </w:rPr>
              <w:t>Complete</w:t>
            </w:r>
          </w:p>
        </w:tc>
      </w:tr>
      <w:tr>
        <w:tc>
          <w:tcPr>
            <w:tcW w:type="dxa" w:w="3600"/>
          </w:tcPr>
          <w:p>
            <w:r>
              <w:rPr>
                <w:rFonts w:ascii="Times New Roman" w:hAnsi="Times New Roman"/>
                <w:b w:val="0"/>
                <w:i w:val="0"/>
                <w:sz w:val="20"/>
              </w:rPr>
              <w:t>Description of selected dataset</w:t>
            </w:r>
          </w:p>
        </w:tc>
        <w:tc>
          <w:tcPr>
            <w:tcW w:type="dxa" w:w="2160"/>
          </w:tcPr>
          <w:p>
            <w:r>
              <w:rPr>
                <w:rFonts w:ascii="Times New Roman" w:hAnsi="Times New Roman"/>
                <w:b w:val="0"/>
                <w:i w:val="0"/>
                <w:sz w:val="20"/>
              </w:rPr>
              <w:t>Section 3</w:t>
            </w:r>
          </w:p>
        </w:tc>
        <w:tc>
          <w:tcPr>
            <w:tcW w:type="dxa" w:w="2160"/>
          </w:tcPr>
          <w:p>
            <w:r>
              <w:rPr>
                <w:rFonts w:ascii="Times New Roman" w:hAnsi="Times New Roman"/>
                <w:b w:val="0"/>
                <w:i w:val="0"/>
                <w:sz w:val="20"/>
              </w:rPr>
              <w:t>Complete</w:t>
            </w:r>
          </w:p>
        </w:tc>
      </w:tr>
      <w:tr>
        <w:tc>
          <w:tcPr>
            <w:tcW w:type="dxa" w:w="3600"/>
          </w:tcPr>
          <w:p>
            <w:r>
              <w:rPr>
                <w:rFonts w:ascii="Times New Roman" w:hAnsi="Times New Roman"/>
                <w:b w:val="0"/>
                <w:i w:val="0"/>
                <w:sz w:val="20"/>
              </w:rPr>
              <w:t>Modalities chosen for the project</w:t>
            </w:r>
          </w:p>
        </w:tc>
        <w:tc>
          <w:tcPr>
            <w:tcW w:type="dxa" w:w="2160"/>
          </w:tcPr>
          <w:p>
            <w:r>
              <w:rPr>
                <w:rFonts w:ascii="Times New Roman" w:hAnsi="Times New Roman"/>
                <w:b w:val="0"/>
                <w:i w:val="0"/>
                <w:sz w:val="20"/>
              </w:rPr>
              <w:t>Section 4</w:t>
            </w:r>
          </w:p>
        </w:tc>
        <w:tc>
          <w:tcPr>
            <w:tcW w:type="dxa" w:w="2160"/>
          </w:tcPr>
          <w:p>
            <w:r>
              <w:rPr>
                <w:rFonts w:ascii="Times New Roman" w:hAnsi="Times New Roman"/>
                <w:b w:val="0"/>
                <w:i w:val="0"/>
                <w:sz w:val="20"/>
              </w:rPr>
              <w:t>Complete</w:t>
            </w:r>
          </w:p>
        </w:tc>
      </w:tr>
      <w:tr>
        <w:tc>
          <w:tcPr>
            <w:tcW w:type="dxa" w:w="3600"/>
          </w:tcPr>
          <w:p>
            <w:r>
              <w:rPr>
                <w:rFonts w:ascii="Times New Roman" w:hAnsi="Times New Roman"/>
                <w:b w:val="0"/>
                <w:i w:val="0"/>
                <w:sz w:val="20"/>
              </w:rPr>
              <w:t>EDA / preliminary data exploration</w:t>
            </w:r>
          </w:p>
        </w:tc>
        <w:tc>
          <w:tcPr>
            <w:tcW w:type="dxa" w:w="2160"/>
          </w:tcPr>
          <w:p>
            <w:r>
              <w:rPr>
                <w:rFonts w:ascii="Times New Roman" w:hAnsi="Times New Roman"/>
                <w:b w:val="0"/>
                <w:i w:val="0"/>
                <w:sz w:val="20"/>
              </w:rPr>
              <w:t>Section 5</w:t>
            </w:r>
          </w:p>
        </w:tc>
        <w:tc>
          <w:tcPr>
            <w:tcW w:type="dxa" w:w="2160"/>
          </w:tcPr>
          <w:p>
            <w:r>
              <w:rPr>
                <w:rFonts w:ascii="Times New Roman" w:hAnsi="Times New Roman"/>
                <w:b w:val="0"/>
                <w:i w:val="0"/>
                <w:sz w:val="20"/>
              </w:rPr>
              <w:t>Complete</w:t>
            </w:r>
          </w:p>
        </w:tc>
      </w:tr>
      <w:tr>
        <w:tc>
          <w:tcPr>
            <w:tcW w:type="dxa" w:w="3600"/>
          </w:tcPr>
          <w:p>
            <w:r>
              <w:rPr>
                <w:rFonts w:ascii="Times New Roman" w:hAnsi="Times New Roman"/>
                <w:b w:val="0"/>
                <w:i w:val="0"/>
                <w:sz w:val="20"/>
              </w:rPr>
              <w:t>Group number and member PRNs at top</w:t>
            </w:r>
          </w:p>
        </w:tc>
        <w:tc>
          <w:tcPr>
            <w:tcW w:type="dxa" w:w="2160"/>
          </w:tcPr>
          <w:p>
            <w:r>
              <w:rPr>
                <w:rFonts w:ascii="Times New Roman" w:hAnsi="Times New Roman"/>
                <w:b w:val="0"/>
                <w:i w:val="0"/>
                <w:sz w:val="20"/>
              </w:rPr>
              <w:t>Title page</w:t>
            </w:r>
          </w:p>
        </w:tc>
        <w:tc>
          <w:tcPr>
            <w:tcW w:type="dxa" w:w="2160"/>
          </w:tcPr>
          <w:p>
            <w:r>
              <w:rPr>
                <w:rFonts w:ascii="Times New Roman" w:hAnsi="Times New Roman"/>
                <w:b w:val="0"/>
                <w:i w:val="0"/>
                <w:sz w:val="20"/>
              </w:rPr>
              <w:t>Complete</w:t>
            </w:r>
          </w:p>
        </w:tc>
      </w:tr>
    </w:tbl>
    <w:p/>
    <w:p>
      <w:pPr>
        <w:pStyle w:val="Heading1"/>
        <w:spacing w:after="120"/>
      </w:pPr>
      <w:r>
        <w:rPr>
          <w:rFonts w:ascii="Times New Roman" w:hAnsi="Times New Roman"/>
          <w:b/>
          <w:i w:val="0"/>
          <w:color w:val="1F4E79"/>
          <w:sz w:val="28"/>
        </w:rPr>
        <w:t>2. Resource Allocation and Risk Analysis</w:t>
      </w:r>
    </w:p>
    <w:p>
      <w:pPr>
        <w:spacing w:line="360" w:lineRule="auto" w:after="120"/>
        <w:ind w:firstLine="709"/>
        <w:jc w:val="both"/>
      </w:pPr>
      <w:r>
        <w:rPr>
          <w:rFonts w:ascii="Times New Roman" w:hAnsi="Times New Roman"/>
          <w:b w:val="0"/>
          <w:i w:val="0"/>
          <w:sz w:val="24"/>
        </w:rPr>
        <w:t>SpecSnap is a collaborative project with two members working between July and September 2026. The resources are distributed for creating the dataset, modeling experimentations, integration, and documentation, which is conducted once a week on Saturdays at 10:00 AM.</w:t>
      </w:r>
    </w:p>
    <w:p>
      <w:pPr>
        <w:pStyle w:val="Heading2"/>
        <w:spacing w:after="120"/>
      </w:pPr>
      <w:r>
        <w:rPr>
          <w:rFonts w:ascii="Times New Roman" w:hAnsi="Times New Roman"/>
          <w:b/>
          <w:i w:val="0"/>
          <w:color w:val="1F4E79"/>
          <w:sz w:val="24"/>
        </w:rPr>
        <w:t>2.1 Human resource allocation</w:t>
      </w:r>
    </w:p>
    <w:tbl>
      <w:tblPr>
        <w:tblStyle w:val="TableGrid"/>
        <w:tblW w:type="auto" w:w="0"/>
        <w:tblLook w:firstColumn="1" w:firstRow="1" w:lastColumn="0" w:lastRow="0" w:noHBand="0" w:noVBand="1" w:val="04A0"/>
      </w:tblPr>
      <w:tblGrid>
        <w:gridCol w:w="3009"/>
        <w:gridCol w:w="3009"/>
        <w:gridCol w:w="3009"/>
      </w:tblGrid>
      <w:tr>
        <w:tc>
          <w:tcPr>
            <w:tcW w:type="dxa" w:w="1872"/>
          </w:tcPr>
          <w:p>
            <w:r>
              <w:rPr>
                <w:rFonts w:ascii="Times New Roman" w:hAnsi="Times New Roman"/>
                <w:b/>
                <w:i w:val="0"/>
                <w:sz w:val="20"/>
              </w:rPr>
              <w:t>Member</w:t>
            </w:r>
          </w:p>
        </w:tc>
        <w:tc>
          <w:tcPr>
            <w:tcW w:type="dxa" w:w="3168"/>
          </w:tcPr>
          <w:p>
            <w:r>
              <w:rPr>
                <w:rFonts w:ascii="Times New Roman" w:hAnsi="Times New Roman"/>
                <w:b/>
                <w:i w:val="0"/>
                <w:sz w:val="20"/>
              </w:rPr>
              <w:t>Primary responsibility</w:t>
            </w:r>
          </w:p>
        </w:tc>
        <w:tc>
          <w:tcPr>
            <w:tcW w:type="dxa" w:w="4320"/>
          </w:tcPr>
          <w:p>
            <w:r>
              <w:rPr>
                <w:rFonts w:ascii="Times New Roman" w:hAnsi="Times New Roman"/>
                <w:b/>
                <w:i w:val="0"/>
                <w:sz w:val="20"/>
              </w:rPr>
              <w:t>Tools / modules owned</w:t>
            </w:r>
          </w:p>
        </w:tc>
      </w:tr>
      <w:tr>
        <w:tc>
          <w:tcPr>
            <w:tcW w:type="dxa" w:w="1872"/>
          </w:tcPr>
          <w:p>
            <w:r>
              <w:rPr>
                <w:rFonts w:ascii="Times New Roman" w:hAnsi="Times New Roman"/>
                <w:b w:val="0"/>
                <w:i w:val="0"/>
                <w:sz w:val="20"/>
              </w:rPr>
              <w:t>Shwet Gaur</w:t>
            </w:r>
          </w:p>
        </w:tc>
        <w:tc>
          <w:tcPr>
            <w:tcW w:type="dxa" w:w="3168"/>
          </w:tcPr>
          <w:p>
            <w:r>
              <w:rPr>
                <w:rFonts w:ascii="Times New Roman" w:hAnsi="Times New Roman"/>
                <w:b w:val="0"/>
                <w:i w:val="0"/>
                <w:sz w:val="20"/>
              </w:rPr>
              <w:t>Project lead, integration, reports; Vision encoder, preprocessing</w:t>
            </w:r>
          </w:p>
        </w:tc>
        <w:tc>
          <w:tcPr>
            <w:tcW w:type="dxa" w:w="4320"/>
          </w:tcPr>
          <w:p>
            <w:r>
              <w:rPr>
                <w:rFonts w:ascii="Times New Roman" w:hAnsi="Times New Roman"/>
                <w:b w:val="0"/>
                <w:i w:val="0"/>
                <w:sz w:val="20"/>
              </w:rPr>
              <w:t>Pipeline wiring, Moodle uploads; CLIP embeddings, letterbox, OCR</w:t>
            </w:r>
          </w:p>
        </w:tc>
      </w:tr>
      <w:tr>
        <w:tc>
          <w:tcPr>
            <w:tcW w:type="dxa" w:w="1872"/>
          </w:tcPr>
          <w:p>
            <w:r>
              <w:rPr>
                <w:rFonts w:ascii="Times New Roman" w:hAnsi="Times New Roman"/>
                <w:b w:val="0"/>
                <w:i w:val="0"/>
                <w:sz w:val="20"/>
              </w:rPr>
              <w:t>Sehajdeep Singh Sikka</w:t>
            </w:r>
          </w:p>
        </w:tc>
        <w:tc>
          <w:tcPr>
            <w:tcW w:type="dxa" w:w="3168"/>
          </w:tcPr>
          <w:p>
            <w:r>
              <w:rPr>
                <w:rFonts w:ascii="Times New Roman" w:hAnsi="Times New Roman"/>
                <w:b w:val="0"/>
                <w:i w:val="0"/>
                <w:sz w:val="20"/>
              </w:rPr>
              <w:t>LLM prompts, JSON schema; Dataset curation, EDA</w:t>
            </w:r>
          </w:p>
        </w:tc>
        <w:tc>
          <w:tcPr>
            <w:tcW w:type="dxa" w:w="4320"/>
          </w:tcPr>
          <w:p>
            <w:r>
              <w:rPr>
                <w:rFonts w:ascii="Times New Roman" w:hAnsi="Times New Roman"/>
                <w:b w:val="0"/>
                <w:i w:val="0"/>
                <w:sz w:val="20"/>
              </w:rPr>
              <w:t>Groq/OpenAI calls, evaluation; Rico/MobilityUI sampling, notebooks</w:t>
            </w:r>
          </w:p>
        </w:tc>
      </w:tr>
    </w:tbl>
    <w:p/>
    <w:p>
      <w:pPr>
        <w:spacing w:line="360" w:lineRule="auto" w:after="120"/>
        <w:ind w:firstLine="709"/>
        <w:jc w:val="both"/>
      </w:pPr>
      <w:r>
        <w:rPr>
          <w:rFonts w:ascii="Times New Roman" w:hAnsi="Times New Roman"/>
          <w:b w:val="0"/>
          <w:i w:val="0"/>
          <w:sz w:val="24"/>
        </w:rPr>
        <w:t>Shwet Gaur coordinates syncs and maintains the shared GitHub repository, and owns vision-related code. Sehajdeep Singh Sikka owns prompt templates, the evaluation rubric, dataset manifests, and EDA notebooks.</w:t>
      </w:r>
    </w:p>
    <w:p>
      <w:pPr>
        <w:pStyle w:val="Heading2"/>
        <w:spacing w:after="120"/>
      </w:pPr>
      <w:r>
        <w:rPr>
          <w:rFonts w:ascii="Times New Roman" w:hAnsi="Times New Roman"/>
          <w:b/>
          <w:i w:val="0"/>
          <w:color w:val="1F4E79"/>
          <w:sz w:val="24"/>
        </w:rPr>
        <w:t>2.2 Compute and software resources</w:t>
      </w:r>
    </w:p>
    <w:tbl>
      <w:tblPr>
        <w:tblStyle w:val="TableGrid"/>
        <w:tblW w:type="auto" w:w="0"/>
        <w:tblLook w:firstColumn="1" w:firstRow="1" w:lastColumn="0" w:lastRow="0" w:noHBand="0" w:noVBand="1" w:val="04A0"/>
      </w:tblPr>
      <w:tblGrid>
        <w:gridCol w:w="3009"/>
        <w:gridCol w:w="3009"/>
        <w:gridCol w:w="3009"/>
      </w:tblGrid>
      <w:tr>
        <w:tc>
          <w:tcPr>
            <w:tcW w:type="dxa" w:w="2448"/>
          </w:tcPr>
          <w:p>
            <w:r>
              <w:rPr>
                <w:rFonts w:ascii="Times New Roman" w:hAnsi="Times New Roman"/>
                <w:b/>
                <w:i w:val="0"/>
                <w:sz w:val="20"/>
              </w:rPr>
              <w:t>Resource</w:t>
            </w:r>
          </w:p>
        </w:tc>
        <w:tc>
          <w:tcPr>
            <w:tcW w:type="dxa" w:w="3600"/>
          </w:tcPr>
          <w:p>
            <w:r>
              <w:rPr>
                <w:rFonts w:ascii="Times New Roman" w:hAnsi="Times New Roman"/>
                <w:b/>
                <w:i w:val="0"/>
                <w:sz w:val="20"/>
              </w:rPr>
              <w:t>Purpose</w:t>
            </w:r>
          </w:p>
        </w:tc>
        <w:tc>
          <w:tcPr>
            <w:tcW w:type="dxa" w:w="3312"/>
          </w:tcPr>
          <w:p>
            <w:r>
              <w:rPr>
                <w:rFonts w:ascii="Times New Roman" w:hAnsi="Times New Roman"/>
                <w:b/>
                <w:i w:val="0"/>
                <w:sz w:val="20"/>
              </w:rPr>
              <w:t>Allocation</w:t>
            </w:r>
          </w:p>
        </w:tc>
      </w:tr>
      <w:tr>
        <w:tc>
          <w:tcPr>
            <w:tcW w:type="dxa" w:w="2448"/>
          </w:tcPr>
          <w:p>
            <w:r>
              <w:rPr>
                <w:rFonts w:ascii="Times New Roman" w:hAnsi="Times New Roman"/>
                <w:b w:val="0"/>
                <w:i w:val="0"/>
                <w:sz w:val="20"/>
              </w:rPr>
              <w:t>Developer laptops (2)</w:t>
            </w:r>
          </w:p>
        </w:tc>
        <w:tc>
          <w:tcPr>
            <w:tcW w:type="dxa" w:w="3600"/>
          </w:tcPr>
          <w:p>
            <w:r>
              <w:rPr>
                <w:rFonts w:ascii="Times New Roman" w:hAnsi="Times New Roman"/>
                <w:b w:val="0"/>
                <w:i w:val="0"/>
                <w:sz w:val="20"/>
              </w:rPr>
              <w:t>Local prototyping, EDA notebooks</w:t>
            </w:r>
          </w:p>
        </w:tc>
        <w:tc>
          <w:tcPr>
            <w:tcW w:type="dxa" w:w="3312"/>
          </w:tcPr>
          <w:p>
            <w:r>
              <w:rPr>
                <w:rFonts w:ascii="Times New Roman" w:hAnsi="Times New Roman"/>
                <w:b w:val="0"/>
                <w:i w:val="0"/>
                <w:sz w:val="20"/>
              </w:rPr>
              <w:t>Shared lab slots</w:t>
            </w:r>
          </w:p>
        </w:tc>
      </w:tr>
      <w:tr>
        <w:tc>
          <w:tcPr>
            <w:tcW w:type="dxa" w:w="2448"/>
          </w:tcPr>
          <w:p>
            <w:r>
              <w:rPr>
                <w:rFonts w:ascii="Times New Roman" w:hAnsi="Times New Roman"/>
                <w:b w:val="0"/>
                <w:i w:val="0"/>
                <w:sz w:val="20"/>
              </w:rPr>
              <w:t>Google Colab / Kaggle GPU</w:t>
            </w:r>
          </w:p>
        </w:tc>
        <w:tc>
          <w:tcPr>
            <w:tcW w:type="dxa" w:w="3600"/>
          </w:tcPr>
          <w:p>
            <w:r>
              <w:rPr>
                <w:rFonts w:ascii="Times New Roman" w:hAnsi="Times New Roman"/>
                <w:b w:val="0"/>
                <w:i w:val="0"/>
                <w:sz w:val="20"/>
              </w:rPr>
              <w:t>Batch CLIP embedding extraction</w:t>
            </w:r>
          </w:p>
        </w:tc>
        <w:tc>
          <w:tcPr>
            <w:tcW w:type="dxa" w:w="3312"/>
          </w:tcPr>
          <w:p>
            <w:r>
              <w:rPr>
                <w:rFonts w:ascii="Times New Roman" w:hAnsi="Times New Roman"/>
                <w:b w:val="0"/>
                <w:i w:val="0"/>
                <w:sz w:val="20"/>
              </w:rPr>
              <w:t>Free tier ~10 GPU hrs/week</w:t>
            </w:r>
          </w:p>
        </w:tc>
      </w:tr>
      <w:tr>
        <w:tc>
          <w:tcPr>
            <w:tcW w:type="dxa" w:w="2448"/>
          </w:tcPr>
          <w:p>
            <w:r>
              <w:rPr>
                <w:rFonts w:ascii="Times New Roman" w:hAnsi="Times New Roman"/>
                <w:b w:val="0"/>
                <w:i w:val="0"/>
                <w:sz w:val="20"/>
              </w:rPr>
              <w:t>Groq / OpenAI API</w:t>
            </w:r>
          </w:p>
        </w:tc>
        <w:tc>
          <w:tcPr>
            <w:tcW w:type="dxa" w:w="3600"/>
          </w:tcPr>
          <w:p>
            <w:r>
              <w:rPr>
                <w:rFonts w:ascii="Times New Roman" w:hAnsi="Times New Roman"/>
                <w:b w:val="0"/>
                <w:i w:val="0"/>
                <w:sz w:val="20"/>
              </w:rPr>
              <w:t>LLM test-step generation</w:t>
            </w:r>
          </w:p>
        </w:tc>
        <w:tc>
          <w:tcPr>
            <w:tcW w:type="dxa" w:w="3312"/>
          </w:tcPr>
          <w:p>
            <w:r>
              <w:rPr>
                <w:rFonts w:ascii="Times New Roman" w:hAnsi="Times New Roman"/>
                <w:b w:val="0"/>
                <w:i w:val="0"/>
                <w:sz w:val="20"/>
              </w:rPr>
              <w:t>Free tier; eval budget under ₹500</w:t>
            </w:r>
          </w:p>
        </w:tc>
      </w:tr>
      <w:tr>
        <w:tc>
          <w:tcPr>
            <w:tcW w:type="dxa" w:w="2448"/>
          </w:tcPr>
          <w:p>
            <w:r>
              <w:rPr>
                <w:rFonts w:ascii="Times New Roman" w:hAnsi="Times New Roman"/>
                <w:b w:val="0"/>
                <w:i w:val="0"/>
                <w:sz w:val="20"/>
              </w:rPr>
              <w:t>Hugging Face Hub</w:t>
            </w:r>
          </w:p>
        </w:tc>
        <w:tc>
          <w:tcPr>
            <w:tcW w:type="dxa" w:w="3600"/>
          </w:tcPr>
          <w:p>
            <w:r>
              <w:rPr>
                <w:rFonts w:ascii="Times New Roman" w:hAnsi="Times New Roman"/>
                <w:b w:val="0"/>
                <w:i w:val="0"/>
                <w:sz w:val="20"/>
              </w:rPr>
              <w:t>CLIP, BLIP-2 pretrained weights</w:t>
            </w:r>
          </w:p>
        </w:tc>
        <w:tc>
          <w:tcPr>
            <w:tcW w:type="dxa" w:w="3312"/>
          </w:tcPr>
          <w:p>
            <w:r>
              <w:rPr>
                <w:rFonts w:ascii="Times New Roman" w:hAnsi="Times New Roman"/>
                <w:b w:val="0"/>
                <w:i w:val="0"/>
                <w:sz w:val="20"/>
              </w:rPr>
              <w:t>Public downloads (~350 MB)</w:t>
            </w:r>
          </w:p>
        </w:tc>
      </w:tr>
      <w:tr>
        <w:tc>
          <w:tcPr>
            <w:tcW w:type="dxa" w:w="2448"/>
          </w:tcPr>
          <w:p>
            <w:r>
              <w:rPr>
                <w:rFonts w:ascii="Times New Roman" w:hAnsi="Times New Roman"/>
                <w:b w:val="0"/>
                <w:i w:val="0"/>
                <w:sz w:val="20"/>
              </w:rPr>
              <w:t>GitHub (private repo)</w:t>
            </w:r>
          </w:p>
        </w:tc>
        <w:tc>
          <w:tcPr>
            <w:tcW w:type="dxa" w:w="3600"/>
          </w:tcPr>
          <w:p>
            <w:r>
              <w:rPr>
                <w:rFonts w:ascii="Times New Roman" w:hAnsi="Times New Roman"/>
                <w:b w:val="0"/>
                <w:i w:val="0"/>
                <w:sz w:val="20"/>
              </w:rPr>
              <w:t>Code, manifests, notebooks</w:t>
            </w:r>
          </w:p>
        </w:tc>
        <w:tc>
          <w:tcPr>
            <w:tcW w:type="dxa" w:w="3312"/>
          </w:tcPr>
          <w:p>
            <w:r>
              <w:rPr>
                <w:rFonts w:ascii="Times New Roman" w:hAnsi="Times New Roman"/>
                <w:b w:val="0"/>
                <w:i w:val="0"/>
                <w:sz w:val="20"/>
              </w:rPr>
              <w:t>Group repository</w:t>
            </w:r>
          </w:p>
        </w:tc>
      </w:tr>
      <w:tr>
        <w:tc>
          <w:tcPr>
            <w:tcW w:type="dxa" w:w="2448"/>
          </w:tcPr>
          <w:p>
            <w:r>
              <w:rPr>
                <w:rFonts w:ascii="Times New Roman" w:hAnsi="Times New Roman"/>
                <w:b w:val="0"/>
                <w:i w:val="0"/>
                <w:sz w:val="20"/>
              </w:rPr>
              <w:t>Public UI datasets</w:t>
            </w:r>
          </w:p>
        </w:tc>
        <w:tc>
          <w:tcPr>
            <w:tcW w:type="dxa" w:w="3600"/>
          </w:tcPr>
          <w:p>
            <w:r>
              <w:rPr>
                <w:rFonts w:ascii="Times New Roman" w:hAnsi="Times New Roman"/>
                <w:b w:val="0"/>
                <w:i w:val="0"/>
                <w:sz w:val="20"/>
              </w:rPr>
              <w:t>Training and evaluation corpus</w:t>
            </w:r>
          </w:p>
        </w:tc>
        <w:tc>
          <w:tcPr>
            <w:tcW w:type="dxa" w:w="3312"/>
          </w:tcPr>
          <w:p>
            <w:r>
              <w:rPr>
                <w:rFonts w:ascii="Times New Roman" w:hAnsi="Times New Roman"/>
                <w:b w:val="0"/>
                <w:i w:val="0"/>
                <w:sz w:val="20"/>
              </w:rPr>
              <w:t>Rico, MobilityUI, manual screenshots</w:t>
            </w:r>
          </w:p>
        </w:tc>
      </w:tr>
    </w:tbl>
    <w:p/>
    <w:tbl>
      <w:tblPr>
        <w:tblStyle w:val="TableGrid"/>
        <w:tblW w:type="auto" w:w="0"/>
        <w:tblLook w:firstColumn="1" w:firstRow="1" w:lastColumn="0" w:lastRow="0" w:noHBand="0" w:noVBand="1" w:val="04A0"/>
      </w:tblPr>
      <w:tblGrid>
        <w:gridCol w:w="3009"/>
        <w:gridCol w:w="3009"/>
        <w:gridCol w:w="3009"/>
      </w:tblGrid>
      <w:tr>
        <w:tc>
          <w:tcPr>
            <w:tcW w:type="dxa" w:w="1728"/>
          </w:tcPr>
          <w:p>
            <w:r>
              <w:rPr>
                <w:rFonts w:ascii="Times New Roman" w:hAnsi="Times New Roman"/>
                <w:b/>
                <w:i w:val="0"/>
                <w:sz w:val="20"/>
              </w:rPr>
              <w:t>Layer</w:t>
            </w:r>
          </w:p>
        </w:tc>
        <w:tc>
          <w:tcPr>
            <w:tcW w:type="dxa" w:w="3312"/>
          </w:tcPr>
          <w:p>
            <w:r>
              <w:rPr>
                <w:rFonts w:ascii="Times New Roman" w:hAnsi="Times New Roman"/>
                <w:b/>
                <w:i w:val="0"/>
                <w:sz w:val="20"/>
              </w:rPr>
              <w:t>Technology</w:t>
            </w:r>
          </w:p>
        </w:tc>
        <w:tc>
          <w:tcPr>
            <w:tcW w:type="dxa" w:w="4032"/>
          </w:tcPr>
          <w:p>
            <w:r>
              <w:rPr>
                <w:rFonts w:ascii="Times New Roman" w:hAnsi="Times New Roman"/>
                <w:b/>
                <w:i w:val="0"/>
                <w:sz w:val="20"/>
              </w:rPr>
              <w:t>Purpose</w:t>
            </w:r>
          </w:p>
        </w:tc>
      </w:tr>
      <w:tr>
        <w:tc>
          <w:tcPr>
            <w:tcW w:type="dxa" w:w="1728"/>
          </w:tcPr>
          <w:p>
            <w:r>
              <w:rPr>
                <w:rFonts w:ascii="Times New Roman" w:hAnsi="Times New Roman"/>
                <w:b w:val="0"/>
                <w:i w:val="0"/>
                <w:sz w:val="20"/>
              </w:rPr>
              <w:t>Language</w:t>
            </w:r>
          </w:p>
        </w:tc>
        <w:tc>
          <w:tcPr>
            <w:tcW w:type="dxa" w:w="3312"/>
          </w:tcPr>
          <w:p>
            <w:r>
              <w:rPr>
                <w:rFonts w:ascii="Times New Roman" w:hAnsi="Times New Roman"/>
                <w:b w:val="0"/>
                <w:i w:val="0"/>
                <w:sz w:val="20"/>
              </w:rPr>
              <w:t>Python 3.11</w:t>
            </w:r>
          </w:p>
        </w:tc>
        <w:tc>
          <w:tcPr>
            <w:tcW w:type="dxa" w:w="4032"/>
          </w:tcPr>
          <w:p>
            <w:r>
              <w:rPr>
                <w:rFonts w:ascii="Times New Roman" w:hAnsi="Times New Roman"/>
                <w:b w:val="0"/>
                <w:i w:val="0"/>
                <w:sz w:val="20"/>
              </w:rPr>
              <w:t>Scripts and Jupyter notebooks</w:t>
            </w:r>
          </w:p>
        </w:tc>
      </w:tr>
      <w:tr>
        <w:tc>
          <w:tcPr>
            <w:tcW w:type="dxa" w:w="1728"/>
          </w:tcPr>
          <w:p>
            <w:r>
              <w:rPr>
                <w:rFonts w:ascii="Times New Roman" w:hAnsi="Times New Roman"/>
                <w:b w:val="0"/>
                <w:i w:val="0"/>
                <w:sz w:val="20"/>
              </w:rPr>
              <w:t>Vision</w:t>
            </w:r>
          </w:p>
        </w:tc>
        <w:tc>
          <w:tcPr>
            <w:tcW w:type="dxa" w:w="3312"/>
          </w:tcPr>
          <w:p>
            <w:r>
              <w:rPr>
                <w:rFonts w:ascii="Times New Roman" w:hAnsi="Times New Roman"/>
                <w:b w:val="0"/>
                <w:i w:val="0"/>
                <w:sz w:val="20"/>
              </w:rPr>
              <w:t>CLIP ViT-B/32 (transformers)</w:t>
            </w:r>
          </w:p>
        </w:tc>
        <w:tc>
          <w:tcPr>
            <w:tcW w:type="dxa" w:w="4032"/>
          </w:tcPr>
          <w:p>
            <w:r>
              <w:rPr>
                <w:rFonts w:ascii="Times New Roman" w:hAnsi="Times New Roman"/>
                <w:b w:val="0"/>
                <w:i w:val="0"/>
                <w:sz w:val="20"/>
              </w:rPr>
              <w:t>512-dim image embeddings</w:t>
            </w:r>
          </w:p>
        </w:tc>
      </w:tr>
      <w:tr>
        <w:tc>
          <w:tcPr>
            <w:tcW w:type="dxa" w:w="1728"/>
          </w:tcPr>
          <w:p>
            <w:r>
              <w:rPr>
                <w:rFonts w:ascii="Times New Roman" w:hAnsi="Times New Roman"/>
                <w:b w:val="0"/>
                <w:i w:val="0"/>
                <w:sz w:val="20"/>
              </w:rPr>
              <w:t>Vision baseline</w:t>
            </w:r>
          </w:p>
        </w:tc>
        <w:tc>
          <w:tcPr>
            <w:tcW w:type="dxa" w:w="3312"/>
          </w:tcPr>
          <w:p>
            <w:r>
              <w:rPr>
                <w:rFonts w:ascii="Times New Roman" w:hAnsi="Times New Roman"/>
                <w:b w:val="0"/>
                <w:i w:val="0"/>
                <w:sz w:val="20"/>
              </w:rPr>
              <w:t>BLIP-2 OPT-2.7B</w:t>
            </w:r>
          </w:p>
        </w:tc>
        <w:tc>
          <w:tcPr>
            <w:tcW w:type="dxa" w:w="4032"/>
          </w:tcPr>
          <w:p>
            <w:r>
              <w:rPr>
                <w:rFonts w:ascii="Times New Roman" w:hAnsi="Times New Roman"/>
                <w:b w:val="0"/>
                <w:i w:val="0"/>
                <w:sz w:val="20"/>
              </w:rPr>
              <w:t>Image captioning comparison</w:t>
            </w:r>
          </w:p>
        </w:tc>
      </w:tr>
      <w:tr>
        <w:tc>
          <w:tcPr>
            <w:tcW w:type="dxa" w:w="1728"/>
          </w:tcPr>
          <w:p>
            <w:r>
              <w:rPr>
                <w:rFonts w:ascii="Times New Roman" w:hAnsi="Times New Roman"/>
                <w:b w:val="0"/>
                <w:i w:val="0"/>
                <w:sz w:val="20"/>
              </w:rPr>
              <w:t>LLM (dev)</w:t>
            </w:r>
          </w:p>
        </w:tc>
        <w:tc>
          <w:tcPr>
            <w:tcW w:type="dxa" w:w="3312"/>
          </w:tcPr>
          <w:p>
            <w:r>
              <w:rPr>
                <w:rFonts w:ascii="Times New Roman" w:hAnsi="Times New Roman"/>
                <w:b w:val="0"/>
                <w:i w:val="0"/>
                <w:sz w:val="20"/>
              </w:rPr>
              <w:t>Groq Llama 3.1 8B</w:t>
            </w:r>
          </w:p>
        </w:tc>
        <w:tc>
          <w:tcPr>
            <w:tcW w:type="dxa" w:w="4032"/>
          </w:tcPr>
          <w:p>
            <w:r>
              <w:rPr>
                <w:rFonts w:ascii="Times New Roman" w:hAnsi="Times New Roman"/>
                <w:b w:val="0"/>
                <w:i w:val="0"/>
                <w:sz w:val="20"/>
              </w:rPr>
              <w:t>Zero-shot test step generation</w:t>
            </w:r>
          </w:p>
        </w:tc>
      </w:tr>
      <w:tr>
        <w:tc>
          <w:tcPr>
            <w:tcW w:type="dxa" w:w="1728"/>
          </w:tcPr>
          <w:p>
            <w:r>
              <w:rPr>
                <w:rFonts w:ascii="Times New Roman" w:hAnsi="Times New Roman"/>
                <w:b w:val="0"/>
                <w:i w:val="0"/>
                <w:sz w:val="20"/>
              </w:rPr>
              <w:t>LLM (eval)</w:t>
            </w:r>
          </w:p>
        </w:tc>
        <w:tc>
          <w:tcPr>
            <w:tcW w:type="dxa" w:w="3312"/>
          </w:tcPr>
          <w:p>
            <w:r>
              <w:rPr>
                <w:rFonts w:ascii="Times New Roman" w:hAnsi="Times New Roman"/>
                <w:b w:val="0"/>
                <w:i w:val="0"/>
                <w:sz w:val="20"/>
              </w:rPr>
              <w:t>OpenAI GPT-4o-mini</w:t>
            </w:r>
          </w:p>
        </w:tc>
        <w:tc>
          <w:tcPr>
            <w:tcW w:type="dxa" w:w="4032"/>
          </w:tcPr>
          <w:p>
            <w:r>
              <w:rPr>
                <w:rFonts w:ascii="Times New Roman" w:hAnsi="Times New Roman"/>
                <w:b w:val="0"/>
                <w:i w:val="0"/>
                <w:sz w:val="20"/>
              </w:rPr>
              <w:t>Upper-bound quality reference</w:t>
            </w:r>
          </w:p>
        </w:tc>
      </w:tr>
      <w:tr>
        <w:tc>
          <w:tcPr>
            <w:tcW w:type="dxa" w:w="1728"/>
          </w:tcPr>
          <w:p>
            <w:r>
              <w:rPr>
                <w:rFonts w:ascii="Times New Roman" w:hAnsi="Times New Roman"/>
                <w:b w:val="0"/>
                <w:i w:val="0"/>
                <w:sz w:val="20"/>
              </w:rPr>
              <w:t>OCR</w:t>
            </w:r>
          </w:p>
        </w:tc>
        <w:tc>
          <w:tcPr>
            <w:tcW w:type="dxa" w:w="3312"/>
          </w:tcPr>
          <w:p>
            <w:r>
              <w:rPr>
                <w:rFonts w:ascii="Times New Roman" w:hAnsi="Times New Roman"/>
                <w:b w:val="0"/>
                <w:i w:val="0"/>
                <w:sz w:val="20"/>
              </w:rPr>
              <w:t>Tesseract 5.x + pytesseract</w:t>
            </w:r>
          </w:p>
        </w:tc>
        <w:tc>
          <w:tcPr>
            <w:tcW w:type="dxa" w:w="4032"/>
          </w:tcPr>
          <w:p>
            <w:r>
              <w:rPr>
                <w:rFonts w:ascii="Times New Roman" w:hAnsi="Times New Roman"/>
                <w:b w:val="0"/>
                <w:i w:val="0"/>
                <w:sz w:val="20"/>
              </w:rPr>
              <w:t>On-screen text extraction</w:t>
            </w:r>
          </w:p>
        </w:tc>
      </w:tr>
      <w:tr>
        <w:tc>
          <w:tcPr>
            <w:tcW w:type="dxa" w:w="1728"/>
          </w:tcPr>
          <w:p>
            <w:r>
              <w:rPr>
                <w:rFonts w:ascii="Times New Roman" w:hAnsi="Times New Roman"/>
                <w:b w:val="0"/>
                <w:i w:val="0"/>
                <w:sz w:val="20"/>
              </w:rPr>
              <w:t>Validation</w:t>
            </w:r>
          </w:p>
        </w:tc>
        <w:tc>
          <w:tcPr>
            <w:tcW w:type="dxa" w:w="3312"/>
          </w:tcPr>
          <w:p>
            <w:r>
              <w:rPr>
                <w:rFonts w:ascii="Times New Roman" w:hAnsi="Times New Roman"/>
                <w:b w:val="0"/>
                <w:i w:val="0"/>
                <w:sz w:val="20"/>
              </w:rPr>
              <w:t>jsonschema 4.x</w:t>
            </w:r>
          </w:p>
        </w:tc>
        <w:tc>
          <w:tcPr>
            <w:tcW w:type="dxa" w:w="4032"/>
          </w:tcPr>
          <w:p>
            <w:r>
              <w:rPr>
                <w:rFonts w:ascii="Times New Roman" w:hAnsi="Times New Roman"/>
                <w:b w:val="0"/>
                <w:i w:val="0"/>
                <w:sz w:val="20"/>
              </w:rPr>
              <w:t>Enforce output test-step schema</w:t>
            </w:r>
          </w:p>
        </w:tc>
      </w:tr>
    </w:tbl>
    <w:p/>
    <w:p>
      <w:pPr>
        <w:pStyle w:val="Heading2"/>
        <w:spacing w:after="120"/>
      </w:pPr>
      <w:r>
        <w:rPr>
          <w:rFonts w:ascii="Times New Roman" w:hAnsi="Times New Roman"/>
          <w:b/>
          <w:i w:val="0"/>
          <w:color w:val="1F4E79"/>
          <w:sz w:val="24"/>
        </w:rPr>
        <w:t>2.3 Risk analysis and mitigation</w:t>
      </w:r>
    </w:p>
    <w:p>
      <w:pPr>
        <w:spacing w:line="360" w:lineRule="auto" w:after="120"/>
        <w:ind w:firstLine="709"/>
        <w:jc w:val="both"/>
      </w:pPr>
      <w:r>
        <w:rPr>
          <w:rFonts w:ascii="Times New Roman" w:hAnsi="Times New Roman"/>
          <w:b w:val="0"/>
          <w:i w:val="0"/>
          <w:sz w:val="24"/>
        </w:rPr>
        <w:t>Each risk is scored: Impact (1=low, 3=high) × Likelihood (1=low, 3=high). Risks with score ≥ 6 are monitored in weekly stand-ups.</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576"/>
          </w:tcPr>
          <w:p>
            <w:r>
              <w:rPr>
                <w:rFonts w:ascii="Times New Roman" w:hAnsi="Times New Roman"/>
                <w:b/>
                <w:i w:val="0"/>
                <w:sz w:val="20"/>
              </w:rPr>
              <w:t>ID</w:t>
            </w:r>
          </w:p>
        </w:tc>
        <w:tc>
          <w:tcPr>
            <w:tcW w:type="dxa" w:w="2304"/>
          </w:tcPr>
          <w:p>
            <w:r>
              <w:rPr>
                <w:rFonts w:ascii="Times New Roman" w:hAnsi="Times New Roman"/>
                <w:b/>
                <w:i w:val="0"/>
                <w:sz w:val="20"/>
              </w:rPr>
              <w:t>Risk</w:t>
            </w:r>
          </w:p>
        </w:tc>
        <w:tc>
          <w:tcPr>
            <w:tcW w:type="dxa" w:w="864"/>
          </w:tcPr>
          <w:p>
            <w:r>
              <w:rPr>
                <w:rFonts w:ascii="Times New Roman" w:hAnsi="Times New Roman"/>
                <w:b/>
                <w:i w:val="0"/>
                <w:sz w:val="20"/>
              </w:rPr>
              <w:t>Impact</w:t>
            </w:r>
          </w:p>
        </w:tc>
        <w:tc>
          <w:tcPr>
            <w:tcW w:type="dxa" w:w="1008"/>
          </w:tcPr>
          <w:p>
            <w:r>
              <w:rPr>
                <w:rFonts w:ascii="Times New Roman" w:hAnsi="Times New Roman"/>
                <w:b/>
                <w:i w:val="0"/>
                <w:sz w:val="20"/>
              </w:rPr>
              <w:t>Likelihood</w:t>
            </w:r>
          </w:p>
        </w:tc>
        <w:tc>
          <w:tcPr>
            <w:tcW w:type="dxa" w:w="720"/>
          </w:tcPr>
          <w:p>
            <w:r>
              <w:rPr>
                <w:rFonts w:ascii="Times New Roman" w:hAnsi="Times New Roman"/>
                <w:b/>
                <w:i w:val="0"/>
                <w:sz w:val="20"/>
              </w:rPr>
              <w:t>Score</w:t>
            </w:r>
          </w:p>
        </w:tc>
        <w:tc>
          <w:tcPr>
            <w:tcW w:type="dxa" w:w="3888"/>
          </w:tcPr>
          <w:p>
            <w:r>
              <w:rPr>
                <w:rFonts w:ascii="Times New Roman" w:hAnsi="Times New Roman"/>
                <w:b/>
                <w:i w:val="0"/>
                <w:sz w:val="20"/>
              </w:rPr>
              <w:t>Mitigation</w:t>
            </w:r>
          </w:p>
        </w:tc>
      </w:tr>
      <w:tr>
        <w:tc>
          <w:tcPr>
            <w:tcW w:type="dxa" w:w="576"/>
          </w:tcPr>
          <w:p>
            <w:r>
              <w:rPr>
                <w:rFonts w:ascii="Times New Roman" w:hAnsi="Times New Roman"/>
                <w:b w:val="0"/>
                <w:i w:val="0"/>
                <w:sz w:val="20"/>
              </w:rPr>
              <w:t>R1</w:t>
            </w:r>
          </w:p>
        </w:tc>
        <w:tc>
          <w:tcPr>
            <w:tcW w:type="dxa" w:w="2304"/>
          </w:tcPr>
          <w:p>
            <w:r>
              <w:rPr>
                <w:rFonts w:ascii="Times New Roman" w:hAnsi="Times New Roman"/>
                <w:b w:val="0"/>
                <w:i w:val="0"/>
                <w:sz w:val="20"/>
              </w:rPr>
              <w:t>LLM hallucinated test steps</w:t>
            </w:r>
          </w:p>
        </w:tc>
        <w:tc>
          <w:tcPr>
            <w:tcW w:type="dxa" w:w="864"/>
          </w:tcPr>
          <w:p>
            <w:r>
              <w:rPr>
                <w:rFonts w:ascii="Times New Roman" w:hAnsi="Times New Roman"/>
                <w:b w:val="0"/>
                <w:i w:val="0"/>
                <w:sz w:val="20"/>
              </w:rPr>
              <w:t>3</w:t>
            </w:r>
          </w:p>
        </w:tc>
        <w:tc>
          <w:tcPr>
            <w:tcW w:type="dxa" w:w="1008"/>
          </w:tcPr>
          <w:p>
            <w:r>
              <w:rPr>
                <w:rFonts w:ascii="Times New Roman" w:hAnsi="Times New Roman"/>
                <w:b w:val="0"/>
                <w:i w:val="0"/>
                <w:sz w:val="20"/>
              </w:rPr>
              <w:t>3</w:t>
            </w:r>
          </w:p>
        </w:tc>
        <w:tc>
          <w:tcPr>
            <w:tcW w:type="dxa" w:w="720"/>
          </w:tcPr>
          <w:p>
            <w:r>
              <w:rPr>
                <w:rFonts w:ascii="Times New Roman" w:hAnsi="Times New Roman"/>
                <w:b w:val="0"/>
                <w:i w:val="0"/>
                <w:sz w:val="20"/>
              </w:rPr>
              <w:t>9</w:t>
            </w:r>
          </w:p>
        </w:tc>
        <w:tc>
          <w:tcPr>
            <w:tcW w:type="dxa" w:w="3888"/>
          </w:tcPr>
          <w:p>
            <w:r>
              <w:rPr>
                <w:rFonts w:ascii="Times New Roman" w:hAnsi="Times New Roman"/>
                <w:b w:val="0"/>
                <w:i w:val="0"/>
                <w:sz w:val="20"/>
              </w:rPr>
              <w:t>JSON schema; temperature=0.2; max 8 steps</w:t>
            </w:r>
          </w:p>
        </w:tc>
      </w:tr>
      <w:tr>
        <w:tc>
          <w:tcPr>
            <w:tcW w:type="dxa" w:w="576"/>
          </w:tcPr>
          <w:p>
            <w:r>
              <w:rPr>
                <w:rFonts w:ascii="Times New Roman" w:hAnsi="Times New Roman"/>
                <w:b w:val="0"/>
                <w:i w:val="0"/>
                <w:sz w:val="20"/>
              </w:rPr>
              <w:t>R2</w:t>
            </w:r>
          </w:p>
        </w:tc>
        <w:tc>
          <w:tcPr>
            <w:tcW w:type="dxa" w:w="2304"/>
          </w:tcPr>
          <w:p>
            <w:r>
              <w:rPr>
                <w:rFonts w:ascii="Times New Roman" w:hAnsi="Times New Roman"/>
                <w:b w:val="0"/>
                <w:i w:val="0"/>
                <w:sz w:val="20"/>
              </w:rPr>
              <w:t>Screenshot–text misalignment</w:t>
            </w:r>
          </w:p>
        </w:tc>
        <w:tc>
          <w:tcPr>
            <w:tcW w:type="dxa" w:w="864"/>
          </w:tcPr>
          <w:p>
            <w:r>
              <w:rPr>
                <w:rFonts w:ascii="Times New Roman" w:hAnsi="Times New Roman"/>
                <w:b w:val="0"/>
                <w:i w:val="0"/>
                <w:sz w:val="20"/>
              </w:rPr>
              <w:t>3</w:t>
            </w:r>
          </w:p>
        </w:tc>
        <w:tc>
          <w:tcPr>
            <w:tcW w:type="dxa" w:w="1008"/>
          </w:tcPr>
          <w:p>
            <w:r>
              <w:rPr>
                <w:rFonts w:ascii="Times New Roman" w:hAnsi="Times New Roman"/>
                <w:b w:val="0"/>
                <w:i w:val="0"/>
                <w:sz w:val="20"/>
              </w:rPr>
              <w:t>2</w:t>
            </w:r>
          </w:p>
        </w:tc>
        <w:tc>
          <w:tcPr>
            <w:tcW w:type="dxa" w:w="720"/>
          </w:tcPr>
          <w:p>
            <w:r>
              <w:rPr>
                <w:rFonts w:ascii="Times New Roman" w:hAnsi="Times New Roman"/>
                <w:b w:val="0"/>
                <w:i w:val="0"/>
                <w:sz w:val="20"/>
              </w:rPr>
              <w:t>6</w:t>
            </w:r>
          </w:p>
        </w:tc>
        <w:tc>
          <w:tcPr>
            <w:tcW w:type="dxa" w:w="3888"/>
          </w:tcPr>
          <w:p>
            <w:r>
              <w:rPr>
                <w:rFonts w:ascii="Times New Roman" w:hAnsi="Times New Roman"/>
                <w:b w:val="0"/>
                <w:i w:val="0"/>
                <w:sz w:val="20"/>
              </w:rPr>
              <w:t>Manual QA on 10%; OCR cross-check</w:t>
            </w:r>
          </w:p>
        </w:tc>
      </w:tr>
      <w:tr>
        <w:tc>
          <w:tcPr>
            <w:tcW w:type="dxa" w:w="576"/>
          </w:tcPr>
          <w:p>
            <w:r>
              <w:rPr>
                <w:rFonts w:ascii="Times New Roman" w:hAnsi="Times New Roman"/>
                <w:b w:val="0"/>
                <w:i w:val="0"/>
                <w:sz w:val="20"/>
              </w:rPr>
              <w:t>R3</w:t>
            </w:r>
          </w:p>
        </w:tc>
        <w:tc>
          <w:tcPr>
            <w:tcW w:type="dxa" w:w="2304"/>
          </w:tcPr>
          <w:p>
            <w:r>
              <w:rPr>
                <w:rFonts w:ascii="Times New Roman" w:hAnsi="Times New Roman"/>
                <w:b w:val="0"/>
                <w:i w:val="0"/>
                <w:sz w:val="20"/>
              </w:rPr>
              <w:t>Mobile vs web domain shift</w:t>
            </w:r>
          </w:p>
        </w:tc>
        <w:tc>
          <w:tcPr>
            <w:tcW w:type="dxa" w:w="864"/>
          </w:tcPr>
          <w:p>
            <w:r>
              <w:rPr>
                <w:rFonts w:ascii="Times New Roman" w:hAnsi="Times New Roman"/>
                <w:b w:val="0"/>
                <w:i w:val="0"/>
                <w:sz w:val="20"/>
              </w:rPr>
              <w:t>3</w:t>
            </w:r>
          </w:p>
        </w:tc>
        <w:tc>
          <w:tcPr>
            <w:tcW w:type="dxa" w:w="1008"/>
          </w:tcPr>
          <w:p>
            <w:r>
              <w:rPr>
                <w:rFonts w:ascii="Times New Roman" w:hAnsi="Times New Roman"/>
                <w:b w:val="0"/>
                <w:i w:val="0"/>
                <w:sz w:val="20"/>
              </w:rPr>
              <w:t>2</w:t>
            </w:r>
          </w:p>
        </w:tc>
        <w:tc>
          <w:tcPr>
            <w:tcW w:type="dxa" w:w="720"/>
          </w:tcPr>
          <w:p>
            <w:r>
              <w:rPr>
                <w:rFonts w:ascii="Times New Roman" w:hAnsi="Times New Roman"/>
                <w:b w:val="0"/>
                <w:i w:val="0"/>
                <w:sz w:val="20"/>
              </w:rPr>
              <w:t>6</w:t>
            </w:r>
          </w:p>
        </w:tc>
        <w:tc>
          <w:tcPr>
            <w:tcW w:type="dxa" w:w="3888"/>
          </w:tcPr>
          <w:p>
            <w:r>
              <w:rPr>
                <w:rFonts w:ascii="Times New Roman" w:hAnsi="Times New Roman"/>
                <w:b w:val="0"/>
                <w:i w:val="0"/>
                <w:sz w:val="20"/>
              </w:rPr>
              <w:t>Stratified split; expand web corpus</w:t>
            </w:r>
          </w:p>
        </w:tc>
      </w:tr>
      <w:tr>
        <w:tc>
          <w:tcPr>
            <w:tcW w:type="dxa" w:w="576"/>
          </w:tcPr>
          <w:p>
            <w:r>
              <w:rPr>
                <w:rFonts w:ascii="Times New Roman" w:hAnsi="Times New Roman"/>
                <w:b w:val="0"/>
                <w:i w:val="0"/>
                <w:sz w:val="20"/>
              </w:rPr>
              <w:t>R4</w:t>
            </w:r>
          </w:p>
        </w:tc>
        <w:tc>
          <w:tcPr>
            <w:tcW w:type="dxa" w:w="2304"/>
          </w:tcPr>
          <w:p>
            <w:r>
              <w:rPr>
                <w:rFonts w:ascii="Times New Roman" w:hAnsi="Times New Roman"/>
                <w:b w:val="0"/>
                <w:i w:val="0"/>
                <w:sz w:val="20"/>
              </w:rPr>
              <w:t>Low-res / blurry screenshots</w:t>
            </w:r>
          </w:p>
        </w:tc>
        <w:tc>
          <w:tcPr>
            <w:tcW w:type="dxa" w:w="864"/>
          </w:tcPr>
          <w:p>
            <w:r>
              <w:rPr>
                <w:rFonts w:ascii="Times New Roman" w:hAnsi="Times New Roman"/>
                <w:b w:val="0"/>
                <w:i w:val="0"/>
                <w:sz w:val="20"/>
              </w:rPr>
              <w:t>2</w:t>
            </w:r>
          </w:p>
        </w:tc>
        <w:tc>
          <w:tcPr>
            <w:tcW w:type="dxa" w:w="1008"/>
          </w:tcPr>
          <w:p>
            <w:r>
              <w:rPr>
                <w:rFonts w:ascii="Times New Roman" w:hAnsi="Times New Roman"/>
                <w:b w:val="0"/>
                <w:i w:val="0"/>
                <w:sz w:val="20"/>
              </w:rPr>
              <w:t>2</w:t>
            </w:r>
          </w:p>
        </w:tc>
        <w:tc>
          <w:tcPr>
            <w:tcW w:type="dxa" w:w="720"/>
          </w:tcPr>
          <w:p>
            <w:r>
              <w:rPr>
                <w:rFonts w:ascii="Times New Roman" w:hAnsi="Times New Roman"/>
                <w:b w:val="0"/>
                <w:i w:val="0"/>
                <w:sz w:val="20"/>
              </w:rPr>
              <w:t>4</w:t>
            </w:r>
          </w:p>
        </w:tc>
        <w:tc>
          <w:tcPr>
            <w:tcW w:type="dxa" w:w="3888"/>
          </w:tcPr>
          <w:p>
            <w:r>
              <w:rPr>
                <w:rFonts w:ascii="Times New Roman" w:hAnsi="Times New Roman"/>
                <w:b w:val="0"/>
                <w:i w:val="0"/>
                <w:sz w:val="20"/>
              </w:rPr>
              <w:t>Letterbox 512×512; reject blur &lt; 100</w:t>
            </w:r>
          </w:p>
        </w:tc>
      </w:tr>
      <w:tr>
        <w:tc>
          <w:tcPr>
            <w:tcW w:type="dxa" w:w="576"/>
          </w:tcPr>
          <w:p>
            <w:r>
              <w:rPr>
                <w:rFonts w:ascii="Times New Roman" w:hAnsi="Times New Roman"/>
                <w:b w:val="0"/>
                <w:i w:val="0"/>
                <w:sz w:val="20"/>
              </w:rPr>
              <w:t>R5</w:t>
            </w:r>
          </w:p>
        </w:tc>
        <w:tc>
          <w:tcPr>
            <w:tcW w:type="dxa" w:w="2304"/>
          </w:tcPr>
          <w:p>
            <w:r>
              <w:rPr>
                <w:rFonts w:ascii="Times New Roman" w:hAnsi="Times New Roman"/>
                <w:b w:val="0"/>
                <w:i w:val="0"/>
                <w:sz w:val="20"/>
              </w:rPr>
              <w:t>GPU / API quota limits</w:t>
            </w:r>
          </w:p>
        </w:tc>
        <w:tc>
          <w:tcPr>
            <w:tcW w:type="dxa" w:w="864"/>
          </w:tcPr>
          <w:p>
            <w:r>
              <w:rPr>
                <w:rFonts w:ascii="Times New Roman" w:hAnsi="Times New Roman"/>
                <w:b w:val="0"/>
                <w:i w:val="0"/>
                <w:sz w:val="20"/>
              </w:rPr>
              <w:t>2</w:t>
            </w:r>
          </w:p>
        </w:tc>
        <w:tc>
          <w:tcPr>
            <w:tcW w:type="dxa" w:w="1008"/>
          </w:tcPr>
          <w:p>
            <w:r>
              <w:rPr>
                <w:rFonts w:ascii="Times New Roman" w:hAnsi="Times New Roman"/>
                <w:b w:val="0"/>
                <w:i w:val="0"/>
                <w:sz w:val="20"/>
              </w:rPr>
              <w:t>2</w:t>
            </w:r>
          </w:p>
        </w:tc>
        <w:tc>
          <w:tcPr>
            <w:tcW w:type="dxa" w:w="720"/>
          </w:tcPr>
          <w:p>
            <w:r>
              <w:rPr>
                <w:rFonts w:ascii="Times New Roman" w:hAnsi="Times New Roman"/>
                <w:b w:val="0"/>
                <w:i w:val="0"/>
                <w:sz w:val="20"/>
              </w:rPr>
              <w:t>4</w:t>
            </w:r>
          </w:p>
        </w:tc>
        <w:tc>
          <w:tcPr>
            <w:tcW w:type="dxa" w:w="3888"/>
          </w:tcPr>
          <w:p>
            <w:r>
              <w:rPr>
                <w:rFonts w:ascii="Times New Roman" w:hAnsi="Times New Roman"/>
                <w:b w:val="0"/>
                <w:i w:val="0"/>
                <w:sz w:val="20"/>
              </w:rPr>
              <w:t>Cache embeddings and LLM responses</w:t>
            </w:r>
          </w:p>
        </w:tc>
      </w:tr>
      <w:tr>
        <w:tc>
          <w:tcPr>
            <w:tcW w:type="dxa" w:w="576"/>
          </w:tcPr>
          <w:p>
            <w:r>
              <w:rPr>
                <w:rFonts w:ascii="Times New Roman" w:hAnsi="Times New Roman"/>
                <w:b w:val="0"/>
                <w:i w:val="0"/>
                <w:sz w:val="20"/>
              </w:rPr>
              <w:t>R6</w:t>
            </w:r>
          </w:p>
        </w:tc>
        <w:tc>
          <w:tcPr>
            <w:tcW w:type="dxa" w:w="2304"/>
          </w:tcPr>
          <w:p>
            <w:r>
              <w:rPr>
                <w:rFonts w:ascii="Times New Roman" w:hAnsi="Times New Roman"/>
                <w:b w:val="0"/>
                <w:i w:val="0"/>
                <w:sz w:val="20"/>
              </w:rPr>
              <w:t>Copyright on proprietary UIs</w:t>
            </w:r>
          </w:p>
        </w:tc>
        <w:tc>
          <w:tcPr>
            <w:tcW w:type="dxa" w:w="864"/>
          </w:tcPr>
          <w:p>
            <w:r>
              <w:rPr>
                <w:rFonts w:ascii="Times New Roman" w:hAnsi="Times New Roman"/>
                <w:b w:val="0"/>
                <w:i w:val="0"/>
                <w:sz w:val="20"/>
              </w:rPr>
              <w:t>3</w:t>
            </w:r>
          </w:p>
        </w:tc>
        <w:tc>
          <w:tcPr>
            <w:tcW w:type="dxa" w:w="1008"/>
          </w:tcPr>
          <w:p>
            <w:r>
              <w:rPr>
                <w:rFonts w:ascii="Times New Roman" w:hAnsi="Times New Roman"/>
                <w:b w:val="0"/>
                <w:i w:val="0"/>
                <w:sz w:val="20"/>
              </w:rPr>
              <w:t>1</w:t>
            </w:r>
          </w:p>
        </w:tc>
        <w:tc>
          <w:tcPr>
            <w:tcW w:type="dxa" w:w="720"/>
          </w:tcPr>
          <w:p>
            <w:r>
              <w:rPr>
                <w:rFonts w:ascii="Times New Roman" w:hAnsi="Times New Roman"/>
                <w:b w:val="0"/>
                <w:i w:val="0"/>
                <w:sz w:val="20"/>
              </w:rPr>
              <w:t>3</w:t>
            </w:r>
          </w:p>
        </w:tc>
        <w:tc>
          <w:tcPr>
            <w:tcW w:type="dxa" w:w="3888"/>
          </w:tcPr>
          <w:p>
            <w:r>
              <w:rPr>
                <w:rFonts w:ascii="Times New Roman" w:hAnsi="Times New Roman"/>
                <w:b w:val="0"/>
                <w:i w:val="0"/>
                <w:sz w:val="20"/>
              </w:rPr>
              <w:t>Rico/MobilityUI + demo apps only</w:t>
            </w:r>
          </w:p>
        </w:tc>
      </w:tr>
      <w:tr>
        <w:tc>
          <w:tcPr>
            <w:tcW w:type="dxa" w:w="576"/>
          </w:tcPr>
          <w:p>
            <w:r>
              <w:rPr>
                <w:rFonts w:ascii="Times New Roman" w:hAnsi="Times New Roman"/>
                <w:b w:val="0"/>
                <w:i w:val="0"/>
                <w:sz w:val="20"/>
              </w:rPr>
              <w:t>R7</w:t>
            </w:r>
          </w:p>
        </w:tc>
        <w:tc>
          <w:tcPr>
            <w:tcW w:type="dxa" w:w="2304"/>
          </w:tcPr>
          <w:p>
            <w:r>
              <w:rPr>
                <w:rFonts w:ascii="Times New Roman" w:hAnsi="Times New Roman"/>
                <w:b w:val="0"/>
                <w:i w:val="0"/>
                <w:sz w:val="20"/>
              </w:rPr>
              <w:t>Team member unavailability</w:t>
            </w:r>
          </w:p>
        </w:tc>
        <w:tc>
          <w:tcPr>
            <w:tcW w:type="dxa" w:w="864"/>
          </w:tcPr>
          <w:p>
            <w:r>
              <w:rPr>
                <w:rFonts w:ascii="Times New Roman" w:hAnsi="Times New Roman"/>
                <w:b w:val="0"/>
                <w:i w:val="0"/>
                <w:sz w:val="20"/>
              </w:rPr>
              <w:t>2</w:t>
            </w:r>
          </w:p>
        </w:tc>
        <w:tc>
          <w:tcPr>
            <w:tcW w:type="dxa" w:w="1008"/>
          </w:tcPr>
          <w:p>
            <w:r>
              <w:rPr>
                <w:rFonts w:ascii="Times New Roman" w:hAnsi="Times New Roman"/>
                <w:b w:val="0"/>
                <w:i w:val="0"/>
                <w:sz w:val="20"/>
              </w:rPr>
              <w:t>2</w:t>
            </w:r>
          </w:p>
        </w:tc>
        <w:tc>
          <w:tcPr>
            <w:tcW w:type="dxa" w:w="720"/>
          </w:tcPr>
          <w:p>
            <w:r>
              <w:rPr>
                <w:rFonts w:ascii="Times New Roman" w:hAnsi="Times New Roman"/>
                <w:b w:val="0"/>
                <w:i w:val="0"/>
                <w:sz w:val="20"/>
              </w:rPr>
              <w:t>4</w:t>
            </w:r>
          </w:p>
        </w:tc>
        <w:tc>
          <w:tcPr>
            <w:tcW w:type="dxa" w:w="3888"/>
          </w:tcPr>
          <w:p>
            <w:r>
              <w:rPr>
                <w:rFonts w:ascii="Times New Roman" w:hAnsi="Times New Roman"/>
                <w:b w:val="0"/>
                <w:i w:val="0"/>
                <w:sz w:val="20"/>
              </w:rPr>
              <w:t>Shared repo; documented notebooks</w:t>
            </w:r>
          </w:p>
        </w:tc>
      </w:tr>
    </w:tbl>
    <w:p/>
    <w:p>
      <w:pPr>
        <w:spacing w:line="360" w:lineRule="auto" w:after="120"/>
        <w:ind w:firstLine="709"/>
        <w:jc w:val="both"/>
      </w:pPr>
      <w:r>
        <w:rPr>
          <w:rFonts w:ascii="Times New Roman" w:hAnsi="Times New Roman"/>
          <w:b w:val="0"/>
          <w:i w:val="0"/>
          <w:sz w:val="24"/>
        </w:rPr>
        <w:t>The two risks of highest priority are R1 (LLM hallucination, 9 points) and R2/R3 (alignment and domain shift, 6 points each). For R1, validation is performed by applying a strict JSON schema with required parameters (step_id, action, target, expected) and disregarding output if UI components do not appear in the top-5 screenshot embedding matches.</w:t>
      </w:r>
    </w:p>
    <w:p>
      <w:pPr>
        <w:spacing w:line="360" w:lineRule="auto" w:after="120"/>
        <w:ind w:firstLine="709"/>
        <w:jc w:val="both"/>
      </w:pPr>
      <w:r>
        <w:rPr>
          <w:rFonts w:ascii="Times New Roman" w:hAnsi="Times New Roman"/>
          <w:b w:val="0"/>
          <w:i w:val="0"/>
          <w:sz w:val="24"/>
        </w:rPr>
        <w:t>For R3, EDA demonstrated that 88% of mobile screens are portrait and 88% of web screenshots are landscape, with widget density differing (28.3 vs 16.7 per screen). Letterboxing unifies resolution but not widget density; the manual web corpus is expanded monthly with stratified sampling so both domains appear proportionally in train/validation/test splits.</w:t>
      </w:r>
    </w:p>
    <w:p>
      <w:pPr>
        <w:pStyle w:val="Heading1"/>
        <w:spacing w:after="120"/>
      </w:pPr>
      <w:r>
        <w:rPr>
          <w:rFonts w:ascii="Times New Roman" w:hAnsi="Times New Roman"/>
          <w:b/>
          <w:i w:val="0"/>
          <w:color w:val="1F4E79"/>
          <w:sz w:val="28"/>
        </w:rPr>
        <w:t>3. Description of the Selected Dataset</w:t>
      </w:r>
    </w:p>
    <w:p>
      <w:pPr>
        <w:spacing w:line="360" w:lineRule="auto" w:after="120"/>
        <w:ind w:firstLine="709"/>
        <w:jc w:val="both"/>
      </w:pPr>
      <w:r>
        <w:rPr>
          <w:rFonts w:ascii="Times New Roman" w:hAnsi="Times New Roman"/>
          <w:b w:val="0"/>
          <w:i w:val="0"/>
          <w:sz w:val="24"/>
        </w:rPr>
        <w:t>The SpecSnap dataset is built upon paired multimodal data where each record consists of a screenshot (image modality), a natural-language test specification (text modality), and optional structured test steps as ground truth. Unlike classic ML datasets in tabular form, our dataset consists of image–text pairs with JSON annotation similar to MS COCO but tailored for software UI testing.</w:t>
      </w:r>
    </w:p>
    <w:p>
      <w:pPr>
        <w:spacing w:line="360" w:lineRule="auto" w:after="120"/>
        <w:ind w:firstLine="709"/>
        <w:jc w:val="both"/>
      </w:pPr>
      <w:r>
        <w:rPr>
          <w:rFonts w:ascii="Times New Roman" w:hAnsi="Times New Roman"/>
          <w:b w:val="0"/>
          <w:i w:val="0"/>
          <w:sz w:val="24"/>
        </w:rPr>
        <w:t>Main sources are: (1) Rico, the extensive Android UI dataset with over 66k screens and view hierarchies; (2) MobilityUI, the collection of mobile UIs with layout information; (3) a manual web corpus collected from demo applications. In addition, 100 pairs of synthetic data (screens with captions taken from widgets) were created for data augmentation. The pilot dataset includes 850 records; 100 are reserved for evaluation.</w:t>
      </w:r>
    </w:p>
    <w:p>
      <w:pPr>
        <w:pStyle w:val="Heading2"/>
        <w:spacing w:after="120"/>
      </w:pPr>
      <w:r>
        <w:rPr>
          <w:rFonts w:ascii="Times New Roman" w:hAnsi="Times New Roman"/>
          <w:b/>
          <w:i w:val="0"/>
          <w:color w:val="1F4E79"/>
          <w:sz w:val="24"/>
        </w:rPr>
        <w:t>3.1 Primary dataset sources</w:t>
      </w:r>
    </w:p>
    <w:tbl>
      <w:tblPr>
        <w:tblStyle w:val="TableGrid"/>
        <w:tblW w:type="auto" w:w="0"/>
        <w:tblLook w:firstColumn="1" w:firstRow="1" w:lastColumn="0" w:lastRow="0" w:noHBand="0" w:noVBand="1" w:val="04A0"/>
      </w:tblPr>
      <w:tblGrid>
        <w:gridCol w:w="2256"/>
        <w:gridCol w:w="2256"/>
        <w:gridCol w:w="2256"/>
        <w:gridCol w:w="2256"/>
      </w:tblGrid>
      <w:tr>
        <w:tc>
          <w:tcPr>
            <w:tcW w:type="dxa" w:w="2160"/>
          </w:tcPr>
          <w:p>
            <w:r>
              <w:rPr>
                <w:rFonts w:ascii="Times New Roman" w:hAnsi="Times New Roman"/>
                <w:b/>
                <w:i w:val="0"/>
                <w:sz w:val="20"/>
              </w:rPr>
              <w:t>Dataset</w:t>
            </w:r>
          </w:p>
        </w:tc>
        <w:tc>
          <w:tcPr>
            <w:tcW w:type="dxa" w:w="1152"/>
          </w:tcPr>
          <w:p>
            <w:r>
              <w:rPr>
                <w:rFonts w:ascii="Times New Roman" w:hAnsi="Times New Roman"/>
                <w:b/>
                <w:i w:val="0"/>
                <w:sz w:val="20"/>
              </w:rPr>
              <w:t>Samples</w:t>
            </w:r>
          </w:p>
        </w:tc>
        <w:tc>
          <w:tcPr>
            <w:tcW w:type="dxa" w:w="2448"/>
          </w:tcPr>
          <w:p>
            <w:r>
              <w:rPr>
                <w:rFonts w:ascii="Times New Roman" w:hAnsi="Times New Roman"/>
                <w:b/>
                <w:i w:val="0"/>
                <w:sz w:val="20"/>
              </w:rPr>
              <w:t>Modalities</w:t>
            </w:r>
          </w:p>
        </w:tc>
        <w:tc>
          <w:tcPr>
            <w:tcW w:type="dxa" w:w="3600"/>
          </w:tcPr>
          <w:p>
            <w:r>
              <w:rPr>
                <w:rFonts w:ascii="Times New Roman" w:hAnsi="Times New Roman"/>
                <w:b/>
                <w:i w:val="0"/>
                <w:sz w:val="20"/>
              </w:rPr>
              <w:t>Description</w:t>
            </w:r>
          </w:p>
        </w:tc>
      </w:tr>
      <w:tr>
        <w:tc>
          <w:tcPr>
            <w:tcW w:type="dxa" w:w="2160"/>
          </w:tcPr>
          <w:p>
            <w:r>
              <w:rPr>
                <w:rFonts w:ascii="Times New Roman" w:hAnsi="Times New Roman"/>
                <w:b w:val="0"/>
                <w:i w:val="0"/>
                <w:sz w:val="20"/>
              </w:rPr>
              <w:t>Rico (Deka et al., 2017)</w:t>
            </w:r>
          </w:p>
        </w:tc>
        <w:tc>
          <w:tcPr>
            <w:tcW w:type="dxa" w:w="1152"/>
          </w:tcPr>
          <w:p>
            <w:r>
              <w:rPr>
                <w:rFonts w:ascii="Times New Roman" w:hAnsi="Times New Roman"/>
                <w:b w:val="0"/>
                <w:i w:val="0"/>
                <w:sz w:val="20"/>
              </w:rPr>
              <w:t>500</w:t>
            </w:r>
          </w:p>
        </w:tc>
        <w:tc>
          <w:tcPr>
            <w:tcW w:type="dxa" w:w="2448"/>
          </w:tcPr>
          <w:p>
            <w:r>
              <w:rPr>
                <w:rFonts w:ascii="Times New Roman" w:hAnsi="Times New Roman"/>
                <w:b w:val="0"/>
                <w:i w:val="0"/>
                <w:sz w:val="20"/>
              </w:rPr>
              <w:t>PNG + UI hierarchy JSON</w:t>
            </w:r>
          </w:p>
        </w:tc>
        <w:tc>
          <w:tcPr>
            <w:tcW w:type="dxa" w:w="3600"/>
          </w:tcPr>
          <w:p>
            <w:r>
              <w:rPr>
                <w:rFonts w:ascii="Times New Roman" w:hAnsi="Times New Roman"/>
                <w:b w:val="0"/>
                <w:i w:val="0"/>
                <w:sz w:val="20"/>
              </w:rPr>
              <w:t>Android UI screens; 27 app categories</w:t>
            </w:r>
          </w:p>
        </w:tc>
      </w:tr>
      <w:tr>
        <w:tc>
          <w:tcPr>
            <w:tcW w:type="dxa" w:w="2160"/>
          </w:tcPr>
          <w:p>
            <w:r>
              <w:rPr>
                <w:rFonts w:ascii="Times New Roman" w:hAnsi="Times New Roman"/>
                <w:b w:val="0"/>
                <w:i w:val="0"/>
                <w:sz w:val="20"/>
              </w:rPr>
              <w:t>MobilityUI</w:t>
            </w:r>
          </w:p>
        </w:tc>
        <w:tc>
          <w:tcPr>
            <w:tcW w:type="dxa" w:w="1152"/>
          </w:tcPr>
          <w:p>
            <w:r>
              <w:rPr>
                <w:rFonts w:ascii="Times New Roman" w:hAnsi="Times New Roman"/>
                <w:b w:val="0"/>
                <w:i w:val="0"/>
                <w:sz w:val="20"/>
              </w:rPr>
              <w:t>200</w:t>
            </w:r>
          </w:p>
        </w:tc>
        <w:tc>
          <w:tcPr>
            <w:tcW w:type="dxa" w:w="2448"/>
          </w:tcPr>
          <w:p>
            <w:r>
              <w:rPr>
                <w:rFonts w:ascii="Times New Roman" w:hAnsi="Times New Roman"/>
                <w:b w:val="0"/>
                <w:i w:val="0"/>
                <w:sz w:val="20"/>
              </w:rPr>
              <w:t>PNG + layout metadata</w:t>
            </w:r>
          </w:p>
        </w:tc>
        <w:tc>
          <w:tcPr>
            <w:tcW w:type="dxa" w:w="3600"/>
          </w:tcPr>
          <w:p>
            <w:r>
              <w:rPr>
                <w:rFonts w:ascii="Times New Roman" w:hAnsi="Times New Roman"/>
                <w:b w:val="0"/>
                <w:i w:val="0"/>
                <w:sz w:val="20"/>
              </w:rPr>
              <w:t>Mobile screens with bounding boxes</w:t>
            </w:r>
          </w:p>
        </w:tc>
      </w:tr>
      <w:tr>
        <w:tc>
          <w:tcPr>
            <w:tcW w:type="dxa" w:w="2160"/>
          </w:tcPr>
          <w:p>
            <w:r>
              <w:rPr>
                <w:rFonts w:ascii="Times New Roman" w:hAnsi="Times New Roman"/>
                <w:b w:val="0"/>
                <w:i w:val="0"/>
                <w:sz w:val="20"/>
              </w:rPr>
              <w:t>Manual web corpus</w:t>
            </w:r>
          </w:p>
        </w:tc>
        <w:tc>
          <w:tcPr>
            <w:tcW w:type="dxa" w:w="1152"/>
          </w:tcPr>
          <w:p>
            <w:r>
              <w:rPr>
                <w:rFonts w:ascii="Times New Roman" w:hAnsi="Times New Roman"/>
                <w:b w:val="0"/>
                <w:i w:val="0"/>
                <w:sz w:val="20"/>
              </w:rPr>
              <w:t>50</w:t>
            </w:r>
          </w:p>
        </w:tc>
        <w:tc>
          <w:tcPr>
            <w:tcW w:type="dxa" w:w="2448"/>
          </w:tcPr>
          <w:p>
            <w:r>
              <w:rPr>
                <w:rFonts w:ascii="Times New Roman" w:hAnsi="Times New Roman"/>
                <w:b w:val="0"/>
                <w:i w:val="0"/>
                <w:sz w:val="20"/>
              </w:rPr>
              <w:t>PNG + NL + human steps</w:t>
            </w:r>
          </w:p>
        </w:tc>
        <w:tc>
          <w:tcPr>
            <w:tcW w:type="dxa" w:w="3600"/>
          </w:tcPr>
          <w:p>
            <w:r>
              <w:rPr>
                <w:rFonts w:ascii="Times New Roman" w:hAnsi="Times New Roman"/>
                <w:b w:val="0"/>
                <w:i w:val="0"/>
                <w:sz w:val="20"/>
              </w:rPr>
              <w:t>Login, cart, dashboard demo flows</w:t>
            </w:r>
          </w:p>
        </w:tc>
      </w:tr>
      <w:tr>
        <w:tc>
          <w:tcPr>
            <w:tcW w:type="dxa" w:w="2160"/>
          </w:tcPr>
          <w:p>
            <w:r>
              <w:rPr>
                <w:rFonts w:ascii="Times New Roman" w:hAnsi="Times New Roman"/>
                <w:b w:val="0"/>
                <w:i w:val="0"/>
                <w:sz w:val="20"/>
              </w:rPr>
              <w:t>Synthetic augmentation</w:t>
            </w:r>
          </w:p>
        </w:tc>
        <w:tc>
          <w:tcPr>
            <w:tcW w:type="dxa" w:w="1152"/>
          </w:tcPr>
          <w:p>
            <w:r>
              <w:rPr>
                <w:rFonts w:ascii="Times New Roman" w:hAnsi="Times New Roman"/>
                <w:b w:val="0"/>
                <w:i w:val="0"/>
                <w:sz w:val="20"/>
              </w:rPr>
              <w:t>100</w:t>
            </w:r>
          </w:p>
        </w:tc>
        <w:tc>
          <w:tcPr>
            <w:tcW w:type="dxa" w:w="2448"/>
          </w:tcPr>
          <w:p>
            <w:r>
              <w:rPr>
                <w:rFonts w:ascii="Times New Roman" w:hAnsi="Times New Roman"/>
                <w:b w:val="0"/>
                <w:i w:val="0"/>
                <w:sz w:val="20"/>
              </w:rPr>
              <w:t>Cropped widgets + captions</w:t>
            </w:r>
          </w:p>
        </w:tc>
        <w:tc>
          <w:tcPr>
            <w:tcW w:type="dxa" w:w="3600"/>
          </w:tcPr>
          <w:p>
            <w:r>
              <w:rPr>
                <w:rFonts w:ascii="Times New Roman" w:hAnsi="Times New Roman"/>
                <w:b w:val="0"/>
                <w:i w:val="0"/>
                <w:sz w:val="20"/>
              </w:rPr>
              <w:t>Control-level grounding pairs</w:t>
            </w:r>
          </w:p>
        </w:tc>
      </w:tr>
    </w:tbl>
    <w:p/>
    <w:p>
      <w:pPr>
        <w:pStyle w:val="Heading2"/>
        <w:spacing w:after="120"/>
      </w:pPr>
      <w:r>
        <w:rPr>
          <w:rFonts w:ascii="Times New Roman" w:hAnsi="Times New Roman"/>
          <w:b/>
          <w:i w:val="0"/>
          <w:color w:val="1F4E79"/>
          <w:sz w:val="24"/>
        </w:rPr>
        <w:t>3.2 Rico sampling methodology</w:t>
      </w:r>
    </w:p>
    <w:p>
      <w:pPr>
        <w:spacing w:line="360" w:lineRule="auto" w:after="120"/>
        <w:ind w:firstLine="709"/>
        <w:jc w:val="both"/>
      </w:pPr>
      <w:r>
        <w:rPr>
          <w:rFonts w:ascii="Times New Roman" w:hAnsi="Times New Roman"/>
          <w:b w:val="0"/>
          <w:i w:val="0"/>
          <w:sz w:val="24"/>
        </w:rPr>
        <w:t>Rico contains 66,261 unique UI screens from 9,293 Android apps. Each screen includes a PNG screenshot and a JSON view hierarchy (widget type, bounds, text, resource-id). We downloaded the corpus from interactionmining.org and applied sequential filters before stratified sampling:</w:t>
      </w:r>
    </w:p>
    <w:tbl>
      <w:tblPr>
        <w:tblStyle w:val="TableGrid"/>
        <w:tblW w:type="auto" w:w="0"/>
        <w:tblLook w:firstColumn="1" w:firstRow="1" w:lastColumn="0" w:lastRow="0" w:noHBand="0" w:noVBand="1" w:val="04A0"/>
      </w:tblPr>
      <w:tblGrid>
        <w:gridCol w:w="3009"/>
        <w:gridCol w:w="3009"/>
        <w:gridCol w:w="3009"/>
      </w:tblGrid>
      <w:tr>
        <w:tc>
          <w:tcPr>
            <w:tcW w:type="dxa" w:w="2016"/>
          </w:tcPr>
          <w:p>
            <w:r>
              <w:rPr>
                <w:rFonts w:ascii="Times New Roman" w:hAnsi="Times New Roman"/>
                <w:b/>
                <w:i w:val="0"/>
                <w:sz w:val="20"/>
              </w:rPr>
              <w:t>Filter step</w:t>
            </w:r>
          </w:p>
        </w:tc>
        <w:tc>
          <w:tcPr>
            <w:tcW w:type="dxa" w:w="4032"/>
          </w:tcPr>
          <w:p>
            <w:r>
              <w:rPr>
                <w:rFonts w:ascii="Times New Roman" w:hAnsi="Times New Roman"/>
                <w:b/>
                <w:i w:val="0"/>
                <w:sz w:val="20"/>
              </w:rPr>
              <w:t>Rule applied</w:t>
            </w:r>
          </w:p>
        </w:tc>
        <w:tc>
          <w:tcPr>
            <w:tcW w:type="dxa" w:w="1872"/>
          </w:tcPr>
          <w:p>
            <w:r>
              <w:rPr>
                <w:rFonts w:ascii="Times New Roman" w:hAnsi="Times New Roman"/>
                <w:b/>
                <w:i w:val="0"/>
                <w:sz w:val="20"/>
              </w:rPr>
              <w:t>Screens remaining</w:t>
            </w:r>
          </w:p>
        </w:tc>
      </w:tr>
      <w:tr>
        <w:tc>
          <w:tcPr>
            <w:tcW w:type="dxa" w:w="2016"/>
          </w:tcPr>
          <w:p>
            <w:r>
              <w:rPr>
                <w:rFonts w:ascii="Times New Roman" w:hAnsi="Times New Roman"/>
                <w:b w:val="0"/>
                <w:i w:val="0"/>
                <w:sz w:val="20"/>
              </w:rPr>
              <w:t>Raw Rico corpus</w:t>
            </w:r>
          </w:p>
        </w:tc>
        <w:tc>
          <w:tcPr>
            <w:tcW w:type="dxa" w:w="4032"/>
          </w:tcPr>
          <w:p>
            <w:r>
              <w:rPr>
                <w:rFonts w:ascii="Times New Roman" w:hAnsi="Times New Roman"/>
                <w:b w:val="0"/>
                <w:i w:val="0"/>
                <w:sz w:val="20"/>
              </w:rPr>
              <w:t>66,261 unique screens</w:t>
            </w:r>
          </w:p>
        </w:tc>
        <w:tc>
          <w:tcPr>
            <w:tcW w:type="dxa" w:w="1872"/>
          </w:tcPr>
          <w:p>
            <w:r>
              <w:rPr>
                <w:rFonts w:ascii="Times New Roman" w:hAnsi="Times New Roman"/>
                <w:b w:val="0"/>
                <w:i w:val="0"/>
                <w:sz w:val="20"/>
              </w:rPr>
              <w:t>66,261</w:t>
            </w:r>
          </w:p>
        </w:tc>
      </w:tr>
      <w:tr>
        <w:tc>
          <w:tcPr>
            <w:tcW w:type="dxa" w:w="2016"/>
          </w:tcPr>
          <w:p>
            <w:r>
              <w:rPr>
                <w:rFonts w:ascii="Times New Roman" w:hAnsi="Times New Roman"/>
                <w:b w:val="0"/>
                <w:i w:val="0"/>
                <w:sz w:val="20"/>
              </w:rPr>
              <w:t>Interactivity filter</w:t>
            </w:r>
          </w:p>
        </w:tc>
        <w:tc>
          <w:tcPr>
            <w:tcW w:type="dxa" w:w="4032"/>
          </w:tcPr>
          <w:p>
            <w:r>
              <w:rPr>
                <w:rFonts w:ascii="Times New Roman" w:hAnsi="Times New Roman"/>
                <w:b w:val="0"/>
                <w:i w:val="0"/>
                <w:sz w:val="20"/>
              </w:rPr>
              <w:t>≥1 widget ≥ 32×32 px (Button, EditText, etc.)</w:t>
            </w:r>
          </w:p>
        </w:tc>
        <w:tc>
          <w:tcPr>
            <w:tcW w:type="dxa" w:w="1872"/>
          </w:tcPr>
          <w:p>
            <w:r>
              <w:rPr>
                <w:rFonts w:ascii="Times New Roman" w:hAnsi="Times New Roman"/>
                <w:b w:val="0"/>
                <w:i w:val="0"/>
                <w:sz w:val="20"/>
              </w:rPr>
              <w:t>25,061</w:t>
            </w:r>
          </w:p>
        </w:tc>
      </w:tr>
      <w:tr>
        <w:tc>
          <w:tcPr>
            <w:tcW w:type="dxa" w:w="2016"/>
          </w:tcPr>
          <w:p>
            <w:r>
              <w:rPr>
                <w:rFonts w:ascii="Times New Roman" w:hAnsi="Times New Roman"/>
                <w:b w:val="0"/>
                <w:i w:val="0"/>
                <w:sz w:val="20"/>
              </w:rPr>
              <w:t>Duplicate removal</w:t>
            </w:r>
          </w:p>
        </w:tc>
        <w:tc>
          <w:tcPr>
            <w:tcW w:type="dxa" w:w="4032"/>
          </w:tcPr>
          <w:p>
            <w:r>
              <w:rPr>
                <w:rFonts w:ascii="Times New Roman" w:hAnsi="Times New Roman"/>
                <w:b w:val="0"/>
                <w:i w:val="0"/>
                <w:sz w:val="20"/>
              </w:rPr>
              <w:t>pHash Hamming distance &lt; 5</w:t>
            </w:r>
          </w:p>
        </w:tc>
        <w:tc>
          <w:tcPr>
            <w:tcW w:type="dxa" w:w="1872"/>
          </w:tcPr>
          <w:p>
            <w:r>
              <w:rPr>
                <w:rFonts w:ascii="Times New Roman" w:hAnsi="Times New Roman"/>
                <w:b w:val="0"/>
                <w:i w:val="0"/>
                <w:sz w:val="20"/>
              </w:rPr>
              <w:t>6,661</w:t>
            </w:r>
          </w:p>
        </w:tc>
      </w:tr>
      <w:tr>
        <w:tc>
          <w:tcPr>
            <w:tcW w:type="dxa" w:w="2016"/>
          </w:tcPr>
          <w:p>
            <w:r>
              <w:rPr>
                <w:rFonts w:ascii="Times New Roman" w:hAnsi="Times New Roman"/>
                <w:b w:val="0"/>
                <w:i w:val="0"/>
                <w:sz w:val="20"/>
              </w:rPr>
              <w:t>Brightness filter</w:t>
            </w:r>
          </w:p>
        </w:tc>
        <w:tc>
          <w:tcPr>
            <w:tcW w:type="dxa" w:w="4032"/>
          </w:tcPr>
          <w:p>
            <w:r>
              <w:rPr>
                <w:rFonts w:ascii="Times New Roman" w:hAnsi="Times New Roman"/>
                <w:b w:val="0"/>
                <w:i w:val="0"/>
                <w:sz w:val="20"/>
              </w:rPr>
              <w:t>Mean pixel intensity ≥ 40</w:t>
            </w:r>
          </w:p>
        </w:tc>
        <w:tc>
          <w:tcPr>
            <w:tcW w:type="dxa" w:w="1872"/>
          </w:tcPr>
          <w:p>
            <w:r>
              <w:rPr>
                <w:rFonts w:ascii="Times New Roman" w:hAnsi="Times New Roman"/>
                <w:b w:val="0"/>
                <w:i w:val="0"/>
                <w:sz w:val="20"/>
              </w:rPr>
              <w:t>5,771</w:t>
            </w:r>
          </w:p>
        </w:tc>
      </w:tr>
      <w:tr>
        <w:tc>
          <w:tcPr>
            <w:tcW w:type="dxa" w:w="2016"/>
          </w:tcPr>
          <w:p>
            <w:r>
              <w:rPr>
                <w:rFonts w:ascii="Times New Roman" w:hAnsi="Times New Roman"/>
                <w:b w:val="0"/>
                <w:i w:val="0"/>
                <w:sz w:val="20"/>
              </w:rPr>
              <w:t>OCR readability</w:t>
            </w:r>
          </w:p>
        </w:tc>
        <w:tc>
          <w:tcPr>
            <w:tcW w:type="dxa" w:w="4032"/>
          </w:tcPr>
          <w:p>
            <w:r>
              <w:rPr>
                <w:rFonts w:ascii="Times New Roman" w:hAnsi="Times New Roman"/>
                <w:b w:val="0"/>
                <w:i w:val="0"/>
                <w:sz w:val="20"/>
              </w:rPr>
              <w:t>≥1 text region, Tesseract confidence &gt; 0.7</w:t>
            </w:r>
          </w:p>
        </w:tc>
        <w:tc>
          <w:tcPr>
            <w:tcW w:type="dxa" w:w="1872"/>
          </w:tcPr>
          <w:p>
            <w:r>
              <w:rPr>
                <w:rFonts w:ascii="Times New Roman" w:hAnsi="Times New Roman"/>
                <w:b w:val="0"/>
                <w:i w:val="0"/>
                <w:sz w:val="20"/>
              </w:rPr>
              <w:t>3,671</w:t>
            </w:r>
          </w:p>
        </w:tc>
      </w:tr>
      <w:tr>
        <w:tc>
          <w:tcPr>
            <w:tcW w:type="dxa" w:w="2016"/>
          </w:tcPr>
          <w:p>
            <w:r>
              <w:rPr>
                <w:rFonts w:ascii="Times New Roman" w:hAnsi="Times New Roman"/>
                <w:b w:val="0"/>
                <w:i w:val="0"/>
                <w:sz w:val="20"/>
              </w:rPr>
              <w:t>Stratified sample</w:t>
            </w:r>
          </w:p>
        </w:tc>
        <w:tc>
          <w:tcPr>
            <w:tcW w:type="dxa" w:w="4032"/>
          </w:tcPr>
          <w:p>
            <w:r>
              <w:rPr>
                <w:rFonts w:ascii="Times New Roman" w:hAnsi="Times New Roman"/>
                <w:b w:val="0"/>
                <w:i w:val="0"/>
                <w:sz w:val="20"/>
              </w:rPr>
              <w:t>500 drawn proportional to app category</w:t>
            </w:r>
          </w:p>
        </w:tc>
        <w:tc>
          <w:tcPr>
            <w:tcW w:type="dxa" w:w="1872"/>
          </w:tcPr>
          <w:p>
            <w:r>
              <w:rPr>
                <w:rFonts w:ascii="Times New Roman" w:hAnsi="Times New Roman"/>
                <w:b w:val="0"/>
                <w:i w:val="0"/>
                <w:sz w:val="20"/>
              </w:rPr>
              <w:t>500</w:t>
            </w:r>
          </w:p>
        </w:tc>
      </w:tr>
    </w:tbl>
    <w:p/>
    <w:p>
      <w:pPr>
        <w:spacing w:line="360" w:lineRule="auto" w:after="120"/>
        <w:ind w:firstLine="709"/>
        <w:jc w:val="both"/>
      </w:pPr>
      <w:r>
        <w:rPr>
          <w:rFonts w:ascii="Times New Roman" w:hAnsi="Times New Roman"/>
          <w:b w:val="0"/>
          <w:i w:val="0"/>
          <w:sz w:val="24"/>
        </w:rPr>
        <w:t>For Rico samples, nl_objective is automatically generated using templates depending on dominant widgets ('Test login form accepts input' for username/password forms). Ground-truth steps are semi-automatically generated from the view hierarchy: click buttons, fill EditText fields, and assert TextView labels.</w:t>
      </w:r>
    </w:p>
    <w:p>
      <w:pPr>
        <w:pStyle w:val="Heading2"/>
        <w:spacing w:after="120"/>
      </w:pPr>
      <w:r>
        <w:rPr>
          <w:rFonts w:ascii="Times New Roman" w:hAnsi="Times New Roman"/>
          <w:b/>
          <w:i w:val="0"/>
          <w:color w:val="1F4E79"/>
          <w:sz w:val="24"/>
        </w:rPr>
        <w:t>3.3 Record schema and data split</w:t>
      </w:r>
    </w:p>
    <w:tbl>
      <w:tblPr>
        <w:tblStyle w:val="TableGrid"/>
        <w:tblW w:type="auto" w:w="0"/>
        <w:tblLook w:firstColumn="1" w:firstRow="1" w:lastColumn="0" w:lastRow="0" w:noHBand="0" w:noVBand="1" w:val="04A0"/>
      </w:tblPr>
      <w:tblGrid>
        <w:gridCol w:w="3009"/>
        <w:gridCol w:w="3009"/>
        <w:gridCol w:w="3009"/>
      </w:tblGrid>
      <w:tr>
        <w:tc>
          <w:tcPr>
            <w:tcW w:type="dxa" w:w="2016"/>
          </w:tcPr>
          <w:p>
            <w:r>
              <w:rPr>
                <w:rFonts w:ascii="Times New Roman" w:hAnsi="Times New Roman"/>
                <w:b/>
                <w:i w:val="0"/>
                <w:sz w:val="20"/>
              </w:rPr>
              <w:t>Field</w:t>
            </w:r>
          </w:p>
        </w:tc>
        <w:tc>
          <w:tcPr>
            <w:tcW w:type="dxa" w:w="1440"/>
          </w:tcPr>
          <w:p>
            <w:r>
              <w:rPr>
                <w:rFonts w:ascii="Times New Roman" w:hAnsi="Times New Roman"/>
                <w:b/>
                <w:i w:val="0"/>
                <w:sz w:val="20"/>
              </w:rPr>
              <w:t>Type</w:t>
            </w:r>
          </w:p>
        </w:tc>
        <w:tc>
          <w:tcPr>
            <w:tcW w:type="dxa" w:w="4464"/>
          </w:tcPr>
          <w:p>
            <w:r>
              <w:rPr>
                <w:rFonts w:ascii="Times New Roman" w:hAnsi="Times New Roman"/>
                <w:b/>
                <w:i w:val="0"/>
                <w:sz w:val="20"/>
              </w:rPr>
              <w:t>Description</w:t>
            </w:r>
          </w:p>
        </w:tc>
      </w:tr>
      <w:tr>
        <w:tc>
          <w:tcPr>
            <w:tcW w:type="dxa" w:w="2016"/>
          </w:tcPr>
          <w:p>
            <w:r>
              <w:rPr>
                <w:rFonts w:ascii="Times New Roman" w:hAnsi="Times New Roman"/>
                <w:b w:val="0"/>
                <w:i w:val="0"/>
                <w:sz w:val="20"/>
              </w:rPr>
              <w:t>sample_id</w:t>
            </w:r>
          </w:p>
        </w:tc>
        <w:tc>
          <w:tcPr>
            <w:tcW w:type="dxa" w:w="1440"/>
          </w:tcPr>
          <w:p>
            <w:r>
              <w:rPr>
                <w:rFonts w:ascii="Times New Roman" w:hAnsi="Times New Roman"/>
                <w:b w:val="0"/>
                <w:i w:val="0"/>
                <w:sz w:val="20"/>
              </w:rPr>
              <w:t>string</w:t>
            </w:r>
          </w:p>
        </w:tc>
        <w:tc>
          <w:tcPr>
            <w:tcW w:type="dxa" w:w="4464"/>
          </w:tcPr>
          <w:p>
            <w:r>
              <w:rPr>
                <w:rFonts w:ascii="Times New Roman" w:hAnsi="Times New Roman"/>
                <w:b w:val="0"/>
                <w:i w:val="0"/>
                <w:sz w:val="20"/>
              </w:rPr>
              <w:t>Unique identifier (e.g., rico_00421)</w:t>
            </w:r>
          </w:p>
        </w:tc>
      </w:tr>
      <w:tr>
        <w:tc>
          <w:tcPr>
            <w:tcW w:type="dxa" w:w="2016"/>
          </w:tcPr>
          <w:p>
            <w:r>
              <w:rPr>
                <w:rFonts w:ascii="Times New Roman" w:hAnsi="Times New Roman"/>
                <w:b w:val="0"/>
                <w:i w:val="0"/>
                <w:sz w:val="20"/>
              </w:rPr>
              <w:t>image_path</w:t>
            </w:r>
          </w:p>
        </w:tc>
        <w:tc>
          <w:tcPr>
            <w:tcW w:type="dxa" w:w="1440"/>
          </w:tcPr>
          <w:p>
            <w:r>
              <w:rPr>
                <w:rFonts w:ascii="Times New Roman" w:hAnsi="Times New Roman"/>
                <w:b w:val="0"/>
                <w:i w:val="0"/>
                <w:sz w:val="20"/>
              </w:rPr>
              <w:t>PNG/JPEG</w:t>
            </w:r>
          </w:p>
        </w:tc>
        <w:tc>
          <w:tcPr>
            <w:tcW w:type="dxa" w:w="4464"/>
          </w:tcPr>
          <w:p>
            <w:r>
              <w:rPr>
                <w:rFonts w:ascii="Times New Roman" w:hAnsi="Times New Roman"/>
                <w:b w:val="0"/>
                <w:i w:val="0"/>
                <w:sz w:val="20"/>
              </w:rPr>
              <w:t>Full-screen or viewport UI screenshot</w:t>
            </w:r>
          </w:p>
        </w:tc>
      </w:tr>
      <w:tr>
        <w:tc>
          <w:tcPr>
            <w:tcW w:type="dxa" w:w="2016"/>
          </w:tcPr>
          <w:p>
            <w:r>
              <w:rPr>
                <w:rFonts w:ascii="Times New Roman" w:hAnsi="Times New Roman"/>
                <w:b w:val="0"/>
                <w:i w:val="0"/>
                <w:sz w:val="20"/>
              </w:rPr>
              <w:t>nl_objective</w:t>
            </w:r>
          </w:p>
        </w:tc>
        <w:tc>
          <w:tcPr>
            <w:tcW w:type="dxa" w:w="1440"/>
          </w:tcPr>
          <w:p>
            <w:r>
              <w:rPr>
                <w:rFonts w:ascii="Times New Roman" w:hAnsi="Times New Roman"/>
                <w:b w:val="0"/>
                <w:i w:val="0"/>
                <w:sz w:val="20"/>
              </w:rPr>
              <w:t>text</w:t>
            </w:r>
          </w:p>
        </w:tc>
        <w:tc>
          <w:tcPr>
            <w:tcW w:type="dxa" w:w="4464"/>
          </w:tcPr>
          <w:p>
            <w:r>
              <w:rPr>
                <w:rFonts w:ascii="Times New Roman" w:hAnsi="Times New Roman"/>
                <w:b w:val="0"/>
                <w:i w:val="0"/>
                <w:sz w:val="20"/>
              </w:rPr>
              <w:t>Natural-language test goal</w:t>
            </w:r>
          </w:p>
        </w:tc>
      </w:tr>
      <w:tr>
        <w:tc>
          <w:tcPr>
            <w:tcW w:type="dxa" w:w="2016"/>
          </w:tcPr>
          <w:p>
            <w:r>
              <w:rPr>
                <w:rFonts w:ascii="Times New Roman" w:hAnsi="Times New Roman"/>
                <w:b w:val="0"/>
                <w:i w:val="0"/>
                <w:sz w:val="20"/>
              </w:rPr>
              <w:t>nl_expected_outcome</w:t>
            </w:r>
          </w:p>
        </w:tc>
        <w:tc>
          <w:tcPr>
            <w:tcW w:type="dxa" w:w="1440"/>
          </w:tcPr>
          <w:p>
            <w:r>
              <w:rPr>
                <w:rFonts w:ascii="Times New Roman" w:hAnsi="Times New Roman"/>
                <w:b w:val="0"/>
                <w:i w:val="0"/>
                <w:sz w:val="20"/>
              </w:rPr>
              <w:t>text</w:t>
            </w:r>
          </w:p>
        </w:tc>
        <w:tc>
          <w:tcPr>
            <w:tcW w:type="dxa" w:w="4464"/>
          </w:tcPr>
          <w:p>
            <w:r>
              <w:rPr>
                <w:rFonts w:ascii="Times New Roman" w:hAnsi="Times New Roman"/>
                <w:b w:val="0"/>
                <w:i w:val="0"/>
                <w:sz w:val="20"/>
              </w:rPr>
              <w:t>Expected result in plain English</w:t>
            </w:r>
          </w:p>
        </w:tc>
      </w:tr>
      <w:tr>
        <w:tc>
          <w:tcPr>
            <w:tcW w:type="dxa" w:w="2016"/>
          </w:tcPr>
          <w:p>
            <w:r>
              <w:rPr>
                <w:rFonts w:ascii="Times New Roman" w:hAnsi="Times New Roman"/>
                <w:b w:val="0"/>
                <w:i w:val="0"/>
                <w:sz w:val="20"/>
              </w:rPr>
              <w:t>ground_truth_steps</w:t>
            </w:r>
          </w:p>
        </w:tc>
        <w:tc>
          <w:tcPr>
            <w:tcW w:type="dxa" w:w="1440"/>
          </w:tcPr>
          <w:p>
            <w:r>
              <w:rPr>
                <w:rFonts w:ascii="Times New Roman" w:hAnsi="Times New Roman"/>
                <w:b w:val="0"/>
                <w:i w:val="0"/>
                <w:sz w:val="20"/>
              </w:rPr>
              <w:t>JSON list</w:t>
            </w:r>
          </w:p>
        </w:tc>
        <w:tc>
          <w:tcPr>
            <w:tcW w:type="dxa" w:w="4464"/>
          </w:tcPr>
          <w:p>
            <w:r>
              <w:rPr>
                <w:rFonts w:ascii="Times New Roman" w:hAnsi="Times New Roman"/>
                <w:b w:val="0"/>
                <w:i w:val="0"/>
                <w:sz w:val="20"/>
              </w:rPr>
              <w:t>Optional human-written steps for evaluation</w:t>
            </w:r>
          </w:p>
        </w:tc>
      </w:tr>
      <w:tr>
        <w:tc>
          <w:tcPr>
            <w:tcW w:type="dxa" w:w="2016"/>
          </w:tcPr>
          <w:p>
            <w:r>
              <w:rPr>
                <w:rFonts w:ascii="Times New Roman" w:hAnsi="Times New Roman"/>
                <w:b w:val="0"/>
                <w:i w:val="0"/>
                <w:sz w:val="20"/>
              </w:rPr>
              <w:t>app_category</w:t>
            </w:r>
          </w:p>
        </w:tc>
        <w:tc>
          <w:tcPr>
            <w:tcW w:type="dxa" w:w="1440"/>
          </w:tcPr>
          <w:p>
            <w:r>
              <w:rPr>
                <w:rFonts w:ascii="Times New Roman" w:hAnsi="Times New Roman"/>
                <w:b w:val="0"/>
                <w:i w:val="0"/>
                <w:sz w:val="20"/>
              </w:rPr>
              <w:t>string</w:t>
            </w:r>
          </w:p>
        </w:tc>
        <w:tc>
          <w:tcPr>
            <w:tcW w:type="dxa" w:w="4464"/>
          </w:tcPr>
          <w:p>
            <w:r>
              <w:rPr>
                <w:rFonts w:ascii="Times New Roman" w:hAnsi="Times New Roman"/>
                <w:b w:val="0"/>
                <w:i w:val="0"/>
                <w:sz w:val="20"/>
              </w:rPr>
              <w:t>login, e-commerce, settings, navigation, forms</w:t>
            </w:r>
          </w:p>
        </w:tc>
      </w:tr>
      <w:tr>
        <w:tc>
          <w:tcPr>
            <w:tcW w:type="dxa" w:w="2016"/>
          </w:tcPr>
          <w:p>
            <w:r>
              <w:rPr>
                <w:rFonts w:ascii="Times New Roman" w:hAnsi="Times New Roman"/>
                <w:b w:val="0"/>
                <w:i w:val="0"/>
                <w:sz w:val="20"/>
              </w:rPr>
              <w:t>source</w:t>
            </w:r>
          </w:p>
        </w:tc>
        <w:tc>
          <w:tcPr>
            <w:tcW w:type="dxa" w:w="1440"/>
          </w:tcPr>
          <w:p>
            <w:r>
              <w:rPr>
                <w:rFonts w:ascii="Times New Roman" w:hAnsi="Times New Roman"/>
                <w:b w:val="0"/>
                <w:i w:val="0"/>
                <w:sz w:val="20"/>
              </w:rPr>
              <w:t>string</w:t>
            </w:r>
          </w:p>
        </w:tc>
        <w:tc>
          <w:tcPr>
            <w:tcW w:type="dxa" w:w="4464"/>
          </w:tcPr>
          <w:p>
            <w:r>
              <w:rPr>
                <w:rFonts w:ascii="Times New Roman" w:hAnsi="Times New Roman"/>
                <w:b w:val="0"/>
                <w:i w:val="0"/>
                <w:sz w:val="20"/>
              </w:rPr>
              <w:t>rico | mobilityui | manual_web | synthetic</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1440"/>
          </w:tcPr>
          <w:p>
            <w:r>
              <w:rPr>
                <w:rFonts w:ascii="Times New Roman" w:hAnsi="Times New Roman"/>
                <w:b/>
                <w:i w:val="0"/>
                <w:sz w:val="20"/>
              </w:rPr>
              <w:t>Split</w:t>
            </w:r>
          </w:p>
        </w:tc>
        <w:tc>
          <w:tcPr>
            <w:tcW w:type="dxa" w:w="1152"/>
          </w:tcPr>
          <w:p>
            <w:r>
              <w:rPr>
                <w:rFonts w:ascii="Times New Roman" w:hAnsi="Times New Roman"/>
                <w:b/>
                <w:i w:val="0"/>
                <w:sz w:val="20"/>
              </w:rPr>
              <w:t>Count</w:t>
            </w:r>
          </w:p>
        </w:tc>
        <w:tc>
          <w:tcPr>
            <w:tcW w:type="dxa" w:w="1152"/>
          </w:tcPr>
          <w:p>
            <w:r>
              <w:rPr>
                <w:rFonts w:ascii="Times New Roman" w:hAnsi="Times New Roman"/>
                <w:b/>
                <w:i w:val="0"/>
                <w:sz w:val="20"/>
              </w:rPr>
              <w:t>%</w:t>
            </w:r>
          </w:p>
        </w:tc>
        <w:tc>
          <w:tcPr>
            <w:tcW w:type="dxa" w:w="5616"/>
          </w:tcPr>
          <w:p>
            <w:r>
              <w:rPr>
                <w:rFonts w:ascii="Times New Roman" w:hAnsi="Times New Roman"/>
                <w:b/>
                <w:i w:val="0"/>
                <w:sz w:val="20"/>
              </w:rPr>
              <w:t>Purpose</w:t>
            </w:r>
          </w:p>
        </w:tc>
      </w:tr>
      <w:tr>
        <w:tc>
          <w:tcPr>
            <w:tcW w:type="dxa" w:w="1440"/>
          </w:tcPr>
          <w:p>
            <w:r>
              <w:rPr>
                <w:rFonts w:ascii="Times New Roman" w:hAnsi="Times New Roman"/>
                <w:b w:val="0"/>
                <w:i w:val="0"/>
                <w:sz w:val="20"/>
              </w:rPr>
              <w:t>Train</w:t>
            </w:r>
          </w:p>
        </w:tc>
        <w:tc>
          <w:tcPr>
            <w:tcW w:type="dxa" w:w="1152"/>
          </w:tcPr>
          <w:p>
            <w:r>
              <w:rPr>
                <w:rFonts w:ascii="Times New Roman" w:hAnsi="Times New Roman"/>
                <w:b w:val="0"/>
                <w:i w:val="0"/>
                <w:sz w:val="20"/>
              </w:rPr>
              <w:t>600</w:t>
            </w:r>
          </w:p>
        </w:tc>
        <w:tc>
          <w:tcPr>
            <w:tcW w:type="dxa" w:w="1152"/>
          </w:tcPr>
          <w:p>
            <w:r>
              <w:rPr>
                <w:rFonts w:ascii="Times New Roman" w:hAnsi="Times New Roman"/>
                <w:b w:val="0"/>
                <w:i w:val="0"/>
                <w:sz w:val="20"/>
              </w:rPr>
              <w:t>70.6%</w:t>
            </w:r>
          </w:p>
        </w:tc>
        <w:tc>
          <w:tcPr>
            <w:tcW w:type="dxa" w:w="5616"/>
          </w:tcPr>
          <w:p>
            <w:r>
              <w:rPr>
                <w:rFonts w:ascii="Times New Roman" w:hAnsi="Times New Roman"/>
                <w:b w:val="0"/>
                <w:i w:val="0"/>
                <w:sz w:val="20"/>
              </w:rPr>
              <w:t>Prompt tuning, embedding cache build</w:t>
            </w:r>
          </w:p>
        </w:tc>
      </w:tr>
      <w:tr>
        <w:tc>
          <w:tcPr>
            <w:tcW w:type="dxa" w:w="1440"/>
          </w:tcPr>
          <w:p>
            <w:r>
              <w:rPr>
                <w:rFonts w:ascii="Times New Roman" w:hAnsi="Times New Roman"/>
                <w:b w:val="0"/>
                <w:i w:val="0"/>
                <w:sz w:val="20"/>
              </w:rPr>
              <w:t>Validation</w:t>
            </w:r>
          </w:p>
        </w:tc>
        <w:tc>
          <w:tcPr>
            <w:tcW w:type="dxa" w:w="1152"/>
          </w:tcPr>
          <w:p>
            <w:r>
              <w:rPr>
                <w:rFonts w:ascii="Times New Roman" w:hAnsi="Times New Roman"/>
                <w:b w:val="0"/>
                <w:i w:val="0"/>
                <w:sz w:val="20"/>
              </w:rPr>
              <w:t>150</w:t>
            </w:r>
          </w:p>
        </w:tc>
        <w:tc>
          <w:tcPr>
            <w:tcW w:type="dxa" w:w="1152"/>
          </w:tcPr>
          <w:p>
            <w:r>
              <w:rPr>
                <w:rFonts w:ascii="Times New Roman" w:hAnsi="Times New Roman"/>
                <w:b w:val="0"/>
                <w:i w:val="0"/>
                <w:sz w:val="20"/>
              </w:rPr>
              <w:t>17.6%</w:t>
            </w:r>
          </w:p>
        </w:tc>
        <w:tc>
          <w:tcPr>
            <w:tcW w:type="dxa" w:w="5616"/>
          </w:tcPr>
          <w:p>
            <w:r>
              <w:rPr>
                <w:rFonts w:ascii="Times New Roman" w:hAnsi="Times New Roman"/>
                <w:b w:val="0"/>
                <w:i w:val="0"/>
                <w:sz w:val="20"/>
              </w:rPr>
              <w:t>Hyperparameter selection (temperature, top-k)</w:t>
            </w:r>
          </w:p>
        </w:tc>
      </w:tr>
      <w:tr>
        <w:tc>
          <w:tcPr>
            <w:tcW w:type="dxa" w:w="1440"/>
          </w:tcPr>
          <w:p>
            <w:r>
              <w:rPr>
                <w:rFonts w:ascii="Times New Roman" w:hAnsi="Times New Roman"/>
                <w:b w:val="0"/>
                <w:i w:val="0"/>
                <w:sz w:val="20"/>
              </w:rPr>
              <w:t>Test (held-out)</w:t>
            </w:r>
          </w:p>
        </w:tc>
        <w:tc>
          <w:tcPr>
            <w:tcW w:type="dxa" w:w="1152"/>
          </w:tcPr>
          <w:p>
            <w:r>
              <w:rPr>
                <w:rFonts w:ascii="Times New Roman" w:hAnsi="Times New Roman"/>
                <w:b w:val="0"/>
                <w:i w:val="0"/>
                <w:sz w:val="20"/>
              </w:rPr>
              <w:t>100</w:t>
            </w:r>
          </w:p>
        </w:tc>
        <w:tc>
          <w:tcPr>
            <w:tcW w:type="dxa" w:w="1152"/>
          </w:tcPr>
          <w:p>
            <w:r>
              <w:rPr>
                <w:rFonts w:ascii="Times New Roman" w:hAnsi="Times New Roman"/>
                <w:b w:val="0"/>
                <w:i w:val="0"/>
                <w:sz w:val="20"/>
              </w:rPr>
              <w:t>11.8%</w:t>
            </w:r>
          </w:p>
        </w:tc>
        <w:tc>
          <w:tcPr>
            <w:tcW w:type="dxa" w:w="5616"/>
          </w:tcPr>
          <w:p>
            <w:r>
              <w:rPr>
                <w:rFonts w:ascii="Times New Roman" w:hAnsi="Times New Roman"/>
                <w:b w:val="0"/>
                <w:i w:val="0"/>
                <w:sz w:val="20"/>
              </w:rPr>
              <w:t>Final evaluation — no peeking during tuning</w:t>
            </w:r>
          </w:p>
        </w:tc>
      </w:tr>
    </w:tbl>
    <w:p/>
    <w:p>
      <w:r>
        <w:drawing>
          <wp:inline xmlns:a="http://schemas.openxmlformats.org/drawingml/2006/main" xmlns:pic="http://schemas.openxmlformats.org/drawingml/2006/picture">
            <wp:extent cx="5303520" cy="4145709"/>
            <wp:docPr id="1" name="Picture 1"/>
            <wp:cNvGraphicFramePr>
              <a:graphicFrameLocks noChangeAspect="1"/>
            </wp:cNvGraphicFramePr>
            <a:graphic>
              <a:graphicData uri="http://schemas.openxmlformats.org/drawingml/2006/picture">
                <pic:pic>
                  <pic:nvPicPr>
                    <pic:cNvPr id="0" name="fig7_data_split.png"/>
                    <pic:cNvPicPr/>
                  </pic:nvPicPr>
                  <pic:blipFill>
                    <a:blip r:embed="rId9"/>
                    <a:stretch>
                      <a:fillRect/>
                    </a:stretch>
                  </pic:blipFill>
                  <pic:spPr>
                    <a:xfrm>
                      <a:off x="0" y="0"/>
                      <a:ext cx="5303520" cy="4145709"/>
                    </a:xfrm>
                    <a:prstGeom prst="rect"/>
                  </pic:spPr>
                </pic:pic>
              </a:graphicData>
            </a:graphic>
          </wp:inline>
        </w:drawing>
      </w:r>
    </w:p>
    <w:p>
      <w:pPr>
        <w:jc w:val="center"/>
      </w:pPr>
      <w:r>
        <w:rPr>
          <w:rFonts w:ascii="Times New Roman" w:hAnsi="Times New Roman"/>
          <w:b w:val="0"/>
          <w:i/>
          <w:sz w:val="20"/>
        </w:rPr>
        <w:t>Figure 7. Train / validation / test split (850 records).</w:t>
      </w:r>
    </w:p>
    <w:p/>
    <w:p>
      <w:pPr>
        <w:pStyle w:val="Heading2"/>
        <w:spacing w:after="120"/>
      </w:pPr>
      <w:r>
        <w:rPr>
          <w:rFonts w:ascii="Times New Roman" w:hAnsi="Times New Roman"/>
          <w:b/>
          <w:i w:val="0"/>
          <w:color w:val="1F4E79"/>
          <w:sz w:val="24"/>
        </w:rPr>
        <w:t>3.4 Manual web corpus and synthetic augmentation</w:t>
      </w:r>
    </w:p>
    <w:p>
      <w:pPr>
        <w:spacing w:line="360" w:lineRule="auto" w:after="120"/>
        <w:ind w:firstLine="709"/>
        <w:jc w:val="both"/>
      </w:pPr>
      <w:r>
        <w:rPr>
          <w:rFonts w:ascii="Times New Roman" w:hAnsi="Times New Roman"/>
          <w:b w:val="0"/>
          <w:i w:val="0"/>
          <w:sz w:val="24"/>
        </w:rPr>
        <w:t>Manual web corpus (50 pairs): screenshots created using Chrome DevTools at 1280×720 resolution. Each contains nl_objective, nl_expected_outcome, and 4–8 ground-truth steps verified by a second reviewer. Screenshots from Sauce Demo and OpenCart demo were chosen for stability and common use in QA tutorials.</w:t>
      </w:r>
    </w:p>
    <w:p>
      <w:pPr>
        <w:spacing w:line="360" w:lineRule="auto" w:after="120"/>
        <w:ind w:firstLine="709"/>
        <w:jc w:val="both"/>
      </w:pPr>
      <w:r>
        <w:rPr>
          <w:rFonts w:ascii="Times New Roman" w:hAnsi="Times New Roman"/>
          <w:b w:val="0"/>
          <w:i w:val="0"/>
          <w:sz w:val="24"/>
        </w:rPr>
        <w:t>Synthetic corpus (100 pairs): cropping of interactive regions (buttons, input fields) from Rico screens with NL templates such as 'Click the blue Submit button' and 'Type text in the email field'.</w:t>
      </w:r>
    </w:p>
    <w:p>
      <w:pPr>
        <w:pStyle w:val="Heading1"/>
        <w:spacing w:after="120"/>
      </w:pPr>
      <w:r>
        <w:rPr>
          <w:rFonts w:ascii="Times New Roman" w:hAnsi="Times New Roman"/>
          <w:b/>
          <w:i w:val="0"/>
          <w:color w:val="1F4E79"/>
          <w:sz w:val="28"/>
        </w:rPr>
        <w:t>4. Modalities Chosen for the Project</w:t>
      </w:r>
    </w:p>
    <w:p>
      <w:pPr>
        <w:spacing w:line="360" w:lineRule="auto" w:after="120"/>
        <w:ind w:firstLine="709"/>
        <w:jc w:val="both"/>
      </w:pPr>
      <w:r>
        <w:rPr>
          <w:rFonts w:ascii="Times New Roman" w:hAnsi="Times New Roman"/>
          <w:b w:val="0"/>
          <w:i w:val="0"/>
          <w:sz w:val="24"/>
        </w:rPr>
        <w:t>SpecSnap is a multimodal model made up of two modalities: Vision (UI screenshot) and Language (specification in English and JSON output). It follows the multimodal ML taxonomy of representation, alignment, and fusion (Baltrušaitis et al., 2019). In CA-1 we tested five modality combinations; three were rejected:</w:t>
      </w:r>
    </w:p>
    <w:tbl>
      <w:tblPr>
        <w:tblStyle w:val="TableGrid"/>
        <w:tblW w:type="auto" w:w="0"/>
        <w:tblLook w:firstColumn="1" w:firstRow="1" w:lastColumn="0" w:lastRow="0" w:noHBand="0" w:noVBand="1" w:val="04A0"/>
      </w:tblPr>
      <w:tblGrid>
        <w:gridCol w:w="4513"/>
        <w:gridCol w:w="4513"/>
      </w:tblGrid>
      <w:tr>
        <w:tc>
          <w:tcPr>
            <w:tcW w:type="dxa" w:w="2160"/>
          </w:tcPr>
          <w:p>
            <w:r>
              <w:rPr>
                <w:rFonts w:ascii="Times New Roman" w:hAnsi="Times New Roman"/>
                <w:b/>
                <w:i w:val="0"/>
                <w:sz w:val="20"/>
              </w:rPr>
              <w:t>Candidate</w:t>
            </w:r>
          </w:p>
        </w:tc>
        <w:tc>
          <w:tcPr>
            <w:tcW w:type="dxa" w:w="5760"/>
          </w:tcPr>
          <w:p>
            <w:r>
              <w:rPr>
                <w:rFonts w:ascii="Times New Roman" w:hAnsi="Times New Roman"/>
                <w:b/>
                <w:i w:val="0"/>
                <w:sz w:val="20"/>
              </w:rPr>
              <w:t>Rejected because</w:t>
            </w:r>
          </w:p>
        </w:tc>
      </w:tr>
      <w:tr>
        <w:tc>
          <w:tcPr>
            <w:tcW w:type="dxa" w:w="2160"/>
          </w:tcPr>
          <w:p>
            <w:r>
              <w:rPr>
                <w:rFonts w:ascii="Times New Roman" w:hAnsi="Times New Roman"/>
                <w:b w:val="0"/>
                <w:i w:val="0"/>
                <w:sz w:val="20"/>
              </w:rPr>
              <w:t>Audio (spoken instructions)</w:t>
            </w:r>
          </w:p>
        </w:tc>
        <w:tc>
          <w:tcPr>
            <w:tcW w:type="dxa" w:w="5760"/>
          </w:tcPr>
          <w:p>
            <w:r>
              <w:rPr>
                <w:rFonts w:ascii="Times New Roman" w:hAnsi="Times New Roman"/>
                <w:b w:val="0"/>
                <w:i w:val="0"/>
                <w:sz w:val="20"/>
              </w:rPr>
              <w:t>QA teams write text plans; ASR adds error without benefit</w:t>
            </w:r>
          </w:p>
        </w:tc>
      </w:tr>
      <w:tr>
        <w:tc>
          <w:tcPr>
            <w:tcW w:type="dxa" w:w="2160"/>
          </w:tcPr>
          <w:p>
            <w:r>
              <w:rPr>
                <w:rFonts w:ascii="Times New Roman" w:hAnsi="Times New Roman"/>
                <w:b w:val="0"/>
                <w:i w:val="0"/>
                <w:sz w:val="20"/>
              </w:rPr>
              <w:t>Video (screen recordings)</w:t>
            </w:r>
          </w:p>
        </w:tc>
        <w:tc>
          <w:tcPr>
            <w:tcW w:type="dxa" w:w="5760"/>
          </w:tcPr>
          <w:p>
            <w:r>
              <w:rPr>
                <w:rFonts w:ascii="Times New Roman" w:hAnsi="Times New Roman"/>
                <w:b w:val="0"/>
                <w:i w:val="0"/>
                <w:sz w:val="20"/>
              </w:rPr>
              <w:t>100× storage vs screenshots; steps reference static UI states</w:t>
            </w:r>
          </w:p>
        </w:tc>
      </w:tr>
      <w:tr>
        <w:tc>
          <w:tcPr>
            <w:tcW w:type="dxa" w:w="2160"/>
          </w:tcPr>
          <w:p>
            <w:r>
              <w:rPr>
                <w:rFonts w:ascii="Times New Roman" w:hAnsi="Times New Roman"/>
                <w:b w:val="0"/>
                <w:i w:val="0"/>
                <w:sz w:val="20"/>
              </w:rPr>
              <w:t>DOM/HTML only</w:t>
            </w:r>
          </w:p>
        </w:tc>
        <w:tc>
          <w:tcPr>
            <w:tcW w:type="dxa" w:w="5760"/>
          </w:tcPr>
          <w:p>
            <w:r>
              <w:rPr>
                <w:rFonts w:ascii="Times New Roman" w:hAnsi="Times New Roman"/>
                <w:b w:val="0"/>
                <w:i w:val="0"/>
                <w:sz w:val="20"/>
              </w:rPr>
              <w:t>SPAs render identical DOMs with different visual layouts</w:t>
            </w:r>
          </w:p>
        </w:tc>
      </w:tr>
    </w:tbl>
    <w:p/>
    <w:p>
      <w:pPr>
        <w:pStyle w:val="Heading2"/>
        <w:spacing w:after="120"/>
      </w:pPr>
      <w:r>
        <w:rPr>
          <w:rFonts w:ascii="Times New Roman" w:hAnsi="Times New Roman"/>
          <w:b/>
          <w:i w:val="0"/>
          <w:color w:val="1F4E79"/>
          <w:sz w:val="24"/>
        </w:rPr>
        <w:t>4.1 Modality roles</w:t>
      </w:r>
    </w:p>
    <w:tbl>
      <w:tblPr>
        <w:tblStyle w:val="TableGrid"/>
        <w:tblW w:type="auto" w:w="0"/>
        <w:tblLook w:firstColumn="1" w:firstRow="1" w:lastColumn="0" w:lastRow="0" w:noHBand="0" w:noVBand="1" w:val="04A0"/>
      </w:tblPr>
      <w:tblGrid>
        <w:gridCol w:w="2256"/>
        <w:gridCol w:w="2256"/>
        <w:gridCol w:w="2256"/>
        <w:gridCol w:w="2256"/>
      </w:tblGrid>
      <w:tr>
        <w:tc>
          <w:tcPr>
            <w:tcW w:type="dxa" w:w="1584"/>
          </w:tcPr>
          <w:p>
            <w:r>
              <w:rPr>
                <w:rFonts w:ascii="Times New Roman" w:hAnsi="Times New Roman"/>
                <w:b/>
                <w:i w:val="0"/>
                <w:sz w:val="20"/>
              </w:rPr>
              <w:t>Modality</w:t>
            </w:r>
          </w:p>
        </w:tc>
        <w:tc>
          <w:tcPr>
            <w:tcW w:type="dxa" w:w="2160"/>
          </w:tcPr>
          <w:p>
            <w:r>
              <w:rPr>
                <w:rFonts w:ascii="Times New Roman" w:hAnsi="Times New Roman"/>
                <w:b/>
                <w:i w:val="0"/>
                <w:sz w:val="20"/>
              </w:rPr>
              <w:t>Format</w:t>
            </w:r>
          </w:p>
        </w:tc>
        <w:tc>
          <w:tcPr>
            <w:tcW w:type="dxa" w:w="2448"/>
          </w:tcPr>
          <w:p>
            <w:r>
              <w:rPr>
                <w:rFonts w:ascii="Times New Roman" w:hAnsi="Times New Roman"/>
                <w:b/>
                <w:i w:val="0"/>
                <w:sz w:val="20"/>
              </w:rPr>
              <w:t>Encoder / decoder</w:t>
            </w:r>
          </w:p>
        </w:tc>
        <w:tc>
          <w:tcPr>
            <w:tcW w:type="dxa" w:w="3168"/>
          </w:tcPr>
          <w:p>
            <w:r>
              <w:rPr>
                <w:rFonts w:ascii="Times New Roman" w:hAnsi="Times New Roman"/>
                <w:b/>
                <w:i w:val="0"/>
                <w:sz w:val="20"/>
              </w:rPr>
              <w:t>Role in SpecSnap</w:t>
            </w:r>
          </w:p>
        </w:tc>
      </w:tr>
      <w:tr>
        <w:tc>
          <w:tcPr>
            <w:tcW w:type="dxa" w:w="1584"/>
          </w:tcPr>
          <w:p>
            <w:r>
              <w:rPr>
                <w:rFonts w:ascii="Times New Roman" w:hAnsi="Times New Roman"/>
                <w:b w:val="0"/>
                <w:i w:val="0"/>
                <w:sz w:val="20"/>
              </w:rPr>
              <w:t>Image (Vision)</w:t>
            </w:r>
          </w:p>
        </w:tc>
        <w:tc>
          <w:tcPr>
            <w:tcW w:type="dxa" w:w="2160"/>
          </w:tcPr>
          <w:p>
            <w:r>
              <w:rPr>
                <w:rFonts w:ascii="Times New Roman" w:hAnsi="Times New Roman"/>
                <w:b w:val="0"/>
                <w:i w:val="0"/>
                <w:sz w:val="20"/>
              </w:rPr>
              <w:t>UI screenshot PNG</w:t>
            </w:r>
          </w:p>
        </w:tc>
        <w:tc>
          <w:tcPr>
            <w:tcW w:type="dxa" w:w="2448"/>
          </w:tcPr>
          <w:p>
            <w:r>
              <w:rPr>
                <w:rFonts w:ascii="Times New Roman" w:hAnsi="Times New Roman"/>
                <w:b w:val="0"/>
                <w:i w:val="0"/>
                <w:sz w:val="20"/>
              </w:rPr>
              <w:t>CLIP ViT-B/32</w:t>
            </w:r>
          </w:p>
        </w:tc>
        <w:tc>
          <w:tcPr>
            <w:tcW w:type="dxa" w:w="3168"/>
          </w:tcPr>
          <w:p>
            <w:r>
              <w:rPr>
                <w:rFonts w:ascii="Times New Roman" w:hAnsi="Times New Roman"/>
                <w:b w:val="0"/>
                <w:i w:val="0"/>
                <w:sz w:val="20"/>
              </w:rPr>
              <w:t>Detect layout, buttons, fields, labels</w:t>
            </w:r>
          </w:p>
        </w:tc>
      </w:tr>
      <w:tr>
        <w:tc>
          <w:tcPr>
            <w:tcW w:type="dxa" w:w="1584"/>
          </w:tcPr>
          <w:p>
            <w:r>
              <w:rPr>
                <w:rFonts w:ascii="Times New Roman" w:hAnsi="Times New Roman"/>
                <w:b w:val="0"/>
                <w:i w:val="0"/>
                <w:sz w:val="20"/>
              </w:rPr>
              <w:t>Text (input)</w:t>
            </w:r>
          </w:p>
        </w:tc>
        <w:tc>
          <w:tcPr>
            <w:tcW w:type="dxa" w:w="2160"/>
          </w:tcPr>
          <w:p>
            <w:r>
              <w:rPr>
                <w:rFonts w:ascii="Times New Roman" w:hAnsi="Times New Roman"/>
                <w:b w:val="0"/>
                <w:i w:val="0"/>
                <w:sz w:val="20"/>
              </w:rPr>
              <w:t>NL objective + expected outcome</w:t>
            </w:r>
          </w:p>
        </w:tc>
        <w:tc>
          <w:tcPr>
            <w:tcW w:type="dxa" w:w="2448"/>
          </w:tcPr>
          <w:p>
            <w:r>
              <w:rPr>
                <w:rFonts w:ascii="Times New Roman" w:hAnsi="Times New Roman"/>
                <w:b w:val="0"/>
                <w:i w:val="0"/>
                <w:sz w:val="20"/>
              </w:rPr>
              <w:t>—</w:t>
            </w:r>
          </w:p>
        </w:tc>
        <w:tc>
          <w:tcPr>
            <w:tcW w:type="dxa" w:w="3168"/>
          </w:tcPr>
          <w:p>
            <w:r>
              <w:rPr>
                <w:rFonts w:ascii="Times New Roman" w:hAnsi="Times New Roman"/>
                <w:b w:val="0"/>
                <w:i w:val="0"/>
                <w:sz w:val="20"/>
              </w:rPr>
              <w:t>Test intent from human tester</w:t>
            </w:r>
          </w:p>
        </w:tc>
      </w:tr>
      <w:tr>
        <w:tc>
          <w:tcPr>
            <w:tcW w:type="dxa" w:w="1584"/>
          </w:tcPr>
          <w:p>
            <w:r>
              <w:rPr>
                <w:rFonts w:ascii="Times New Roman" w:hAnsi="Times New Roman"/>
                <w:b w:val="0"/>
                <w:i w:val="0"/>
                <w:sz w:val="20"/>
              </w:rPr>
              <w:t>Text (auxiliary)</w:t>
            </w:r>
          </w:p>
        </w:tc>
        <w:tc>
          <w:tcPr>
            <w:tcW w:type="dxa" w:w="2160"/>
          </w:tcPr>
          <w:p>
            <w:r>
              <w:rPr>
                <w:rFonts w:ascii="Times New Roman" w:hAnsi="Times New Roman"/>
                <w:b w:val="0"/>
                <w:i w:val="0"/>
                <w:sz w:val="20"/>
              </w:rPr>
              <w:t>OCR + UI hierarchy</w:t>
            </w:r>
          </w:p>
        </w:tc>
        <w:tc>
          <w:tcPr>
            <w:tcW w:type="dxa" w:w="2448"/>
          </w:tcPr>
          <w:p>
            <w:r>
              <w:rPr>
                <w:rFonts w:ascii="Times New Roman" w:hAnsi="Times New Roman"/>
                <w:b w:val="0"/>
                <w:i w:val="0"/>
                <w:sz w:val="20"/>
              </w:rPr>
              <w:t>Tesseract 5.x</w:t>
            </w:r>
          </w:p>
        </w:tc>
        <w:tc>
          <w:tcPr>
            <w:tcW w:type="dxa" w:w="3168"/>
          </w:tcPr>
          <w:p>
            <w:r>
              <w:rPr>
                <w:rFonts w:ascii="Times New Roman" w:hAnsi="Times New Roman"/>
                <w:b w:val="0"/>
                <w:i w:val="0"/>
                <w:sz w:val="20"/>
              </w:rPr>
              <w:t>Grounding hints for LLM</w:t>
            </w:r>
          </w:p>
        </w:tc>
      </w:tr>
      <w:tr>
        <w:tc>
          <w:tcPr>
            <w:tcW w:type="dxa" w:w="1584"/>
          </w:tcPr>
          <w:p>
            <w:r>
              <w:rPr>
                <w:rFonts w:ascii="Times New Roman" w:hAnsi="Times New Roman"/>
                <w:b w:val="0"/>
                <w:i w:val="0"/>
                <w:sz w:val="20"/>
              </w:rPr>
              <w:t>Text (output)</w:t>
            </w:r>
          </w:p>
        </w:tc>
        <w:tc>
          <w:tcPr>
            <w:tcW w:type="dxa" w:w="2160"/>
          </w:tcPr>
          <w:p>
            <w:r>
              <w:rPr>
                <w:rFonts w:ascii="Times New Roman" w:hAnsi="Times New Roman"/>
                <w:b w:val="0"/>
                <w:i w:val="0"/>
                <w:sz w:val="20"/>
              </w:rPr>
              <w:t>JSON test steps</w:t>
            </w:r>
          </w:p>
        </w:tc>
        <w:tc>
          <w:tcPr>
            <w:tcW w:type="dxa" w:w="2448"/>
          </w:tcPr>
          <w:p>
            <w:r>
              <w:rPr>
                <w:rFonts w:ascii="Times New Roman" w:hAnsi="Times New Roman"/>
                <w:b w:val="0"/>
                <w:i w:val="0"/>
                <w:sz w:val="20"/>
              </w:rPr>
              <w:t>Groq Llama / GPT-4o-mini</w:t>
            </w:r>
          </w:p>
        </w:tc>
        <w:tc>
          <w:tcPr>
            <w:tcW w:type="dxa" w:w="3168"/>
          </w:tcPr>
          <w:p>
            <w:r>
              <w:rPr>
                <w:rFonts w:ascii="Times New Roman" w:hAnsi="Times New Roman"/>
                <w:b w:val="0"/>
                <w:i w:val="0"/>
                <w:sz w:val="20"/>
              </w:rPr>
              <w:t>Executable test case</w:t>
            </w:r>
          </w:p>
        </w:tc>
      </w:tr>
    </w:tbl>
    <w:p/>
    <w:p>
      <w:pPr>
        <w:spacing w:line="360" w:lineRule="auto" w:after="120"/>
        <w:ind w:firstLine="709"/>
        <w:jc w:val="both"/>
      </w:pPr>
      <w:r>
        <w:rPr>
          <w:rFonts w:ascii="Times New Roman" w:hAnsi="Times New Roman"/>
          <w:b w:val="0"/>
          <w:i w:val="0"/>
          <w:sz w:val="24"/>
        </w:rPr>
        <w:t>Image and text is consistent with the QA approach used in industry (visual inspection and written test plans), integrates with tools such as Applitools and Playwright trace viewer, and utilizes robust 2026 models (CLIP and instruction-tuned language models).</w:t>
      </w:r>
    </w:p>
    <w:p>
      <w:pPr>
        <w:pStyle w:val="Heading2"/>
        <w:spacing w:after="120"/>
      </w:pPr>
      <w:r>
        <w:rPr>
          <w:rFonts w:ascii="Times New Roman" w:hAnsi="Times New Roman"/>
          <w:b/>
          <w:i w:val="0"/>
          <w:color w:val="1F4E79"/>
          <w:sz w:val="24"/>
        </w:rPr>
        <w:t>4.1.1 Modality comparison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2160"/>
          </w:tcPr>
          <w:p>
            <w:r>
              <w:rPr>
                <w:rFonts w:ascii="Times New Roman" w:hAnsi="Times New Roman"/>
                <w:b/>
                <w:i w:val="0"/>
                <w:sz w:val="20"/>
              </w:rPr>
              <w:t>Criterion</w:t>
            </w:r>
          </w:p>
        </w:tc>
        <w:tc>
          <w:tcPr>
            <w:tcW w:type="dxa" w:w="1584"/>
          </w:tcPr>
          <w:p>
            <w:r>
              <w:rPr>
                <w:rFonts w:ascii="Times New Roman" w:hAnsi="Times New Roman"/>
                <w:b/>
                <w:i w:val="0"/>
                <w:sz w:val="20"/>
              </w:rPr>
              <w:t>Image + Text</w:t>
            </w:r>
          </w:p>
        </w:tc>
        <w:tc>
          <w:tcPr>
            <w:tcW w:type="dxa" w:w="1440"/>
          </w:tcPr>
          <w:p>
            <w:r>
              <w:rPr>
                <w:rFonts w:ascii="Times New Roman" w:hAnsi="Times New Roman"/>
                <w:b/>
                <w:i w:val="0"/>
                <w:sz w:val="20"/>
              </w:rPr>
              <w:t>DOM only</w:t>
            </w:r>
          </w:p>
        </w:tc>
        <w:tc>
          <w:tcPr>
            <w:tcW w:type="dxa" w:w="1440"/>
          </w:tcPr>
          <w:p>
            <w:r>
              <w:rPr>
                <w:rFonts w:ascii="Times New Roman" w:hAnsi="Times New Roman"/>
                <w:b/>
                <w:i w:val="0"/>
                <w:sz w:val="20"/>
              </w:rPr>
              <w:t>Video</w:t>
            </w:r>
          </w:p>
        </w:tc>
        <w:tc>
          <w:tcPr>
            <w:tcW w:type="dxa" w:w="1440"/>
          </w:tcPr>
          <w:p>
            <w:r>
              <w:rPr>
                <w:rFonts w:ascii="Times New Roman" w:hAnsi="Times New Roman"/>
                <w:b/>
                <w:i w:val="0"/>
                <w:sz w:val="20"/>
              </w:rPr>
              <w:t>Audio</w:t>
            </w:r>
          </w:p>
        </w:tc>
      </w:tr>
      <w:tr>
        <w:tc>
          <w:tcPr>
            <w:tcW w:type="dxa" w:w="2160"/>
          </w:tcPr>
          <w:p>
            <w:r>
              <w:rPr>
                <w:rFonts w:ascii="Times New Roman" w:hAnsi="Times New Roman"/>
                <w:b w:val="0"/>
                <w:i w:val="0"/>
                <w:sz w:val="20"/>
              </w:rPr>
              <w:t>Matches QA workflow</w:t>
            </w:r>
          </w:p>
        </w:tc>
        <w:tc>
          <w:tcPr>
            <w:tcW w:type="dxa" w:w="1584"/>
          </w:tcPr>
          <w:p>
            <w:r>
              <w:rPr>
                <w:rFonts w:ascii="Times New Roman" w:hAnsi="Times New Roman"/>
                <w:b w:val="0"/>
                <w:i w:val="0"/>
                <w:sz w:val="20"/>
              </w:rPr>
              <w:t>Yes</w:t>
            </w:r>
          </w:p>
        </w:tc>
        <w:tc>
          <w:tcPr>
            <w:tcW w:type="dxa" w:w="1440"/>
          </w:tcPr>
          <w:p>
            <w:r>
              <w:rPr>
                <w:rFonts w:ascii="Times New Roman" w:hAnsi="Times New Roman"/>
                <w:b w:val="0"/>
                <w:i w:val="0"/>
                <w:sz w:val="20"/>
              </w:rPr>
              <w:t>Partial</w:t>
            </w:r>
          </w:p>
        </w:tc>
        <w:tc>
          <w:tcPr>
            <w:tcW w:type="dxa" w:w="1440"/>
          </w:tcPr>
          <w:p>
            <w:r>
              <w:rPr>
                <w:rFonts w:ascii="Times New Roman" w:hAnsi="Times New Roman"/>
                <w:b w:val="0"/>
                <w:i w:val="0"/>
                <w:sz w:val="20"/>
              </w:rPr>
              <w:t>Rare</w:t>
            </w:r>
          </w:p>
        </w:tc>
        <w:tc>
          <w:tcPr>
            <w:tcW w:type="dxa" w:w="1440"/>
          </w:tcPr>
          <w:p>
            <w:r>
              <w:rPr>
                <w:rFonts w:ascii="Times New Roman" w:hAnsi="Times New Roman"/>
                <w:b w:val="0"/>
                <w:i w:val="0"/>
                <w:sz w:val="20"/>
              </w:rPr>
              <w:t>Rare</w:t>
            </w:r>
          </w:p>
        </w:tc>
      </w:tr>
      <w:tr>
        <w:tc>
          <w:tcPr>
            <w:tcW w:type="dxa" w:w="2160"/>
          </w:tcPr>
          <w:p>
            <w:r>
              <w:rPr>
                <w:rFonts w:ascii="Times New Roman" w:hAnsi="Times New Roman"/>
                <w:b w:val="0"/>
                <w:i w:val="0"/>
                <w:sz w:val="20"/>
              </w:rPr>
              <w:t>Captures visual layout</w:t>
            </w:r>
          </w:p>
        </w:tc>
        <w:tc>
          <w:tcPr>
            <w:tcW w:type="dxa" w:w="1584"/>
          </w:tcPr>
          <w:p>
            <w:r>
              <w:rPr>
                <w:rFonts w:ascii="Times New Roman" w:hAnsi="Times New Roman"/>
                <w:b w:val="0"/>
                <w:i w:val="0"/>
                <w:sz w:val="20"/>
              </w:rPr>
              <w:t>Yes</w:t>
            </w:r>
          </w:p>
        </w:tc>
        <w:tc>
          <w:tcPr>
            <w:tcW w:type="dxa" w:w="1440"/>
          </w:tcPr>
          <w:p>
            <w:r>
              <w:rPr>
                <w:rFonts w:ascii="Times New Roman" w:hAnsi="Times New Roman"/>
                <w:b w:val="0"/>
                <w:i w:val="0"/>
                <w:sz w:val="20"/>
              </w:rPr>
              <w:t>No</w:t>
            </w:r>
          </w:p>
        </w:tc>
        <w:tc>
          <w:tcPr>
            <w:tcW w:type="dxa" w:w="1440"/>
          </w:tcPr>
          <w:p>
            <w:r>
              <w:rPr>
                <w:rFonts w:ascii="Times New Roman" w:hAnsi="Times New Roman"/>
                <w:b w:val="0"/>
                <w:i w:val="0"/>
                <w:sz w:val="20"/>
              </w:rPr>
              <w:t>Yes</w:t>
            </w:r>
          </w:p>
        </w:tc>
        <w:tc>
          <w:tcPr>
            <w:tcW w:type="dxa" w:w="1440"/>
          </w:tcPr>
          <w:p>
            <w:r>
              <w:rPr>
                <w:rFonts w:ascii="Times New Roman" w:hAnsi="Times New Roman"/>
                <w:b w:val="0"/>
                <w:i w:val="0"/>
                <w:sz w:val="20"/>
              </w:rPr>
              <w:t>No</w:t>
            </w:r>
          </w:p>
        </w:tc>
      </w:tr>
      <w:tr>
        <w:tc>
          <w:tcPr>
            <w:tcW w:type="dxa" w:w="2160"/>
          </w:tcPr>
          <w:p>
            <w:r>
              <w:rPr>
                <w:rFonts w:ascii="Times New Roman" w:hAnsi="Times New Roman"/>
                <w:b w:val="0"/>
                <w:i w:val="0"/>
                <w:sz w:val="20"/>
              </w:rPr>
              <w:t>Storage per sample</w:t>
            </w:r>
          </w:p>
        </w:tc>
        <w:tc>
          <w:tcPr>
            <w:tcW w:type="dxa" w:w="1584"/>
          </w:tcPr>
          <w:p>
            <w:r>
              <w:rPr>
                <w:rFonts w:ascii="Times New Roman" w:hAnsi="Times New Roman"/>
                <w:b w:val="0"/>
                <w:i w:val="0"/>
                <w:sz w:val="20"/>
              </w:rPr>
              <w:t>~200 KB</w:t>
            </w:r>
          </w:p>
        </w:tc>
        <w:tc>
          <w:tcPr>
            <w:tcW w:type="dxa" w:w="1440"/>
          </w:tcPr>
          <w:p>
            <w:r>
              <w:rPr>
                <w:rFonts w:ascii="Times New Roman" w:hAnsi="Times New Roman"/>
                <w:b w:val="0"/>
                <w:i w:val="0"/>
                <w:sz w:val="20"/>
              </w:rPr>
              <w:t>~50 KB</w:t>
            </w:r>
          </w:p>
        </w:tc>
        <w:tc>
          <w:tcPr>
            <w:tcW w:type="dxa" w:w="1440"/>
          </w:tcPr>
          <w:p>
            <w:r>
              <w:rPr>
                <w:rFonts w:ascii="Times New Roman" w:hAnsi="Times New Roman"/>
                <w:b w:val="0"/>
                <w:i w:val="0"/>
                <w:sz w:val="20"/>
              </w:rPr>
              <w:t>~20 MB</w:t>
            </w:r>
          </w:p>
        </w:tc>
        <w:tc>
          <w:tcPr>
            <w:tcW w:type="dxa" w:w="1440"/>
          </w:tcPr>
          <w:p>
            <w:r>
              <w:rPr>
                <w:rFonts w:ascii="Times New Roman" w:hAnsi="Times New Roman"/>
                <w:b w:val="0"/>
                <w:i w:val="0"/>
                <w:sz w:val="20"/>
              </w:rPr>
              <w:t>~1 MB</w:t>
            </w:r>
          </w:p>
        </w:tc>
      </w:tr>
      <w:tr>
        <w:tc>
          <w:tcPr>
            <w:tcW w:type="dxa" w:w="2160"/>
          </w:tcPr>
          <w:p>
            <w:r>
              <w:rPr>
                <w:rFonts w:ascii="Times New Roman" w:hAnsi="Times New Roman"/>
                <w:b w:val="0"/>
                <w:i w:val="0"/>
                <w:sz w:val="20"/>
              </w:rPr>
              <w:t>2026 model maturity</w:t>
            </w:r>
          </w:p>
        </w:tc>
        <w:tc>
          <w:tcPr>
            <w:tcW w:type="dxa" w:w="1584"/>
          </w:tcPr>
          <w:p>
            <w:r>
              <w:rPr>
                <w:rFonts w:ascii="Times New Roman" w:hAnsi="Times New Roman"/>
                <w:b w:val="0"/>
                <w:i w:val="0"/>
                <w:sz w:val="20"/>
              </w:rPr>
              <w:t>High</w:t>
            </w:r>
          </w:p>
        </w:tc>
        <w:tc>
          <w:tcPr>
            <w:tcW w:type="dxa" w:w="1440"/>
          </w:tcPr>
          <w:p>
            <w:r>
              <w:rPr>
                <w:rFonts w:ascii="Times New Roman" w:hAnsi="Times New Roman"/>
                <w:b w:val="0"/>
                <w:i w:val="0"/>
                <w:sz w:val="20"/>
              </w:rPr>
              <w:t>Medium</w:t>
            </w:r>
          </w:p>
        </w:tc>
        <w:tc>
          <w:tcPr>
            <w:tcW w:type="dxa" w:w="1440"/>
          </w:tcPr>
          <w:p>
            <w:r>
              <w:rPr>
                <w:rFonts w:ascii="Times New Roman" w:hAnsi="Times New Roman"/>
                <w:b w:val="0"/>
                <w:i w:val="0"/>
                <w:sz w:val="20"/>
              </w:rPr>
              <w:t>Medium</w:t>
            </w:r>
          </w:p>
        </w:tc>
        <w:tc>
          <w:tcPr>
            <w:tcW w:type="dxa" w:w="1440"/>
          </w:tcPr>
          <w:p>
            <w:r>
              <w:rPr>
                <w:rFonts w:ascii="Times New Roman" w:hAnsi="Times New Roman"/>
                <w:b w:val="0"/>
                <w:i w:val="0"/>
                <w:sz w:val="20"/>
              </w:rPr>
              <w:t>High</w:t>
            </w:r>
          </w:p>
        </w:tc>
      </w:tr>
      <w:tr>
        <w:tc>
          <w:tcPr>
            <w:tcW w:type="dxa" w:w="2160"/>
          </w:tcPr>
          <w:p>
            <w:r>
              <w:rPr>
                <w:rFonts w:ascii="Times New Roman" w:hAnsi="Times New Roman"/>
                <w:b w:val="0"/>
                <w:i w:val="0"/>
                <w:sz w:val="20"/>
              </w:rPr>
              <w:t>Team expertise available</w:t>
            </w:r>
          </w:p>
        </w:tc>
        <w:tc>
          <w:tcPr>
            <w:tcW w:type="dxa" w:w="1584"/>
          </w:tcPr>
          <w:p>
            <w:r>
              <w:rPr>
                <w:rFonts w:ascii="Times New Roman" w:hAnsi="Times New Roman"/>
                <w:b w:val="0"/>
                <w:i w:val="0"/>
                <w:sz w:val="20"/>
              </w:rPr>
              <w:t>Yes</w:t>
            </w:r>
          </w:p>
        </w:tc>
        <w:tc>
          <w:tcPr>
            <w:tcW w:type="dxa" w:w="1440"/>
          </w:tcPr>
          <w:p>
            <w:r>
              <w:rPr>
                <w:rFonts w:ascii="Times New Roman" w:hAnsi="Times New Roman"/>
                <w:b w:val="0"/>
                <w:i w:val="0"/>
                <w:sz w:val="20"/>
              </w:rPr>
              <w:t>Yes</w:t>
            </w:r>
          </w:p>
        </w:tc>
        <w:tc>
          <w:tcPr>
            <w:tcW w:type="dxa" w:w="1440"/>
          </w:tcPr>
          <w:p>
            <w:r>
              <w:rPr>
                <w:rFonts w:ascii="Times New Roman" w:hAnsi="Times New Roman"/>
                <w:b w:val="0"/>
                <w:i w:val="0"/>
                <w:sz w:val="20"/>
              </w:rPr>
              <w:t>Limited</w:t>
            </w:r>
          </w:p>
        </w:tc>
        <w:tc>
          <w:tcPr>
            <w:tcW w:type="dxa" w:w="1440"/>
          </w:tcPr>
          <w:p>
            <w:r>
              <w:rPr>
                <w:rFonts w:ascii="Times New Roman" w:hAnsi="Times New Roman"/>
                <w:b w:val="0"/>
                <w:i w:val="0"/>
                <w:sz w:val="20"/>
              </w:rPr>
              <w:t>Limited</w:t>
            </w:r>
          </w:p>
        </w:tc>
      </w:tr>
    </w:tbl>
    <w:p/>
    <w:p>
      <w:pPr>
        <w:pStyle w:val="Heading2"/>
        <w:spacing w:after="120"/>
      </w:pPr>
      <w:r>
        <w:rPr>
          <w:rFonts w:ascii="Times New Roman" w:hAnsi="Times New Roman"/>
          <w:b/>
          <w:i w:val="0"/>
          <w:color w:val="1F4E79"/>
          <w:sz w:val="24"/>
        </w:rPr>
        <w:t>4.2 Fusion architecture and model selection</w:t>
      </w:r>
    </w:p>
    <w:p>
      <w:pPr>
        <w:spacing w:line="360" w:lineRule="auto" w:after="120"/>
        <w:ind w:firstLine="709"/>
        <w:jc w:val="both"/>
      </w:pPr>
      <w:r>
        <w:rPr>
          <w:rFonts w:ascii="Times New Roman" w:hAnsi="Times New Roman"/>
          <w:b w:val="0"/>
          <w:i w:val="0"/>
          <w:sz w:val="24"/>
        </w:rPr>
        <w:t>SpecSnap uses late fusion — image and text are encoded separately, then combined before the LLM generates output:</w:t>
      </w:r>
    </w:p>
    <w:tbl>
      <w:tblPr>
        <w:tblStyle w:val="TableGrid"/>
        <w:tblW w:type="auto" w:w="0"/>
        <w:tblLook w:firstColumn="1" w:firstRow="1" w:lastColumn="0" w:lastRow="0" w:noHBand="0" w:noVBand="1" w:val="04A0"/>
      </w:tblPr>
      <w:tblGrid>
        <w:gridCol w:w="2256"/>
        <w:gridCol w:w="2256"/>
        <w:gridCol w:w="2256"/>
        <w:gridCol w:w="2256"/>
      </w:tblGrid>
      <w:tr>
        <w:tc>
          <w:tcPr>
            <w:tcW w:type="dxa" w:w="1584"/>
          </w:tcPr>
          <w:p>
            <w:r>
              <w:rPr>
                <w:rFonts w:ascii="Times New Roman" w:hAnsi="Times New Roman"/>
                <w:b/>
                <w:i w:val="0"/>
                <w:sz w:val="20"/>
              </w:rPr>
              <w:t>Stage</w:t>
            </w:r>
          </w:p>
        </w:tc>
        <w:tc>
          <w:tcPr>
            <w:tcW w:type="dxa" w:w="2016"/>
          </w:tcPr>
          <w:p>
            <w:r>
              <w:rPr>
                <w:rFonts w:ascii="Times New Roman" w:hAnsi="Times New Roman"/>
                <w:b/>
                <w:i w:val="0"/>
                <w:sz w:val="20"/>
              </w:rPr>
              <w:t>Input</w:t>
            </w:r>
          </w:p>
        </w:tc>
        <w:tc>
          <w:tcPr>
            <w:tcW w:type="dxa" w:w="2160"/>
          </w:tcPr>
          <w:p>
            <w:r>
              <w:rPr>
                <w:rFonts w:ascii="Times New Roman" w:hAnsi="Times New Roman"/>
                <w:b/>
                <w:i w:val="0"/>
                <w:sz w:val="20"/>
              </w:rPr>
              <w:t>Output</w:t>
            </w:r>
          </w:p>
        </w:tc>
        <w:tc>
          <w:tcPr>
            <w:tcW w:type="dxa" w:w="3600"/>
          </w:tcPr>
          <w:p>
            <w:r>
              <w:rPr>
                <w:rFonts w:ascii="Times New Roman" w:hAnsi="Times New Roman"/>
                <w:b/>
                <w:i w:val="0"/>
                <w:sz w:val="20"/>
              </w:rPr>
              <w:t>Tool</w:t>
            </w:r>
          </w:p>
        </w:tc>
      </w:tr>
      <w:tr>
        <w:tc>
          <w:tcPr>
            <w:tcW w:type="dxa" w:w="1584"/>
          </w:tcPr>
          <w:p>
            <w:r>
              <w:rPr>
                <w:rFonts w:ascii="Times New Roman" w:hAnsi="Times New Roman"/>
                <w:b w:val="0"/>
                <w:i w:val="0"/>
                <w:sz w:val="20"/>
              </w:rPr>
              <w:t>1. Preprocess</w:t>
            </w:r>
          </w:p>
        </w:tc>
        <w:tc>
          <w:tcPr>
            <w:tcW w:type="dxa" w:w="2016"/>
          </w:tcPr>
          <w:p>
            <w:r>
              <w:rPr>
                <w:rFonts w:ascii="Times New Roman" w:hAnsi="Times New Roman"/>
                <w:b w:val="0"/>
                <w:i w:val="0"/>
                <w:sz w:val="20"/>
              </w:rPr>
              <w:t>Raw PNG</w:t>
            </w:r>
          </w:p>
        </w:tc>
        <w:tc>
          <w:tcPr>
            <w:tcW w:type="dxa" w:w="2160"/>
          </w:tcPr>
          <w:p>
            <w:r>
              <w:rPr>
                <w:rFonts w:ascii="Times New Roman" w:hAnsi="Times New Roman"/>
                <w:b w:val="0"/>
                <w:i w:val="0"/>
                <w:sz w:val="20"/>
              </w:rPr>
              <w:t>512×512 letterboxed tensor</w:t>
            </w:r>
          </w:p>
        </w:tc>
        <w:tc>
          <w:tcPr>
            <w:tcW w:type="dxa" w:w="3600"/>
          </w:tcPr>
          <w:p>
            <w:r>
              <w:rPr>
                <w:rFonts w:ascii="Times New Roman" w:hAnsi="Times New Roman"/>
                <w:b w:val="0"/>
                <w:i w:val="0"/>
                <w:sz w:val="20"/>
              </w:rPr>
              <w:t>Pillow + torchvision</w:t>
            </w:r>
          </w:p>
        </w:tc>
      </w:tr>
      <w:tr>
        <w:tc>
          <w:tcPr>
            <w:tcW w:type="dxa" w:w="1584"/>
          </w:tcPr>
          <w:p>
            <w:r>
              <w:rPr>
                <w:rFonts w:ascii="Times New Roman" w:hAnsi="Times New Roman"/>
                <w:b w:val="0"/>
                <w:i w:val="0"/>
                <w:sz w:val="20"/>
              </w:rPr>
              <w:t>2. Vision encode</w:t>
            </w:r>
          </w:p>
        </w:tc>
        <w:tc>
          <w:tcPr>
            <w:tcW w:type="dxa" w:w="2016"/>
          </w:tcPr>
          <w:p>
            <w:r>
              <w:rPr>
                <w:rFonts w:ascii="Times New Roman" w:hAnsi="Times New Roman"/>
                <w:b w:val="0"/>
                <w:i w:val="0"/>
                <w:sz w:val="20"/>
              </w:rPr>
              <w:t>512×512 tensor</w:t>
            </w:r>
          </w:p>
        </w:tc>
        <w:tc>
          <w:tcPr>
            <w:tcW w:type="dxa" w:w="2160"/>
          </w:tcPr>
          <w:p>
            <w:r>
              <w:rPr>
                <w:rFonts w:ascii="Times New Roman" w:hAnsi="Times New Roman"/>
                <w:b w:val="0"/>
                <w:i w:val="0"/>
                <w:sz w:val="20"/>
              </w:rPr>
              <w:t>512-dim CLIP embedding</w:t>
            </w:r>
          </w:p>
        </w:tc>
        <w:tc>
          <w:tcPr>
            <w:tcW w:type="dxa" w:w="3600"/>
          </w:tcPr>
          <w:p>
            <w:r>
              <w:rPr>
                <w:rFonts w:ascii="Times New Roman" w:hAnsi="Times New Roman"/>
                <w:b w:val="0"/>
                <w:i w:val="0"/>
                <w:sz w:val="20"/>
              </w:rPr>
              <w:t>CLIP ViT-B/32 (frozen)</w:t>
            </w:r>
          </w:p>
        </w:tc>
      </w:tr>
      <w:tr>
        <w:tc>
          <w:tcPr>
            <w:tcW w:type="dxa" w:w="1584"/>
          </w:tcPr>
          <w:p>
            <w:r>
              <w:rPr>
                <w:rFonts w:ascii="Times New Roman" w:hAnsi="Times New Roman"/>
                <w:b w:val="0"/>
                <w:i w:val="0"/>
                <w:sz w:val="20"/>
              </w:rPr>
              <w:t>3. OCR (optional)</w:t>
            </w:r>
          </w:p>
        </w:tc>
        <w:tc>
          <w:tcPr>
            <w:tcW w:type="dxa" w:w="2016"/>
          </w:tcPr>
          <w:p>
            <w:r>
              <w:rPr>
                <w:rFonts w:ascii="Times New Roman" w:hAnsi="Times New Roman"/>
                <w:b w:val="0"/>
                <w:i w:val="0"/>
                <w:sz w:val="20"/>
              </w:rPr>
              <w:t>Screenshot</w:t>
            </w:r>
          </w:p>
        </w:tc>
        <w:tc>
          <w:tcPr>
            <w:tcW w:type="dxa" w:w="2160"/>
          </w:tcPr>
          <w:p>
            <w:r>
              <w:rPr>
                <w:rFonts w:ascii="Times New Roman" w:hAnsi="Times New Roman"/>
                <w:b w:val="0"/>
                <w:i w:val="0"/>
                <w:sz w:val="20"/>
              </w:rPr>
              <w:t>Text strings + confidence</w:t>
            </w:r>
          </w:p>
        </w:tc>
        <w:tc>
          <w:tcPr>
            <w:tcW w:type="dxa" w:w="3600"/>
          </w:tcPr>
          <w:p>
            <w:r>
              <w:rPr>
                <w:rFonts w:ascii="Times New Roman" w:hAnsi="Times New Roman"/>
                <w:b w:val="0"/>
                <w:i w:val="0"/>
                <w:sz w:val="20"/>
              </w:rPr>
              <w:t>Tesseract 5.x</w:t>
            </w:r>
          </w:p>
        </w:tc>
      </w:tr>
      <w:tr>
        <w:tc>
          <w:tcPr>
            <w:tcW w:type="dxa" w:w="1584"/>
          </w:tcPr>
          <w:p>
            <w:r>
              <w:rPr>
                <w:rFonts w:ascii="Times New Roman" w:hAnsi="Times New Roman"/>
                <w:b w:val="0"/>
                <w:i w:val="0"/>
                <w:sz w:val="20"/>
              </w:rPr>
              <w:t>4. Prompt assembly</w:t>
            </w:r>
          </w:p>
        </w:tc>
        <w:tc>
          <w:tcPr>
            <w:tcW w:type="dxa" w:w="2016"/>
          </w:tcPr>
          <w:p>
            <w:r>
              <w:rPr>
                <w:rFonts w:ascii="Times New Roman" w:hAnsi="Times New Roman"/>
                <w:b w:val="0"/>
                <w:i w:val="0"/>
                <w:sz w:val="20"/>
              </w:rPr>
              <w:t>NL + OCR + hierarchy</w:t>
            </w:r>
          </w:p>
        </w:tc>
        <w:tc>
          <w:tcPr>
            <w:tcW w:type="dxa" w:w="2160"/>
          </w:tcPr>
          <w:p>
            <w:r>
              <w:rPr>
                <w:rFonts w:ascii="Times New Roman" w:hAnsi="Times New Roman"/>
                <w:b w:val="0"/>
                <w:i w:val="0"/>
                <w:sz w:val="20"/>
              </w:rPr>
              <w:t>~300-token prompt</w:t>
            </w:r>
          </w:p>
        </w:tc>
        <w:tc>
          <w:tcPr>
            <w:tcW w:type="dxa" w:w="3600"/>
          </w:tcPr>
          <w:p>
            <w:r>
              <w:rPr>
                <w:rFonts w:ascii="Times New Roman" w:hAnsi="Times New Roman"/>
                <w:b w:val="0"/>
                <w:i w:val="0"/>
                <w:sz w:val="20"/>
              </w:rPr>
              <w:t>Jinja2 template</w:t>
            </w:r>
          </w:p>
        </w:tc>
      </w:tr>
      <w:tr>
        <w:tc>
          <w:tcPr>
            <w:tcW w:type="dxa" w:w="1584"/>
          </w:tcPr>
          <w:p>
            <w:r>
              <w:rPr>
                <w:rFonts w:ascii="Times New Roman" w:hAnsi="Times New Roman"/>
                <w:b w:val="0"/>
                <w:i w:val="0"/>
                <w:sz w:val="20"/>
              </w:rPr>
              <w:t>5. LLM generate</w:t>
            </w:r>
          </w:p>
        </w:tc>
        <w:tc>
          <w:tcPr>
            <w:tcW w:type="dxa" w:w="2016"/>
          </w:tcPr>
          <w:p>
            <w:r>
              <w:rPr>
                <w:rFonts w:ascii="Times New Roman" w:hAnsi="Times New Roman"/>
                <w:b w:val="0"/>
                <w:i w:val="0"/>
                <w:sz w:val="20"/>
              </w:rPr>
              <w:t>Prompt + visual context</w:t>
            </w:r>
          </w:p>
        </w:tc>
        <w:tc>
          <w:tcPr>
            <w:tcW w:type="dxa" w:w="2160"/>
          </w:tcPr>
          <w:p>
            <w:r>
              <w:rPr>
                <w:rFonts w:ascii="Times New Roman" w:hAnsi="Times New Roman"/>
                <w:b w:val="0"/>
                <w:i w:val="0"/>
                <w:sz w:val="20"/>
              </w:rPr>
              <w:t>JSON test steps</w:t>
            </w:r>
          </w:p>
        </w:tc>
        <w:tc>
          <w:tcPr>
            <w:tcW w:type="dxa" w:w="3600"/>
          </w:tcPr>
          <w:p>
            <w:r>
              <w:rPr>
                <w:rFonts w:ascii="Times New Roman" w:hAnsi="Times New Roman"/>
                <w:b w:val="0"/>
                <w:i w:val="0"/>
                <w:sz w:val="20"/>
              </w:rPr>
              <w:t>Groq Llama 3.1 8B</w:t>
            </w:r>
          </w:p>
        </w:tc>
      </w:tr>
      <w:tr>
        <w:tc>
          <w:tcPr>
            <w:tcW w:type="dxa" w:w="1584"/>
          </w:tcPr>
          <w:p>
            <w:r>
              <w:rPr>
                <w:rFonts w:ascii="Times New Roman" w:hAnsi="Times New Roman"/>
                <w:b w:val="0"/>
                <w:i w:val="0"/>
                <w:sz w:val="20"/>
              </w:rPr>
              <w:t>6. Validate</w:t>
            </w:r>
          </w:p>
        </w:tc>
        <w:tc>
          <w:tcPr>
            <w:tcW w:type="dxa" w:w="2016"/>
          </w:tcPr>
          <w:p>
            <w:r>
              <w:rPr>
                <w:rFonts w:ascii="Times New Roman" w:hAnsi="Times New Roman"/>
                <w:b w:val="0"/>
                <w:i w:val="0"/>
                <w:sz w:val="20"/>
              </w:rPr>
              <w:t>JSON output</w:t>
            </w:r>
          </w:p>
        </w:tc>
        <w:tc>
          <w:tcPr>
            <w:tcW w:type="dxa" w:w="2160"/>
          </w:tcPr>
          <w:p>
            <w:r>
              <w:rPr>
                <w:rFonts w:ascii="Times New Roman" w:hAnsi="Times New Roman"/>
                <w:b w:val="0"/>
                <w:i w:val="0"/>
                <w:sz w:val="20"/>
              </w:rPr>
              <w:t>Pass / reject</w:t>
            </w:r>
          </w:p>
        </w:tc>
        <w:tc>
          <w:tcPr>
            <w:tcW w:type="dxa" w:w="3600"/>
          </w:tcPr>
          <w:p>
            <w:r>
              <w:rPr>
                <w:rFonts w:ascii="Times New Roman" w:hAnsi="Times New Roman"/>
                <w:b w:val="0"/>
                <w:i w:val="0"/>
                <w:sz w:val="20"/>
              </w:rPr>
              <w:t>jsonschema + custom rules</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1872"/>
          </w:tcPr>
          <w:p>
            <w:r>
              <w:rPr>
                <w:rFonts w:ascii="Times New Roman" w:hAnsi="Times New Roman"/>
                <w:b/>
                <w:i w:val="0"/>
                <w:sz w:val="20"/>
              </w:rPr>
              <w:t>Model</w:t>
            </w:r>
          </w:p>
        </w:tc>
        <w:tc>
          <w:tcPr>
            <w:tcW w:type="dxa" w:w="1296"/>
          </w:tcPr>
          <w:p>
            <w:r>
              <w:rPr>
                <w:rFonts w:ascii="Times New Roman" w:hAnsi="Times New Roman"/>
                <w:b/>
                <w:i w:val="0"/>
                <w:sz w:val="20"/>
              </w:rPr>
              <w:t>Parameters</w:t>
            </w:r>
          </w:p>
        </w:tc>
        <w:tc>
          <w:tcPr>
            <w:tcW w:type="dxa" w:w="1728"/>
          </w:tcPr>
          <w:p>
            <w:r>
              <w:rPr>
                <w:rFonts w:ascii="Times New Roman" w:hAnsi="Times New Roman"/>
                <w:b/>
                <w:i w:val="0"/>
                <w:sz w:val="20"/>
              </w:rPr>
              <w:t>Inference</w:t>
            </w:r>
          </w:p>
        </w:tc>
        <w:tc>
          <w:tcPr>
            <w:tcW w:type="dxa" w:w="3024"/>
          </w:tcPr>
          <w:p>
            <w:r>
              <w:rPr>
                <w:rFonts w:ascii="Times New Roman" w:hAnsi="Times New Roman"/>
                <w:b/>
                <w:i w:val="0"/>
                <w:sz w:val="20"/>
              </w:rPr>
              <w:t>Role</w:t>
            </w:r>
          </w:p>
        </w:tc>
      </w:tr>
      <w:tr>
        <w:tc>
          <w:tcPr>
            <w:tcW w:type="dxa" w:w="1872"/>
          </w:tcPr>
          <w:p>
            <w:r>
              <w:rPr>
                <w:rFonts w:ascii="Times New Roman" w:hAnsi="Times New Roman"/>
                <w:b w:val="0"/>
                <w:i w:val="0"/>
                <w:sz w:val="20"/>
              </w:rPr>
              <w:t>CLIP ViT-B/32</w:t>
            </w:r>
          </w:p>
        </w:tc>
        <w:tc>
          <w:tcPr>
            <w:tcW w:type="dxa" w:w="1296"/>
          </w:tcPr>
          <w:p>
            <w:r>
              <w:rPr>
                <w:rFonts w:ascii="Times New Roman" w:hAnsi="Times New Roman"/>
                <w:b w:val="0"/>
                <w:i w:val="0"/>
                <w:sz w:val="20"/>
              </w:rPr>
              <w:t>151M</w:t>
            </w:r>
          </w:p>
        </w:tc>
        <w:tc>
          <w:tcPr>
            <w:tcW w:type="dxa" w:w="1728"/>
          </w:tcPr>
          <w:p>
            <w:r>
              <w:rPr>
                <w:rFonts w:ascii="Times New Roman" w:hAnsi="Times New Roman"/>
                <w:b w:val="0"/>
                <w:i w:val="0"/>
                <w:sz w:val="20"/>
              </w:rPr>
              <w:t>~180 ms CPU</w:t>
            </w:r>
          </w:p>
        </w:tc>
        <w:tc>
          <w:tcPr>
            <w:tcW w:type="dxa" w:w="3024"/>
          </w:tcPr>
          <w:p>
            <w:r>
              <w:rPr>
                <w:rFonts w:ascii="Times New Roman" w:hAnsi="Times New Roman"/>
                <w:b w:val="0"/>
                <w:i w:val="0"/>
                <w:sz w:val="20"/>
              </w:rPr>
              <w:t>Primary vision encoder</w:t>
            </w:r>
          </w:p>
        </w:tc>
      </w:tr>
      <w:tr>
        <w:tc>
          <w:tcPr>
            <w:tcW w:type="dxa" w:w="1872"/>
          </w:tcPr>
          <w:p>
            <w:r>
              <w:rPr>
                <w:rFonts w:ascii="Times New Roman" w:hAnsi="Times New Roman"/>
                <w:b w:val="0"/>
                <w:i w:val="0"/>
                <w:sz w:val="20"/>
              </w:rPr>
              <w:t>BLIP-2 OPT-2.7B</w:t>
            </w:r>
          </w:p>
        </w:tc>
        <w:tc>
          <w:tcPr>
            <w:tcW w:type="dxa" w:w="1296"/>
          </w:tcPr>
          <w:p>
            <w:r>
              <w:rPr>
                <w:rFonts w:ascii="Times New Roman" w:hAnsi="Times New Roman"/>
                <w:b w:val="0"/>
                <w:i w:val="0"/>
                <w:sz w:val="20"/>
              </w:rPr>
              <w:t>3.8B</w:t>
            </w:r>
          </w:p>
        </w:tc>
        <w:tc>
          <w:tcPr>
            <w:tcW w:type="dxa" w:w="1728"/>
          </w:tcPr>
          <w:p>
            <w:r>
              <w:rPr>
                <w:rFonts w:ascii="Times New Roman" w:hAnsi="Times New Roman"/>
                <w:b w:val="0"/>
                <w:i w:val="0"/>
                <w:sz w:val="20"/>
              </w:rPr>
              <w:t>~8 s CPU</w:t>
            </w:r>
          </w:p>
        </w:tc>
        <w:tc>
          <w:tcPr>
            <w:tcW w:type="dxa" w:w="3024"/>
          </w:tcPr>
          <w:p>
            <w:r>
              <w:rPr>
                <w:rFonts w:ascii="Times New Roman" w:hAnsi="Times New Roman"/>
                <w:b w:val="0"/>
                <w:i w:val="0"/>
                <w:sz w:val="20"/>
              </w:rPr>
              <w:t>Captioning baseline</w:t>
            </w:r>
          </w:p>
        </w:tc>
      </w:tr>
      <w:tr>
        <w:tc>
          <w:tcPr>
            <w:tcW w:type="dxa" w:w="1872"/>
          </w:tcPr>
          <w:p>
            <w:r>
              <w:rPr>
                <w:rFonts w:ascii="Times New Roman" w:hAnsi="Times New Roman"/>
                <w:b w:val="0"/>
                <w:i w:val="0"/>
                <w:sz w:val="20"/>
              </w:rPr>
              <w:t>Groq Llama 3.1 8B</w:t>
            </w:r>
          </w:p>
        </w:tc>
        <w:tc>
          <w:tcPr>
            <w:tcW w:type="dxa" w:w="1296"/>
          </w:tcPr>
          <w:p>
            <w:r>
              <w:rPr>
                <w:rFonts w:ascii="Times New Roman" w:hAnsi="Times New Roman"/>
                <w:b w:val="0"/>
                <w:i w:val="0"/>
                <w:sz w:val="20"/>
              </w:rPr>
              <w:t>8B</w:t>
            </w:r>
          </w:p>
        </w:tc>
        <w:tc>
          <w:tcPr>
            <w:tcW w:type="dxa" w:w="1728"/>
          </w:tcPr>
          <w:p>
            <w:r>
              <w:rPr>
                <w:rFonts w:ascii="Times New Roman" w:hAnsi="Times New Roman"/>
                <w:b w:val="0"/>
                <w:i w:val="0"/>
                <w:sz w:val="20"/>
              </w:rPr>
              <w:t>~1.5 s API</w:t>
            </w:r>
          </w:p>
        </w:tc>
        <w:tc>
          <w:tcPr>
            <w:tcW w:type="dxa" w:w="3024"/>
          </w:tcPr>
          <w:p>
            <w:r>
              <w:rPr>
                <w:rFonts w:ascii="Times New Roman" w:hAnsi="Times New Roman"/>
                <w:b w:val="0"/>
                <w:i w:val="0"/>
                <w:sz w:val="20"/>
              </w:rPr>
              <w:t>Development LLM</w:t>
            </w:r>
          </w:p>
        </w:tc>
      </w:tr>
      <w:tr>
        <w:tc>
          <w:tcPr>
            <w:tcW w:type="dxa" w:w="1872"/>
          </w:tcPr>
          <w:p>
            <w:r>
              <w:rPr>
                <w:rFonts w:ascii="Times New Roman" w:hAnsi="Times New Roman"/>
                <w:b w:val="0"/>
                <w:i w:val="0"/>
                <w:sz w:val="20"/>
              </w:rPr>
              <w:t>GPT-4o-mini</w:t>
            </w:r>
          </w:p>
        </w:tc>
        <w:tc>
          <w:tcPr>
            <w:tcW w:type="dxa" w:w="1296"/>
          </w:tcPr>
          <w:p>
            <w:r>
              <w:rPr>
                <w:rFonts w:ascii="Times New Roman" w:hAnsi="Times New Roman"/>
                <w:b w:val="0"/>
                <w:i w:val="0"/>
                <w:sz w:val="20"/>
              </w:rPr>
              <w:t>—</w:t>
            </w:r>
          </w:p>
        </w:tc>
        <w:tc>
          <w:tcPr>
            <w:tcW w:type="dxa" w:w="1728"/>
          </w:tcPr>
          <w:p>
            <w:r>
              <w:rPr>
                <w:rFonts w:ascii="Times New Roman" w:hAnsi="Times New Roman"/>
                <w:b w:val="0"/>
                <w:i w:val="0"/>
                <w:sz w:val="20"/>
              </w:rPr>
              <w:t>~2 s API</w:t>
            </w:r>
          </w:p>
        </w:tc>
        <w:tc>
          <w:tcPr>
            <w:tcW w:type="dxa" w:w="3024"/>
          </w:tcPr>
          <w:p>
            <w:r>
              <w:rPr>
                <w:rFonts w:ascii="Times New Roman" w:hAnsi="Times New Roman"/>
                <w:b w:val="0"/>
                <w:i w:val="0"/>
                <w:sz w:val="20"/>
              </w:rPr>
              <w:t>Evaluation reference (50 samples)</w:t>
            </w:r>
          </w:p>
        </w:tc>
      </w:tr>
    </w:tbl>
    <w:p/>
    <w:p>
      <w:pPr>
        <w:spacing w:line="360" w:lineRule="auto" w:after="120"/>
        <w:ind w:firstLine="709"/>
        <w:jc w:val="both"/>
      </w:pPr>
      <w:r>
        <w:rPr>
          <w:rFonts w:ascii="Times New Roman" w:hAnsi="Times New Roman"/>
          <w:b w:val="0"/>
          <w:i w:val="0"/>
          <w:sz w:val="24"/>
        </w:rPr>
        <w:t>Test cases follow a JSON schema: test_id, source_screenshot, objective, steps[] (step_id, action, target, value, expected). Actions: click, fill, select, assert_text, assert_url, goto — executable by Playwright, Selenium, or DS-1 Agentic Test Executor.</w:t>
      </w:r>
    </w:p>
    <w:p>
      <w:pPr>
        <w:pStyle w:val="Heading2"/>
        <w:spacing w:after="120"/>
      </w:pPr>
      <w:r>
        <w:rPr>
          <w:rFonts w:ascii="Times New Roman" w:hAnsi="Times New Roman"/>
          <w:b/>
          <w:i w:val="0"/>
          <w:color w:val="1F4E79"/>
          <w:sz w:val="24"/>
        </w:rPr>
        <w:t>4.3 Output JSON schema</w:t>
      </w:r>
    </w:p>
    <w:tbl>
      <w:tblPr>
        <w:tblStyle w:val="TableGrid"/>
        <w:tblW w:type="auto" w:w="0"/>
        <w:tblLook w:firstColumn="1" w:firstRow="1" w:lastColumn="0" w:lastRow="0" w:noHBand="0" w:noVBand="1" w:val="04A0"/>
      </w:tblPr>
      <w:tblGrid>
        <w:gridCol w:w="3009"/>
        <w:gridCol w:w="3009"/>
        <w:gridCol w:w="3009"/>
      </w:tblGrid>
      <w:tr>
        <w:tc>
          <w:tcPr>
            <w:tcW w:type="dxa" w:w="1440"/>
          </w:tcPr>
          <w:p>
            <w:r>
              <w:rPr>
                <w:rFonts w:ascii="Times New Roman" w:hAnsi="Times New Roman"/>
                <w:b/>
                <w:i w:val="0"/>
                <w:sz w:val="20"/>
              </w:rPr>
              <w:t>Field</w:t>
            </w:r>
          </w:p>
        </w:tc>
        <w:tc>
          <w:tcPr>
            <w:tcW w:type="dxa" w:w="1440"/>
          </w:tcPr>
          <w:p>
            <w:r>
              <w:rPr>
                <w:rFonts w:ascii="Times New Roman" w:hAnsi="Times New Roman"/>
                <w:b/>
                <w:i w:val="0"/>
                <w:sz w:val="20"/>
              </w:rPr>
              <w:t>Type</w:t>
            </w:r>
          </w:p>
        </w:tc>
        <w:tc>
          <w:tcPr>
            <w:tcW w:type="dxa" w:w="5040"/>
          </w:tcPr>
          <w:p>
            <w:r>
              <w:rPr>
                <w:rFonts w:ascii="Times New Roman" w:hAnsi="Times New Roman"/>
                <w:b/>
                <w:i w:val="0"/>
                <w:sz w:val="20"/>
              </w:rPr>
              <w:t>Allowed values / example</w:t>
            </w:r>
          </w:p>
        </w:tc>
      </w:tr>
      <w:tr>
        <w:tc>
          <w:tcPr>
            <w:tcW w:type="dxa" w:w="1440"/>
          </w:tcPr>
          <w:p>
            <w:r>
              <w:rPr>
                <w:rFonts w:ascii="Times New Roman" w:hAnsi="Times New Roman"/>
                <w:b w:val="0"/>
                <w:i w:val="0"/>
                <w:sz w:val="20"/>
              </w:rPr>
              <w:t>action</w:t>
            </w:r>
          </w:p>
        </w:tc>
        <w:tc>
          <w:tcPr>
            <w:tcW w:type="dxa" w:w="1440"/>
          </w:tcPr>
          <w:p>
            <w:r>
              <w:rPr>
                <w:rFonts w:ascii="Times New Roman" w:hAnsi="Times New Roman"/>
                <w:b w:val="0"/>
                <w:i w:val="0"/>
                <w:sz w:val="20"/>
              </w:rPr>
              <w:t>string</w:t>
            </w:r>
          </w:p>
        </w:tc>
        <w:tc>
          <w:tcPr>
            <w:tcW w:type="dxa" w:w="5040"/>
          </w:tcPr>
          <w:p>
            <w:r>
              <w:rPr>
                <w:rFonts w:ascii="Times New Roman" w:hAnsi="Times New Roman"/>
                <w:b w:val="0"/>
                <w:i w:val="0"/>
                <w:sz w:val="20"/>
              </w:rPr>
              <w:t>click | fill | select | assert_text | assert_url | goto</w:t>
            </w:r>
          </w:p>
        </w:tc>
      </w:tr>
      <w:tr>
        <w:tc>
          <w:tcPr>
            <w:tcW w:type="dxa" w:w="1440"/>
          </w:tcPr>
          <w:p>
            <w:r>
              <w:rPr>
                <w:rFonts w:ascii="Times New Roman" w:hAnsi="Times New Roman"/>
                <w:b w:val="0"/>
                <w:i w:val="0"/>
                <w:sz w:val="20"/>
              </w:rPr>
              <w:t>target</w:t>
            </w:r>
          </w:p>
        </w:tc>
        <w:tc>
          <w:tcPr>
            <w:tcW w:type="dxa" w:w="1440"/>
          </w:tcPr>
          <w:p>
            <w:r>
              <w:rPr>
                <w:rFonts w:ascii="Times New Roman" w:hAnsi="Times New Roman"/>
                <w:b w:val="0"/>
                <w:i w:val="0"/>
                <w:sz w:val="20"/>
              </w:rPr>
              <w:t>string</w:t>
            </w:r>
          </w:p>
        </w:tc>
        <w:tc>
          <w:tcPr>
            <w:tcW w:type="dxa" w:w="5040"/>
          </w:tcPr>
          <w:p>
            <w:r>
              <w:rPr>
                <w:rFonts w:ascii="Times New Roman" w:hAnsi="Times New Roman"/>
                <w:b w:val="0"/>
                <w:i w:val="0"/>
                <w:sz w:val="20"/>
              </w:rPr>
              <w:t>Human-readable element description, e.g. 'Login button'</w:t>
            </w:r>
          </w:p>
        </w:tc>
      </w:tr>
      <w:tr>
        <w:tc>
          <w:tcPr>
            <w:tcW w:type="dxa" w:w="1440"/>
          </w:tcPr>
          <w:p>
            <w:r>
              <w:rPr>
                <w:rFonts w:ascii="Times New Roman" w:hAnsi="Times New Roman"/>
                <w:b w:val="0"/>
                <w:i w:val="0"/>
                <w:sz w:val="20"/>
              </w:rPr>
              <w:t>value</w:t>
            </w:r>
          </w:p>
        </w:tc>
        <w:tc>
          <w:tcPr>
            <w:tcW w:type="dxa" w:w="1440"/>
          </w:tcPr>
          <w:p>
            <w:r>
              <w:rPr>
                <w:rFonts w:ascii="Times New Roman" w:hAnsi="Times New Roman"/>
                <w:b w:val="0"/>
                <w:i w:val="0"/>
                <w:sz w:val="20"/>
              </w:rPr>
              <w:t>string (optional)</w:t>
            </w:r>
          </w:p>
        </w:tc>
        <w:tc>
          <w:tcPr>
            <w:tcW w:type="dxa" w:w="5040"/>
          </w:tcPr>
          <w:p>
            <w:r>
              <w:rPr>
                <w:rFonts w:ascii="Times New Roman" w:hAnsi="Times New Roman"/>
                <w:b w:val="0"/>
                <w:i w:val="0"/>
                <w:sz w:val="20"/>
              </w:rPr>
              <w:t>Text to enter or URL to navigate</w:t>
            </w:r>
          </w:p>
        </w:tc>
      </w:tr>
      <w:tr>
        <w:tc>
          <w:tcPr>
            <w:tcW w:type="dxa" w:w="1440"/>
          </w:tcPr>
          <w:p>
            <w:r>
              <w:rPr>
                <w:rFonts w:ascii="Times New Roman" w:hAnsi="Times New Roman"/>
                <w:b w:val="0"/>
                <w:i w:val="0"/>
                <w:sz w:val="20"/>
              </w:rPr>
              <w:t>expected</w:t>
            </w:r>
          </w:p>
        </w:tc>
        <w:tc>
          <w:tcPr>
            <w:tcW w:type="dxa" w:w="1440"/>
          </w:tcPr>
          <w:p>
            <w:r>
              <w:rPr>
                <w:rFonts w:ascii="Times New Roman" w:hAnsi="Times New Roman"/>
                <w:b w:val="0"/>
                <w:i w:val="0"/>
                <w:sz w:val="20"/>
              </w:rPr>
              <w:t>string (optional)</w:t>
            </w:r>
          </w:p>
        </w:tc>
        <w:tc>
          <w:tcPr>
            <w:tcW w:type="dxa" w:w="5040"/>
          </w:tcPr>
          <w:p>
            <w:r>
              <w:rPr>
                <w:rFonts w:ascii="Times New Roman" w:hAnsi="Times New Roman"/>
                <w:b w:val="0"/>
                <w:i w:val="0"/>
                <w:sz w:val="20"/>
              </w:rPr>
              <w:t>Post-condition, e.g. 'Inventory page visible'</w:t>
            </w:r>
          </w:p>
        </w:tc>
      </w:tr>
    </w:tbl>
    <w:p/>
    <w:p>
      <w:pPr>
        <w:spacing w:line="360" w:lineRule="auto" w:after="120"/>
        <w:ind w:firstLine="709"/>
        <w:jc w:val="both"/>
      </w:pPr>
      <w:r>
        <w:rPr>
          <w:rFonts w:ascii="Times New Roman" w:hAnsi="Times New Roman"/>
          <w:b w:val="0"/>
          <w:i w:val="0"/>
          <w:sz w:val="24"/>
        </w:rPr>
        <w:t>CLIP ViT-B/32 was selected due to its small size (350 MB), CPU inference under 200 ms per image, and pretraining on 400 million image–text pairs providing strong zero-shot alignment.</w:t>
      </w:r>
    </w:p>
    <w:p>
      <w:pPr>
        <w:pStyle w:val="Heading1"/>
        <w:spacing w:after="120"/>
      </w:pPr>
      <w:r>
        <w:rPr>
          <w:rFonts w:ascii="Times New Roman" w:hAnsi="Times New Roman"/>
          <w:b/>
          <w:i w:val="0"/>
          <w:color w:val="1F4E79"/>
          <w:sz w:val="28"/>
        </w:rPr>
        <w:t>5. Exploratory Data Analysis (EDA)</w:t>
      </w:r>
    </w:p>
    <w:p>
      <w:pPr>
        <w:spacing w:line="360" w:lineRule="auto" w:after="120"/>
        <w:ind w:firstLine="709"/>
        <w:jc w:val="both"/>
      </w:pPr>
      <w:r>
        <w:rPr>
          <w:rFonts w:ascii="Times New Roman" w:hAnsi="Times New Roman"/>
          <w:b w:val="0"/>
          <w:i w:val="0"/>
          <w:sz w:val="24"/>
        </w:rPr>
        <w:t>EDA experiments were conducted in Python 3.11 (notebooks/eda_pilot.ipynb) on 750 train/validation samples using pandas, matplotlib, seaborn, Pillow, and pytesseract. Objectives: resolution and quality distribution, text vocabulary, class balancing, multimodal consistency, and baseline fusion comparison.</w:t>
      </w:r>
    </w:p>
    <w:p>
      <w:pPr>
        <w:pStyle w:val="Heading2"/>
        <w:spacing w:after="120"/>
      </w:pPr>
      <w:r>
        <w:rPr>
          <w:rFonts w:ascii="Times New Roman" w:hAnsi="Times New Roman"/>
          <w:b/>
          <w:i w:val="0"/>
          <w:color w:val="1F4E79"/>
          <w:sz w:val="24"/>
        </w:rPr>
        <w:t>5.1 Image modality analysis</w:t>
      </w:r>
    </w:p>
    <w:tbl>
      <w:tblPr>
        <w:tblStyle w:val="TableGrid"/>
        <w:tblW w:type="auto" w:w="0"/>
        <w:tblLook w:firstColumn="1" w:firstRow="1" w:lastColumn="0" w:lastRow="0" w:noHBand="0" w:noVBand="1" w:val="04A0"/>
      </w:tblPr>
      <w:tblGrid>
        <w:gridCol w:w="2256"/>
        <w:gridCol w:w="2256"/>
        <w:gridCol w:w="2256"/>
        <w:gridCol w:w="2256"/>
      </w:tblGrid>
      <w:tr>
        <w:tc>
          <w:tcPr>
            <w:tcW w:type="dxa" w:w="2160"/>
          </w:tcPr>
          <w:p>
            <w:r>
              <w:rPr>
                <w:rFonts w:ascii="Times New Roman" w:hAnsi="Times New Roman"/>
                <w:b/>
                <w:i w:val="0"/>
                <w:sz w:val="20"/>
              </w:rPr>
              <w:t>Statistic</w:t>
            </w:r>
          </w:p>
        </w:tc>
        <w:tc>
          <w:tcPr>
            <w:tcW w:type="dxa" w:w="1728"/>
          </w:tcPr>
          <w:p>
            <w:r>
              <w:rPr>
                <w:rFonts w:ascii="Times New Roman" w:hAnsi="Times New Roman"/>
                <w:b/>
                <w:i w:val="0"/>
                <w:sz w:val="20"/>
              </w:rPr>
              <w:t>Rico (500)</w:t>
            </w:r>
          </w:p>
        </w:tc>
        <w:tc>
          <w:tcPr>
            <w:tcW w:type="dxa" w:w="1728"/>
          </w:tcPr>
          <w:p>
            <w:r>
              <w:rPr>
                <w:rFonts w:ascii="Times New Roman" w:hAnsi="Times New Roman"/>
                <w:b/>
                <w:i w:val="0"/>
                <w:sz w:val="20"/>
              </w:rPr>
              <w:t>MobilityUI (200)</w:t>
            </w:r>
          </w:p>
        </w:tc>
        <w:tc>
          <w:tcPr>
            <w:tcW w:type="dxa" w:w="2304"/>
          </w:tcPr>
          <w:p>
            <w:r>
              <w:rPr>
                <w:rFonts w:ascii="Times New Roman" w:hAnsi="Times New Roman"/>
                <w:b/>
                <w:i w:val="0"/>
                <w:sz w:val="20"/>
              </w:rPr>
              <w:t>Manual web (50)</w:t>
            </w:r>
          </w:p>
        </w:tc>
      </w:tr>
      <w:tr>
        <w:tc>
          <w:tcPr>
            <w:tcW w:type="dxa" w:w="2160"/>
          </w:tcPr>
          <w:p>
            <w:r>
              <w:rPr>
                <w:rFonts w:ascii="Times New Roman" w:hAnsi="Times New Roman"/>
                <w:b w:val="0"/>
                <w:i w:val="0"/>
                <w:sz w:val="20"/>
              </w:rPr>
              <w:t>Mean resolution</w:t>
            </w:r>
          </w:p>
        </w:tc>
        <w:tc>
          <w:tcPr>
            <w:tcW w:type="dxa" w:w="1728"/>
          </w:tcPr>
          <w:p>
            <w:r>
              <w:rPr>
                <w:rFonts w:ascii="Times New Roman" w:hAnsi="Times New Roman"/>
                <w:b w:val="0"/>
                <w:i w:val="0"/>
                <w:sz w:val="20"/>
              </w:rPr>
              <w:t>1440×2560</w:t>
            </w:r>
          </w:p>
        </w:tc>
        <w:tc>
          <w:tcPr>
            <w:tcW w:type="dxa" w:w="1728"/>
          </w:tcPr>
          <w:p>
            <w:r>
              <w:rPr>
                <w:rFonts w:ascii="Times New Roman" w:hAnsi="Times New Roman"/>
                <w:b w:val="0"/>
                <w:i w:val="0"/>
                <w:sz w:val="20"/>
              </w:rPr>
              <w:t>1080×1920</w:t>
            </w:r>
          </w:p>
        </w:tc>
        <w:tc>
          <w:tcPr>
            <w:tcW w:type="dxa" w:w="2304"/>
          </w:tcPr>
          <w:p>
            <w:r>
              <w:rPr>
                <w:rFonts w:ascii="Times New Roman" w:hAnsi="Times New Roman"/>
                <w:b w:val="0"/>
                <w:i w:val="0"/>
                <w:sz w:val="20"/>
              </w:rPr>
              <w:t>1280×720</w:t>
            </w:r>
          </w:p>
        </w:tc>
      </w:tr>
      <w:tr>
        <w:tc>
          <w:tcPr>
            <w:tcW w:type="dxa" w:w="2160"/>
          </w:tcPr>
          <w:p>
            <w:r>
              <w:rPr>
                <w:rFonts w:ascii="Times New Roman" w:hAnsi="Times New Roman"/>
                <w:b w:val="0"/>
                <w:i w:val="0"/>
                <w:sz w:val="20"/>
              </w:rPr>
              <w:t>Portrait orientation</w:t>
            </w:r>
          </w:p>
        </w:tc>
        <w:tc>
          <w:tcPr>
            <w:tcW w:type="dxa" w:w="1728"/>
          </w:tcPr>
          <w:p>
            <w:r>
              <w:rPr>
                <w:rFonts w:ascii="Times New Roman" w:hAnsi="Times New Roman"/>
                <w:b w:val="0"/>
                <w:i w:val="0"/>
                <w:sz w:val="20"/>
              </w:rPr>
              <w:t>92%</w:t>
            </w:r>
          </w:p>
        </w:tc>
        <w:tc>
          <w:tcPr>
            <w:tcW w:type="dxa" w:w="1728"/>
          </w:tcPr>
          <w:p>
            <w:r>
              <w:rPr>
                <w:rFonts w:ascii="Times New Roman" w:hAnsi="Times New Roman"/>
                <w:b w:val="0"/>
                <w:i w:val="0"/>
                <w:sz w:val="20"/>
              </w:rPr>
              <w:t>88%</w:t>
            </w:r>
          </w:p>
        </w:tc>
        <w:tc>
          <w:tcPr>
            <w:tcW w:type="dxa" w:w="2304"/>
          </w:tcPr>
          <w:p>
            <w:r>
              <w:rPr>
                <w:rFonts w:ascii="Times New Roman" w:hAnsi="Times New Roman"/>
                <w:b w:val="0"/>
                <w:i w:val="0"/>
                <w:sz w:val="20"/>
              </w:rPr>
              <w:t>12%</w:t>
            </w:r>
          </w:p>
        </w:tc>
      </w:tr>
      <w:tr>
        <w:tc>
          <w:tcPr>
            <w:tcW w:type="dxa" w:w="2160"/>
          </w:tcPr>
          <w:p>
            <w:r>
              <w:rPr>
                <w:rFonts w:ascii="Times New Roman" w:hAnsi="Times New Roman"/>
                <w:b w:val="0"/>
                <w:i w:val="0"/>
                <w:sz w:val="20"/>
              </w:rPr>
              <w:t>Mean file size (KB)</w:t>
            </w:r>
          </w:p>
        </w:tc>
        <w:tc>
          <w:tcPr>
            <w:tcW w:type="dxa" w:w="1728"/>
          </w:tcPr>
          <w:p>
            <w:r>
              <w:rPr>
                <w:rFonts w:ascii="Times New Roman" w:hAnsi="Times New Roman"/>
                <w:b w:val="0"/>
                <w:i w:val="0"/>
                <w:sz w:val="20"/>
              </w:rPr>
              <w:t>245</w:t>
            </w:r>
          </w:p>
        </w:tc>
        <w:tc>
          <w:tcPr>
            <w:tcW w:type="dxa" w:w="1728"/>
          </w:tcPr>
          <w:p>
            <w:r>
              <w:rPr>
                <w:rFonts w:ascii="Times New Roman" w:hAnsi="Times New Roman"/>
                <w:b w:val="0"/>
                <w:i w:val="0"/>
                <w:sz w:val="20"/>
              </w:rPr>
              <w:t>198</w:t>
            </w:r>
          </w:p>
        </w:tc>
        <w:tc>
          <w:tcPr>
            <w:tcW w:type="dxa" w:w="2304"/>
          </w:tcPr>
          <w:p>
            <w:r>
              <w:rPr>
                <w:rFonts w:ascii="Times New Roman" w:hAnsi="Times New Roman"/>
                <w:b w:val="0"/>
                <w:i w:val="0"/>
                <w:sz w:val="20"/>
              </w:rPr>
              <w:t>156</w:t>
            </w:r>
          </w:p>
        </w:tc>
      </w:tr>
      <w:tr>
        <w:tc>
          <w:tcPr>
            <w:tcW w:type="dxa" w:w="2160"/>
          </w:tcPr>
          <w:p>
            <w:r>
              <w:rPr>
                <w:rFonts w:ascii="Times New Roman" w:hAnsi="Times New Roman"/>
                <w:b w:val="0"/>
                <w:i w:val="0"/>
                <w:sz w:val="20"/>
              </w:rPr>
              <w:t>Screens with ≥3 widgets</w:t>
            </w:r>
          </w:p>
        </w:tc>
        <w:tc>
          <w:tcPr>
            <w:tcW w:type="dxa" w:w="1728"/>
          </w:tcPr>
          <w:p>
            <w:r>
              <w:rPr>
                <w:rFonts w:ascii="Times New Roman" w:hAnsi="Times New Roman"/>
                <w:b w:val="0"/>
                <w:i w:val="0"/>
                <w:sz w:val="20"/>
              </w:rPr>
              <w:t>78%</w:t>
            </w:r>
          </w:p>
        </w:tc>
        <w:tc>
          <w:tcPr>
            <w:tcW w:type="dxa" w:w="1728"/>
          </w:tcPr>
          <w:p>
            <w:r>
              <w:rPr>
                <w:rFonts w:ascii="Times New Roman" w:hAnsi="Times New Roman"/>
                <w:b w:val="0"/>
                <w:i w:val="0"/>
                <w:sz w:val="20"/>
              </w:rPr>
              <w:t>81%</w:t>
            </w:r>
          </w:p>
        </w:tc>
        <w:tc>
          <w:tcPr>
            <w:tcW w:type="dxa" w:w="2304"/>
          </w:tcPr>
          <w:p>
            <w:r>
              <w:rPr>
                <w:rFonts w:ascii="Times New Roman" w:hAnsi="Times New Roman"/>
                <w:b w:val="0"/>
                <w:i w:val="0"/>
                <w:sz w:val="20"/>
              </w:rPr>
              <w:t>94%</w:t>
            </w:r>
          </w:p>
        </w:tc>
      </w:tr>
      <w:tr>
        <w:tc>
          <w:tcPr>
            <w:tcW w:type="dxa" w:w="2160"/>
          </w:tcPr>
          <w:p>
            <w:r>
              <w:rPr>
                <w:rFonts w:ascii="Times New Roman" w:hAnsi="Times New Roman"/>
                <w:b w:val="0"/>
                <w:i w:val="0"/>
                <w:sz w:val="20"/>
              </w:rPr>
              <w:t>Excluded (dark/blur)</w:t>
            </w:r>
          </w:p>
        </w:tc>
        <w:tc>
          <w:tcPr>
            <w:tcW w:type="dxa" w:w="1728"/>
          </w:tcPr>
          <w:p>
            <w:r>
              <w:rPr>
                <w:rFonts w:ascii="Times New Roman" w:hAnsi="Times New Roman"/>
                <w:b w:val="0"/>
                <w:i w:val="0"/>
                <w:sz w:val="20"/>
              </w:rPr>
              <w:t>37</w:t>
            </w:r>
          </w:p>
        </w:tc>
        <w:tc>
          <w:tcPr>
            <w:tcW w:type="dxa" w:w="1728"/>
          </w:tcPr>
          <w:p>
            <w:r>
              <w:rPr>
                <w:rFonts w:ascii="Times New Roman" w:hAnsi="Times New Roman"/>
                <w:b w:val="0"/>
                <w:i w:val="0"/>
                <w:sz w:val="20"/>
              </w:rPr>
              <w:t>8</w:t>
            </w:r>
          </w:p>
        </w:tc>
        <w:tc>
          <w:tcPr>
            <w:tcW w:type="dxa" w:w="2304"/>
          </w:tcPr>
          <w:p>
            <w:r>
              <w:rPr>
                <w:rFonts w:ascii="Times New Roman" w:hAnsi="Times New Roman"/>
                <w:b w:val="0"/>
                <w:i w:val="0"/>
                <w:sz w:val="20"/>
              </w:rPr>
              <w:t>0</w:t>
            </w:r>
          </w:p>
        </w:tc>
      </w:tr>
    </w:tbl>
    <w:p/>
    <w:p>
      <w:pPr>
        <w:spacing w:line="360" w:lineRule="auto" w:after="120"/>
        <w:ind w:firstLine="709"/>
        <w:jc w:val="both"/>
      </w:pPr>
      <w:r>
        <w:rPr>
          <w:rFonts w:ascii="Times New Roman" w:hAnsi="Times New Roman"/>
          <w:b w:val="0"/>
          <w:i w:val="0"/>
          <w:sz w:val="24"/>
        </w:rPr>
        <w:t>Rico/MobilityUI data consists mainly of portrait images; web category screenshots are landscape oriented. Width varies from 360 px (small Android devices) to 1440 px (high-end devices); height from 640 px to 2560 px. Images were letterboxed to 512×512 preserving aspect ratio. Brightness filter removed 23 images (intensity &lt; 40); Laplacian blur filter removed 14 more (variance &lt; 100). File sizes: median 198 KB, mean 245 KB, max 890 KB.</w:t>
      </w:r>
    </w:p>
    <w:p>
      <w:pPr>
        <w:spacing w:line="360" w:lineRule="auto" w:after="120"/>
        <w:ind w:firstLine="709"/>
        <w:jc w:val="both"/>
      </w:pPr>
      <w:r>
        <w:rPr>
          <w:rFonts w:ascii="Times New Roman" w:hAnsi="Times New Roman"/>
          <w:b w:val="0"/>
          <w:i w:val="0"/>
          <w:sz w:val="24"/>
        </w:rPr>
        <w:t>Histogram plots of width and height show two peaks: one for mobile portrait images and one for web landscape images.</w:t>
      </w:r>
    </w:p>
    <w:p>
      <w:r>
        <w:drawing>
          <wp:inline xmlns:a="http://schemas.openxmlformats.org/drawingml/2006/main" xmlns:pic="http://schemas.openxmlformats.org/drawingml/2006/picture">
            <wp:extent cx="5303520" cy="3759183"/>
            <wp:docPr id="2" name="Picture 2"/>
            <wp:cNvGraphicFramePr>
              <a:graphicFrameLocks noChangeAspect="1"/>
            </wp:cNvGraphicFramePr>
            <a:graphic>
              <a:graphicData uri="http://schemas.openxmlformats.org/drawingml/2006/picture">
                <pic:pic>
                  <pic:nvPicPr>
                    <pic:cNvPr id="0" name="fig1_resolution_width_by_source.png"/>
                    <pic:cNvPicPr/>
                  </pic:nvPicPr>
                  <pic:blipFill>
                    <a:blip r:embed="rId10"/>
                    <a:stretch>
                      <a:fillRect/>
                    </a:stretch>
                  </pic:blipFill>
                  <pic:spPr>
                    <a:xfrm>
                      <a:off x="0" y="0"/>
                      <a:ext cx="5303520" cy="3759183"/>
                    </a:xfrm>
                    <a:prstGeom prst="rect"/>
                  </pic:spPr>
                </pic:pic>
              </a:graphicData>
            </a:graphic>
          </wp:inline>
        </w:drawing>
      </w:r>
    </w:p>
    <w:p>
      <w:pPr>
        <w:jc w:val="center"/>
      </w:pPr>
      <w:r>
        <w:rPr>
          <w:rFonts w:ascii="Times New Roman" w:hAnsi="Times New Roman"/>
          <w:b w:val="0"/>
          <w:i/>
          <w:sz w:val="20"/>
        </w:rPr>
        <w:t>Figure 1. Screenshot width distribution by dataset source.</w:t>
      </w:r>
    </w:p>
    <w:p/>
    <w:p>
      <w:pPr>
        <w:pStyle w:val="Heading2"/>
        <w:spacing w:after="120"/>
      </w:pPr>
      <w:r>
        <w:rPr>
          <w:rFonts w:ascii="Times New Roman" w:hAnsi="Times New Roman"/>
          <w:b/>
          <w:i w:val="0"/>
          <w:color w:val="1F4E79"/>
          <w:sz w:val="24"/>
        </w:rPr>
        <w:t>5.2 Widget and colour analysis</w:t>
      </w:r>
    </w:p>
    <w:tbl>
      <w:tblPr>
        <w:tblStyle w:val="TableGrid"/>
        <w:tblW w:type="auto" w:w="0"/>
        <w:tblLook w:firstColumn="1" w:firstRow="1" w:lastColumn="0" w:lastRow="0" w:noHBand="0" w:noVBand="1" w:val="04A0"/>
      </w:tblPr>
      <w:tblGrid>
        <w:gridCol w:w="2256"/>
        <w:gridCol w:w="2256"/>
        <w:gridCol w:w="2256"/>
        <w:gridCol w:w="2256"/>
      </w:tblGrid>
      <w:tr>
        <w:tc>
          <w:tcPr>
            <w:tcW w:type="dxa" w:w="2592"/>
          </w:tcPr>
          <w:p>
            <w:r>
              <w:rPr>
                <w:rFonts w:ascii="Times New Roman" w:hAnsi="Times New Roman"/>
                <w:b/>
                <w:i w:val="0"/>
                <w:sz w:val="20"/>
              </w:rPr>
              <w:t>Widget type (Rico hierarchy)</w:t>
            </w:r>
          </w:p>
        </w:tc>
        <w:tc>
          <w:tcPr>
            <w:tcW w:type="dxa" w:w="1296"/>
          </w:tcPr>
          <w:p>
            <w:r>
              <w:rPr>
                <w:rFonts w:ascii="Times New Roman" w:hAnsi="Times New Roman"/>
                <w:b/>
                <w:i w:val="0"/>
                <w:sz w:val="20"/>
              </w:rPr>
              <w:t>Count</w:t>
            </w:r>
          </w:p>
        </w:tc>
        <w:tc>
          <w:tcPr>
            <w:tcW w:type="dxa" w:w="1296"/>
          </w:tcPr>
          <w:p>
            <w:r>
              <w:rPr>
                <w:rFonts w:ascii="Times New Roman" w:hAnsi="Times New Roman"/>
                <w:b/>
                <w:i w:val="0"/>
                <w:sz w:val="20"/>
              </w:rPr>
              <w:t>% of widgets</w:t>
            </w:r>
          </w:p>
        </w:tc>
        <w:tc>
          <w:tcPr>
            <w:tcW w:type="dxa" w:w="1440"/>
          </w:tcPr>
          <w:p>
            <w:r>
              <w:rPr>
                <w:rFonts w:ascii="Times New Roman" w:hAnsi="Times New Roman"/>
                <w:b/>
                <w:i w:val="0"/>
                <w:sz w:val="20"/>
              </w:rPr>
              <w:t>Avg. area (px²)</w:t>
            </w:r>
          </w:p>
        </w:tc>
      </w:tr>
      <w:tr>
        <w:tc>
          <w:tcPr>
            <w:tcW w:type="dxa" w:w="2592"/>
          </w:tcPr>
          <w:p>
            <w:r>
              <w:rPr>
                <w:rFonts w:ascii="Times New Roman" w:hAnsi="Times New Roman"/>
                <w:b w:val="0"/>
                <w:i w:val="0"/>
                <w:sz w:val="20"/>
              </w:rPr>
              <w:t>TextView</w:t>
            </w:r>
          </w:p>
        </w:tc>
        <w:tc>
          <w:tcPr>
            <w:tcW w:type="dxa" w:w="1296"/>
          </w:tcPr>
          <w:p>
            <w:r>
              <w:rPr>
                <w:rFonts w:ascii="Times New Roman" w:hAnsi="Times New Roman"/>
                <w:b w:val="0"/>
                <w:i w:val="0"/>
                <w:sz w:val="20"/>
              </w:rPr>
              <w:t>4,820</w:t>
            </w:r>
          </w:p>
        </w:tc>
        <w:tc>
          <w:tcPr>
            <w:tcW w:type="dxa" w:w="1296"/>
          </w:tcPr>
          <w:p>
            <w:r>
              <w:rPr>
                <w:rFonts w:ascii="Times New Roman" w:hAnsi="Times New Roman"/>
                <w:b w:val="0"/>
                <w:i w:val="0"/>
                <w:sz w:val="20"/>
              </w:rPr>
              <w:t>34.2%</w:t>
            </w:r>
          </w:p>
        </w:tc>
        <w:tc>
          <w:tcPr>
            <w:tcW w:type="dxa" w:w="1440"/>
          </w:tcPr>
          <w:p>
            <w:r>
              <w:rPr>
                <w:rFonts w:ascii="Times New Roman" w:hAnsi="Times New Roman"/>
                <w:b w:val="0"/>
                <w:i w:val="0"/>
                <w:sz w:val="20"/>
              </w:rPr>
              <w:t>12,400</w:t>
            </w:r>
          </w:p>
        </w:tc>
      </w:tr>
      <w:tr>
        <w:tc>
          <w:tcPr>
            <w:tcW w:type="dxa" w:w="2592"/>
          </w:tcPr>
          <w:p>
            <w:r>
              <w:rPr>
                <w:rFonts w:ascii="Times New Roman" w:hAnsi="Times New Roman"/>
                <w:b w:val="0"/>
                <w:i w:val="0"/>
                <w:sz w:val="20"/>
              </w:rPr>
              <w:t>ImageView</w:t>
            </w:r>
          </w:p>
        </w:tc>
        <w:tc>
          <w:tcPr>
            <w:tcW w:type="dxa" w:w="1296"/>
          </w:tcPr>
          <w:p>
            <w:r>
              <w:rPr>
                <w:rFonts w:ascii="Times New Roman" w:hAnsi="Times New Roman"/>
                <w:b w:val="0"/>
                <w:i w:val="0"/>
                <w:sz w:val="20"/>
              </w:rPr>
              <w:t>2,910</w:t>
            </w:r>
          </w:p>
        </w:tc>
        <w:tc>
          <w:tcPr>
            <w:tcW w:type="dxa" w:w="1296"/>
          </w:tcPr>
          <w:p>
            <w:r>
              <w:rPr>
                <w:rFonts w:ascii="Times New Roman" w:hAnsi="Times New Roman"/>
                <w:b w:val="0"/>
                <w:i w:val="0"/>
                <w:sz w:val="20"/>
              </w:rPr>
              <w:t>20.6%</w:t>
            </w:r>
          </w:p>
        </w:tc>
        <w:tc>
          <w:tcPr>
            <w:tcW w:type="dxa" w:w="1440"/>
          </w:tcPr>
          <w:p>
            <w:r>
              <w:rPr>
                <w:rFonts w:ascii="Times New Roman" w:hAnsi="Times New Roman"/>
                <w:b w:val="0"/>
                <w:i w:val="0"/>
                <w:sz w:val="20"/>
              </w:rPr>
              <w:t>18,900</w:t>
            </w:r>
          </w:p>
        </w:tc>
      </w:tr>
      <w:tr>
        <w:tc>
          <w:tcPr>
            <w:tcW w:type="dxa" w:w="2592"/>
          </w:tcPr>
          <w:p>
            <w:r>
              <w:rPr>
                <w:rFonts w:ascii="Times New Roman" w:hAnsi="Times New Roman"/>
                <w:b w:val="0"/>
                <w:i w:val="0"/>
                <w:sz w:val="20"/>
              </w:rPr>
              <w:t>Button</w:t>
            </w:r>
          </w:p>
        </w:tc>
        <w:tc>
          <w:tcPr>
            <w:tcW w:type="dxa" w:w="1296"/>
          </w:tcPr>
          <w:p>
            <w:r>
              <w:rPr>
                <w:rFonts w:ascii="Times New Roman" w:hAnsi="Times New Roman"/>
                <w:b w:val="0"/>
                <w:i w:val="0"/>
                <w:sz w:val="20"/>
              </w:rPr>
              <w:t>1,680</w:t>
            </w:r>
          </w:p>
        </w:tc>
        <w:tc>
          <w:tcPr>
            <w:tcW w:type="dxa" w:w="1296"/>
          </w:tcPr>
          <w:p>
            <w:r>
              <w:rPr>
                <w:rFonts w:ascii="Times New Roman" w:hAnsi="Times New Roman"/>
                <w:b w:val="0"/>
                <w:i w:val="0"/>
                <w:sz w:val="20"/>
              </w:rPr>
              <w:t>11.9%</w:t>
            </w:r>
          </w:p>
        </w:tc>
        <w:tc>
          <w:tcPr>
            <w:tcW w:type="dxa" w:w="1440"/>
          </w:tcPr>
          <w:p>
            <w:r>
              <w:rPr>
                <w:rFonts w:ascii="Times New Roman" w:hAnsi="Times New Roman"/>
                <w:b w:val="0"/>
                <w:i w:val="0"/>
                <w:sz w:val="20"/>
              </w:rPr>
              <w:t>8,200</w:t>
            </w:r>
          </w:p>
        </w:tc>
      </w:tr>
      <w:tr>
        <w:tc>
          <w:tcPr>
            <w:tcW w:type="dxa" w:w="2592"/>
          </w:tcPr>
          <w:p>
            <w:r>
              <w:rPr>
                <w:rFonts w:ascii="Times New Roman" w:hAnsi="Times New Roman"/>
                <w:b w:val="0"/>
                <w:i w:val="0"/>
                <w:sz w:val="20"/>
              </w:rPr>
              <w:t>EditText</w:t>
            </w:r>
          </w:p>
        </w:tc>
        <w:tc>
          <w:tcPr>
            <w:tcW w:type="dxa" w:w="1296"/>
          </w:tcPr>
          <w:p>
            <w:r>
              <w:rPr>
                <w:rFonts w:ascii="Times New Roman" w:hAnsi="Times New Roman"/>
                <w:b w:val="0"/>
                <w:i w:val="0"/>
                <w:sz w:val="20"/>
              </w:rPr>
              <w:t>890</w:t>
            </w:r>
          </w:p>
        </w:tc>
        <w:tc>
          <w:tcPr>
            <w:tcW w:type="dxa" w:w="1296"/>
          </w:tcPr>
          <w:p>
            <w:r>
              <w:rPr>
                <w:rFonts w:ascii="Times New Roman" w:hAnsi="Times New Roman"/>
                <w:b w:val="0"/>
                <w:i w:val="0"/>
                <w:sz w:val="20"/>
              </w:rPr>
              <w:t>6.3%</w:t>
            </w:r>
          </w:p>
        </w:tc>
        <w:tc>
          <w:tcPr>
            <w:tcW w:type="dxa" w:w="1440"/>
          </w:tcPr>
          <w:p>
            <w:r>
              <w:rPr>
                <w:rFonts w:ascii="Times New Roman" w:hAnsi="Times New Roman"/>
                <w:b w:val="0"/>
                <w:i w:val="0"/>
                <w:sz w:val="20"/>
              </w:rPr>
              <w:t>9,500</w:t>
            </w:r>
          </w:p>
        </w:tc>
      </w:tr>
      <w:tr>
        <w:tc>
          <w:tcPr>
            <w:tcW w:type="dxa" w:w="2592"/>
          </w:tcPr>
          <w:p>
            <w:r>
              <w:rPr>
                <w:rFonts w:ascii="Times New Roman" w:hAnsi="Times New Roman"/>
                <w:b w:val="0"/>
                <w:i w:val="0"/>
                <w:sz w:val="20"/>
              </w:rPr>
              <w:t>CheckBox / Switch</w:t>
            </w:r>
          </w:p>
        </w:tc>
        <w:tc>
          <w:tcPr>
            <w:tcW w:type="dxa" w:w="1296"/>
          </w:tcPr>
          <w:p>
            <w:r>
              <w:rPr>
                <w:rFonts w:ascii="Times New Roman" w:hAnsi="Times New Roman"/>
                <w:b w:val="0"/>
                <w:i w:val="0"/>
                <w:sz w:val="20"/>
              </w:rPr>
              <w:t>420</w:t>
            </w:r>
          </w:p>
        </w:tc>
        <w:tc>
          <w:tcPr>
            <w:tcW w:type="dxa" w:w="1296"/>
          </w:tcPr>
          <w:p>
            <w:r>
              <w:rPr>
                <w:rFonts w:ascii="Times New Roman" w:hAnsi="Times New Roman"/>
                <w:b w:val="0"/>
                <w:i w:val="0"/>
                <w:sz w:val="20"/>
              </w:rPr>
              <w:t>3.0%</w:t>
            </w:r>
          </w:p>
        </w:tc>
        <w:tc>
          <w:tcPr>
            <w:tcW w:type="dxa" w:w="1440"/>
          </w:tcPr>
          <w:p>
            <w:r>
              <w:rPr>
                <w:rFonts w:ascii="Times New Roman" w:hAnsi="Times New Roman"/>
                <w:b w:val="0"/>
                <w:i w:val="0"/>
                <w:sz w:val="20"/>
              </w:rPr>
              <w:t>2,800</w:t>
            </w:r>
          </w:p>
        </w:tc>
      </w:tr>
      <w:tr>
        <w:tc>
          <w:tcPr>
            <w:tcW w:type="dxa" w:w="2592"/>
          </w:tcPr>
          <w:p>
            <w:r>
              <w:rPr>
                <w:rFonts w:ascii="Times New Roman" w:hAnsi="Times New Roman"/>
                <w:b w:val="0"/>
                <w:i w:val="0"/>
                <w:sz w:val="20"/>
              </w:rPr>
              <w:t>Other containers</w:t>
            </w:r>
          </w:p>
        </w:tc>
        <w:tc>
          <w:tcPr>
            <w:tcW w:type="dxa" w:w="1296"/>
          </w:tcPr>
          <w:p>
            <w:r>
              <w:rPr>
                <w:rFonts w:ascii="Times New Roman" w:hAnsi="Times New Roman"/>
                <w:b w:val="0"/>
                <w:i w:val="0"/>
                <w:sz w:val="20"/>
              </w:rPr>
              <w:t>3,400</w:t>
            </w:r>
          </w:p>
        </w:tc>
        <w:tc>
          <w:tcPr>
            <w:tcW w:type="dxa" w:w="1296"/>
          </w:tcPr>
          <w:p>
            <w:r>
              <w:rPr>
                <w:rFonts w:ascii="Times New Roman" w:hAnsi="Times New Roman"/>
                <w:b w:val="0"/>
                <w:i w:val="0"/>
                <w:sz w:val="20"/>
              </w:rPr>
              <w:t>24.1%</w:t>
            </w:r>
          </w:p>
        </w:tc>
        <w:tc>
          <w:tcPr>
            <w:tcW w:type="dxa" w:w="1440"/>
          </w:tcPr>
          <w:p>
            <w:r>
              <w:rPr>
                <w:rFonts w:ascii="Times New Roman" w:hAnsi="Times New Roman"/>
                <w:b w:val="0"/>
                <w:i w:val="0"/>
                <w:sz w:val="20"/>
              </w:rPr>
              <w:t>—</w:t>
            </w:r>
          </w:p>
        </w:tc>
      </w:tr>
    </w:tbl>
    <w:p/>
    <w:p>
      <w:pPr>
        <w:spacing w:line="360" w:lineRule="auto" w:after="120"/>
        <w:ind w:firstLine="709"/>
        <w:jc w:val="both"/>
      </w:pPr>
      <w:r>
        <w:rPr>
          <w:rFonts w:ascii="Times New Roman" w:hAnsi="Times New Roman"/>
          <w:b w:val="0"/>
          <w:i w:val="0"/>
          <w:sz w:val="24"/>
        </w:rPr>
        <w:t>Button and EditText (primary automation elements) account for 18.2%. K-means colour clustering (k=5): 72% light themes, 15% dark themes (OCR accuracy 0.62 vs 0.81 on light), 13% brand-coloured headers. Layout widget density: 28.3/screen (Rico), 24.1 (MobilityUI), 16.7 (manual web).</w:t>
      </w:r>
    </w:p>
    <w:p>
      <w:r>
        <w:drawing>
          <wp:inline xmlns:a="http://schemas.openxmlformats.org/drawingml/2006/main" xmlns:pic="http://schemas.openxmlformats.org/drawingml/2006/picture">
            <wp:extent cx="5303520" cy="3447090"/>
            <wp:docPr id="3" name="Picture 3"/>
            <wp:cNvGraphicFramePr>
              <a:graphicFrameLocks noChangeAspect="1"/>
            </wp:cNvGraphicFramePr>
            <a:graphic>
              <a:graphicData uri="http://schemas.openxmlformats.org/drawingml/2006/picture">
                <pic:pic>
                  <pic:nvPicPr>
                    <pic:cNvPr id="0" name="fig3_widget_type_distribution.png"/>
                    <pic:cNvPicPr/>
                  </pic:nvPicPr>
                  <pic:blipFill>
                    <a:blip r:embed="rId11"/>
                    <a:stretch>
                      <a:fillRect/>
                    </a:stretch>
                  </pic:blipFill>
                  <pic:spPr>
                    <a:xfrm>
                      <a:off x="0" y="0"/>
                      <a:ext cx="5303520" cy="3447090"/>
                    </a:xfrm>
                    <a:prstGeom prst="rect"/>
                  </pic:spPr>
                </pic:pic>
              </a:graphicData>
            </a:graphic>
          </wp:inline>
        </w:drawing>
      </w:r>
    </w:p>
    <w:p>
      <w:pPr>
        <w:jc w:val="center"/>
      </w:pPr>
      <w:r>
        <w:rPr>
          <w:rFonts w:ascii="Times New Roman" w:hAnsi="Times New Roman"/>
          <w:b w:val="0"/>
          <w:i/>
          <w:sz w:val="20"/>
        </w:rPr>
        <w:t>Figure 3. Widget type distribution from Rico UI hierarchy (n = 500).</w:t>
      </w:r>
    </w:p>
    <w:p/>
    <w:p>
      <w:pPr>
        <w:pStyle w:val="Heading2"/>
        <w:spacing w:after="120"/>
      </w:pPr>
      <w:r>
        <w:rPr>
          <w:rFonts w:ascii="Times New Roman" w:hAnsi="Times New Roman"/>
          <w:b/>
          <w:i w:val="0"/>
          <w:color w:val="1F4E79"/>
          <w:sz w:val="24"/>
        </w:rPr>
        <w:t>5.3 Text and cross-modal analysis</w:t>
      </w:r>
    </w:p>
    <w:tbl>
      <w:tblPr>
        <w:tblStyle w:val="TableGrid"/>
        <w:tblW w:type="auto" w:w="0"/>
        <w:tblLook w:firstColumn="1" w:firstRow="1" w:lastColumn="0" w:lastRow="0" w:noHBand="0" w:noVBand="1" w:val="04A0"/>
      </w:tblPr>
      <w:tblGrid>
        <w:gridCol w:w="3009"/>
        <w:gridCol w:w="3009"/>
        <w:gridCol w:w="3009"/>
      </w:tblGrid>
      <w:tr>
        <w:tc>
          <w:tcPr>
            <w:tcW w:type="dxa" w:w="2592"/>
          </w:tcPr>
          <w:p>
            <w:r>
              <w:rPr>
                <w:rFonts w:ascii="Times New Roman" w:hAnsi="Times New Roman"/>
                <w:b/>
                <w:i w:val="0"/>
                <w:sz w:val="20"/>
              </w:rPr>
              <w:t>Measure</w:t>
            </w:r>
          </w:p>
        </w:tc>
        <w:tc>
          <w:tcPr>
            <w:tcW w:type="dxa" w:w="1872"/>
          </w:tcPr>
          <w:p>
            <w:r>
              <w:rPr>
                <w:rFonts w:ascii="Times New Roman" w:hAnsi="Times New Roman"/>
                <w:b/>
                <w:i w:val="0"/>
                <w:sz w:val="20"/>
              </w:rPr>
              <w:t>Value</w:t>
            </w:r>
          </w:p>
        </w:tc>
        <w:tc>
          <w:tcPr>
            <w:tcW w:type="dxa" w:w="3456"/>
          </w:tcPr>
          <w:p>
            <w:r>
              <w:rPr>
                <w:rFonts w:ascii="Times New Roman" w:hAnsi="Times New Roman"/>
                <w:b/>
                <w:i w:val="0"/>
                <w:sz w:val="20"/>
              </w:rPr>
              <w:t>Implication</w:t>
            </w:r>
          </w:p>
        </w:tc>
      </w:tr>
      <w:tr>
        <w:tc>
          <w:tcPr>
            <w:tcW w:type="dxa" w:w="2592"/>
          </w:tcPr>
          <w:p>
            <w:r>
              <w:rPr>
                <w:rFonts w:ascii="Times New Roman" w:hAnsi="Times New Roman"/>
                <w:b w:val="0"/>
                <w:i w:val="0"/>
                <w:sz w:val="20"/>
              </w:rPr>
              <w:t>Mean nl_objective length</w:t>
            </w:r>
          </w:p>
        </w:tc>
        <w:tc>
          <w:tcPr>
            <w:tcW w:type="dxa" w:w="1872"/>
          </w:tcPr>
          <w:p>
            <w:r>
              <w:rPr>
                <w:rFonts w:ascii="Times New Roman" w:hAnsi="Times New Roman"/>
                <w:b w:val="0"/>
                <w:i w:val="0"/>
                <w:sz w:val="20"/>
              </w:rPr>
              <w:t>18.4 words</w:t>
            </w:r>
          </w:p>
        </w:tc>
        <w:tc>
          <w:tcPr>
            <w:tcW w:type="dxa" w:w="3456"/>
          </w:tcPr>
          <w:p>
            <w:r>
              <w:rPr>
                <w:rFonts w:ascii="Times New Roman" w:hAnsi="Times New Roman"/>
                <w:b w:val="0"/>
                <w:i w:val="0"/>
                <w:sz w:val="20"/>
              </w:rPr>
              <w:t>Fits LLM context with image tokens</w:t>
            </w:r>
          </w:p>
        </w:tc>
      </w:tr>
      <w:tr>
        <w:tc>
          <w:tcPr>
            <w:tcW w:type="dxa" w:w="2592"/>
          </w:tcPr>
          <w:p>
            <w:r>
              <w:rPr>
                <w:rFonts w:ascii="Times New Roman" w:hAnsi="Times New Roman"/>
                <w:b w:val="0"/>
                <w:i w:val="0"/>
                <w:sz w:val="20"/>
              </w:rPr>
              <w:t>Mean nl_expected_outcome</w:t>
            </w:r>
          </w:p>
        </w:tc>
        <w:tc>
          <w:tcPr>
            <w:tcW w:type="dxa" w:w="1872"/>
          </w:tcPr>
          <w:p>
            <w:r>
              <w:rPr>
                <w:rFonts w:ascii="Times New Roman" w:hAnsi="Times New Roman"/>
                <w:b w:val="0"/>
                <w:i w:val="0"/>
                <w:sz w:val="20"/>
              </w:rPr>
              <w:t>12.1 words</w:t>
            </w:r>
          </w:p>
        </w:tc>
        <w:tc>
          <w:tcPr>
            <w:tcW w:type="dxa" w:w="3456"/>
          </w:tcPr>
          <w:p>
            <w:r>
              <w:rPr>
                <w:rFonts w:ascii="Times New Roman" w:hAnsi="Times New Roman"/>
                <w:b w:val="0"/>
                <w:i w:val="0"/>
                <w:sz w:val="20"/>
              </w:rPr>
              <w:t>Concise assertion descriptions</w:t>
            </w:r>
          </w:p>
        </w:tc>
      </w:tr>
      <w:tr>
        <w:tc>
          <w:tcPr>
            <w:tcW w:type="dxa" w:w="2592"/>
          </w:tcPr>
          <w:p>
            <w:r>
              <w:rPr>
                <w:rFonts w:ascii="Times New Roman" w:hAnsi="Times New Roman"/>
                <w:b w:val="0"/>
                <w:i w:val="0"/>
                <w:sz w:val="20"/>
              </w:rPr>
              <w:t>Mean steps per case</w:t>
            </w:r>
          </w:p>
        </w:tc>
        <w:tc>
          <w:tcPr>
            <w:tcW w:type="dxa" w:w="1872"/>
          </w:tcPr>
          <w:p>
            <w:r>
              <w:rPr>
                <w:rFonts w:ascii="Times New Roman" w:hAnsi="Times New Roman"/>
                <w:b w:val="0"/>
                <w:i w:val="0"/>
                <w:sz w:val="20"/>
              </w:rPr>
              <w:t>5.3 (max 14)</w:t>
            </w:r>
          </w:p>
        </w:tc>
        <w:tc>
          <w:tcPr>
            <w:tcW w:type="dxa" w:w="3456"/>
          </w:tcPr>
          <w:p>
            <w:r>
              <w:rPr>
                <w:rFonts w:ascii="Times New Roman" w:hAnsi="Times New Roman"/>
                <w:b w:val="0"/>
                <w:i w:val="0"/>
                <w:sz w:val="20"/>
              </w:rPr>
              <w:t>Schema max set to 8 steps</w:t>
            </w:r>
          </w:p>
        </w:tc>
      </w:tr>
      <w:tr>
        <w:tc>
          <w:tcPr>
            <w:tcW w:type="dxa" w:w="2592"/>
          </w:tcPr>
          <w:p>
            <w:r>
              <w:rPr>
                <w:rFonts w:ascii="Times New Roman" w:hAnsi="Times New Roman"/>
                <w:b w:val="0"/>
                <w:i w:val="0"/>
                <w:sz w:val="20"/>
              </w:rPr>
              <w:t>Top verbs</w:t>
            </w:r>
          </w:p>
        </w:tc>
        <w:tc>
          <w:tcPr>
            <w:tcW w:type="dxa" w:w="1872"/>
          </w:tcPr>
          <w:p>
            <w:r>
              <w:rPr>
                <w:rFonts w:ascii="Times New Roman" w:hAnsi="Times New Roman"/>
                <w:b w:val="0"/>
                <w:i w:val="0"/>
                <w:sz w:val="20"/>
              </w:rPr>
              <w:t>verify, click, enter, login</w:t>
            </w:r>
          </w:p>
        </w:tc>
        <w:tc>
          <w:tcPr>
            <w:tcW w:type="dxa" w:w="3456"/>
          </w:tcPr>
          <w:p>
            <w:r>
              <w:rPr>
                <w:rFonts w:ascii="Times New Roman" w:hAnsi="Times New Roman"/>
                <w:b w:val="0"/>
                <w:i w:val="0"/>
                <w:sz w:val="20"/>
              </w:rPr>
              <w:t>Standard QA vocabulary</w:t>
            </w:r>
          </w:p>
        </w:tc>
      </w:tr>
      <w:tr>
        <w:tc>
          <w:tcPr>
            <w:tcW w:type="dxa" w:w="2592"/>
          </w:tcPr>
          <w:p>
            <w:r>
              <w:rPr>
                <w:rFonts w:ascii="Times New Roman" w:hAnsi="Times New Roman"/>
                <w:b w:val="0"/>
                <w:i w:val="0"/>
                <w:sz w:val="20"/>
              </w:rPr>
              <w:t>Vocabulary size (unique words)</w:t>
            </w:r>
          </w:p>
        </w:tc>
        <w:tc>
          <w:tcPr>
            <w:tcW w:type="dxa" w:w="1872"/>
          </w:tcPr>
          <w:p>
            <w:r>
              <w:rPr>
                <w:rFonts w:ascii="Times New Roman" w:hAnsi="Times New Roman"/>
                <w:b w:val="0"/>
                <w:i w:val="0"/>
                <w:sz w:val="20"/>
              </w:rPr>
              <w:t>342</w:t>
            </w:r>
          </w:p>
        </w:tc>
        <w:tc>
          <w:tcPr>
            <w:tcW w:type="dxa" w:w="3456"/>
          </w:tcPr>
          <w:p>
            <w:r>
              <w:rPr>
                <w:rFonts w:ascii="Times New Roman" w:hAnsi="Times New Roman"/>
                <w:b w:val="0"/>
                <w:i w:val="0"/>
                <w:sz w:val="20"/>
              </w:rPr>
              <w:t>Template generation covers most patterns</w:t>
            </w:r>
          </w:p>
        </w:tc>
      </w:tr>
      <w:tr>
        <w:tc>
          <w:tcPr>
            <w:tcW w:type="dxa" w:w="2592"/>
          </w:tcPr>
          <w:p>
            <w:r>
              <w:rPr>
                <w:rFonts w:ascii="Times New Roman" w:hAnsi="Times New Roman"/>
                <w:b w:val="0"/>
                <w:i w:val="0"/>
                <w:sz w:val="20"/>
              </w:rPr>
              <w:t>OCR–hierarchy exact match</w:t>
            </w:r>
          </w:p>
        </w:tc>
        <w:tc>
          <w:tcPr>
            <w:tcW w:type="dxa" w:w="1872"/>
          </w:tcPr>
          <w:p>
            <w:r>
              <w:rPr>
                <w:rFonts w:ascii="Times New Roman" w:hAnsi="Times New Roman"/>
                <w:b w:val="0"/>
                <w:i w:val="0"/>
                <w:sz w:val="20"/>
              </w:rPr>
              <w:t>71%</w:t>
            </w:r>
          </w:p>
        </w:tc>
        <w:tc>
          <w:tcPr>
            <w:tcW w:type="dxa" w:w="3456"/>
          </w:tcPr>
          <w:p>
            <w:r>
              <w:rPr>
                <w:rFonts w:ascii="Times New Roman" w:hAnsi="Times New Roman"/>
                <w:b w:val="0"/>
                <w:i w:val="0"/>
                <w:sz w:val="20"/>
              </w:rPr>
              <w:t>Pass both as optional LLM context</w:t>
            </w:r>
          </w:p>
        </w:tc>
      </w:tr>
      <w:tr>
        <w:tc>
          <w:tcPr>
            <w:tcW w:type="dxa" w:w="2592"/>
          </w:tcPr>
          <w:p>
            <w:r>
              <w:rPr>
                <w:rFonts w:ascii="Times New Roman" w:hAnsi="Times New Roman"/>
                <w:b w:val="0"/>
                <w:i w:val="0"/>
                <w:sz w:val="20"/>
              </w:rPr>
              <w:t>OCR partial / mismatch</w:t>
            </w:r>
          </w:p>
        </w:tc>
        <w:tc>
          <w:tcPr>
            <w:tcW w:type="dxa" w:w="1872"/>
          </w:tcPr>
          <w:p>
            <w:r>
              <w:rPr>
                <w:rFonts w:ascii="Times New Roman" w:hAnsi="Times New Roman"/>
                <w:b w:val="0"/>
                <w:i w:val="0"/>
                <w:sz w:val="20"/>
              </w:rPr>
              <w:t>19% / 10%</w:t>
            </w:r>
          </w:p>
        </w:tc>
        <w:tc>
          <w:tcPr>
            <w:tcW w:type="dxa" w:w="3456"/>
          </w:tcPr>
          <w:p>
            <w:r>
              <w:rPr>
                <w:rFonts w:ascii="Times New Roman" w:hAnsi="Times New Roman"/>
                <w:b w:val="0"/>
                <w:i w:val="0"/>
                <w:sz w:val="20"/>
              </w:rPr>
              <w:t>Icons and stylized fonts cause gaps</w:t>
            </w:r>
          </w:p>
        </w:tc>
      </w:tr>
    </w:tbl>
    <w:p/>
    <w:tbl>
      <w:tblPr>
        <w:tblStyle w:val="TableGrid"/>
        <w:tblW w:type="auto" w:w="0"/>
        <w:tblLook w:firstColumn="1" w:firstRow="1" w:lastColumn="0" w:lastRow="0" w:noHBand="0" w:noVBand="1" w:val="04A0"/>
      </w:tblPr>
      <w:tblGrid>
        <w:gridCol w:w="3009"/>
        <w:gridCol w:w="3009"/>
        <w:gridCol w:w="3009"/>
      </w:tblGrid>
      <w:tr>
        <w:tc>
          <w:tcPr>
            <w:tcW w:type="dxa" w:w="2880"/>
          </w:tcPr>
          <w:p>
            <w:r>
              <w:rPr>
                <w:rFonts w:ascii="Times New Roman" w:hAnsi="Times New Roman"/>
                <w:b/>
                <w:i w:val="0"/>
                <w:sz w:val="20"/>
              </w:rPr>
              <w:t>App category</w:t>
            </w:r>
          </w:p>
        </w:tc>
        <w:tc>
          <w:tcPr>
            <w:tcW w:type="dxa" w:w="1440"/>
          </w:tcPr>
          <w:p>
            <w:r>
              <w:rPr>
                <w:rFonts w:ascii="Times New Roman" w:hAnsi="Times New Roman"/>
                <w:b/>
                <w:i w:val="0"/>
                <w:sz w:val="20"/>
              </w:rPr>
              <w:t>Count</w:t>
            </w:r>
          </w:p>
        </w:tc>
        <w:tc>
          <w:tcPr>
            <w:tcW w:type="dxa" w:w="1440"/>
          </w:tcPr>
          <w:p>
            <w:r>
              <w:rPr>
                <w:rFonts w:ascii="Times New Roman" w:hAnsi="Times New Roman"/>
                <w:b/>
                <w:i w:val="0"/>
                <w:sz w:val="20"/>
              </w:rPr>
              <w:t>% of corpus</w:t>
            </w:r>
          </w:p>
        </w:tc>
      </w:tr>
      <w:tr>
        <w:tc>
          <w:tcPr>
            <w:tcW w:type="dxa" w:w="2880"/>
          </w:tcPr>
          <w:p>
            <w:r>
              <w:rPr>
                <w:rFonts w:ascii="Times New Roman" w:hAnsi="Times New Roman"/>
                <w:b w:val="0"/>
                <w:i w:val="0"/>
                <w:sz w:val="20"/>
              </w:rPr>
              <w:t>Login / authentication</w:t>
            </w:r>
          </w:p>
        </w:tc>
        <w:tc>
          <w:tcPr>
            <w:tcW w:type="dxa" w:w="1440"/>
          </w:tcPr>
          <w:p>
            <w:r>
              <w:rPr>
                <w:rFonts w:ascii="Times New Roman" w:hAnsi="Times New Roman"/>
                <w:b w:val="0"/>
                <w:i w:val="0"/>
                <w:sz w:val="20"/>
              </w:rPr>
              <w:t>210</w:t>
            </w:r>
          </w:p>
        </w:tc>
        <w:tc>
          <w:tcPr>
            <w:tcW w:type="dxa" w:w="1440"/>
          </w:tcPr>
          <w:p>
            <w:r>
              <w:rPr>
                <w:rFonts w:ascii="Times New Roman" w:hAnsi="Times New Roman"/>
                <w:b w:val="0"/>
                <w:i w:val="0"/>
                <w:sz w:val="20"/>
              </w:rPr>
              <w:t>24.7%</w:t>
            </w:r>
          </w:p>
        </w:tc>
      </w:tr>
      <w:tr>
        <w:tc>
          <w:tcPr>
            <w:tcW w:type="dxa" w:w="2880"/>
          </w:tcPr>
          <w:p>
            <w:r>
              <w:rPr>
                <w:rFonts w:ascii="Times New Roman" w:hAnsi="Times New Roman"/>
                <w:b w:val="0"/>
                <w:i w:val="0"/>
                <w:sz w:val="20"/>
              </w:rPr>
              <w:t>E-commerce / cart</w:t>
            </w:r>
          </w:p>
        </w:tc>
        <w:tc>
          <w:tcPr>
            <w:tcW w:type="dxa" w:w="1440"/>
          </w:tcPr>
          <w:p>
            <w:r>
              <w:rPr>
                <w:rFonts w:ascii="Times New Roman" w:hAnsi="Times New Roman"/>
                <w:b w:val="0"/>
                <w:i w:val="0"/>
                <w:sz w:val="20"/>
              </w:rPr>
              <w:t>185</w:t>
            </w:r>
          </w:p>
        </w:tc>
        <w:tc>
          <w:tcPr>
            <w:tcW w:type="dxa" w:w="1440"/>
          </w:tcPr>
          <w:p>
            <w:r>
              <w:rPr>
                <w:rFonts w:ascii="Times New Roman" w:hAnsi="Times New Roman"/>
                <w:b w:val="0"/>
                <w:i w:val="0"/>
                <w:sz w:val="20"/>
              </w:rPr>
              <w:t>21.8%</w:t>
            </w:r>
          </w:p>
        </w:tc>
      </w:tr>
      <w:tr>
        <w:tc>
          <w:tcPr>
            <w:tcW w:type="dxa" w:w="2880"/>
          </w:tcPr>
          <w:p>
            <w:r>
              <w:rPr>
                <w:rFonts w:ascii="Times New Roman" w:hAnsi="Times New Roman"/>
                <w:b w:val="0"/>
                <w:i w:val="0"/>
                <w:sz w:val="20"/>
              </w:rPr>
              <w:t>Navigation / menu</w:t>
            </w:r>
          </w:p>
        </w:tc>
        <w:tc>
          <w:tcPr>
            <w:tcW w:type="dxa" w:w="1440"/>
          </w:tcPr>
          <w:p>
            <w:r>
              <w:rPr>
                <w:rFonts w:ascii="Times New Roman" w:hAnsi="Times New Roman"/>
                <w:b w:val="0"/>
                <w:i w:val="0"/>
                <w:sz w:val="20"/>
              </w:rPr>
              <w:t>168</w:t>
            </w:r>
          </w:p>
        </w:tc>
        <w:tc>
          <w:tcPr>
            <w:tcW w:type="dxa" w:w="1440"/>
          </w:tcPr>
          <w:p>
            <w:r>
              <w:rPr>
                <w:rFonts w:ascii="Times New Roman" w:hAnsi="Times New Roman"/>
                <w:b w:val="0"/>
                <w:i w:val="0"/>
                <w:sz w:val="20"/>
              </w:rPr>
              <w:t>19.8%</w:t>
            </w:r>
          </w:p>
        </w:tc>
      </w:tr>
      <w:tr>
        <w:tc>
          <w:tcPr>
            <w:tcW w:type="dxa" w:w="2880"/>
          </w:tcPr>
          <w:p>
            <w:r>
              <w:rPr>
                <w:rFonts w:ascii="Times New Roman" w:hAnsi="Times New Roman"/>
                <w:b w:val="0"/>
                <w:i w:val="0"/>
                <w:sz w:val="20"/>
              </w:rPr>
              <w:t>Settings / profile</w:t>
            </w:r>
          </w:p>
        </w:tc>
        <w:tc>
          <w:tcPr>
            <w:tcW w:type="dxa" w:w="1440"/>
          </w:tcPr>
          <w:p>
            <w:r>
              <w:rPr>
                <w:rFonts w:ascii="Times New Roman" w:hAnsi="Times New Roman"/>
                <w:b w:val="0"/>
                <w:i w:val="0"/>
                <w:sz w:val="20"/>
              </w:rPr>
              <w:t>142</w:t>
            </w:r>
          </w:p>
        </w:tc>
        <w:tc>
          <w:tcPr>
            <w:tcW w:type="dxa" w:w="1440"/>
          </w:tcPr>
          <w:p>
            <w:r>
              <w:rPr>
                <w:rFonts w:ascii="Times New Roman" w:hAnsi="Times New Roman"/>
                <w:b w:val="0"/>
                <w:i w:val="0"/>
                <w:sz w:val="20"/>
              </w:rPr>
              <w:t>16.7%</w:t>
            </w:r>
          </w:p>
        </w:tc>
      </w:tr>
      <w:tr>
        <w:tc>
          <w:tcPr>
            <w:tcW w:type="dxa" w:w="2880"/>
          </w:tcPr>
          <w:p>
            <w:r>
              <w:rPr>
                <w:rFonts w:ascii="Times New Roman" w:hAnsi="Times New Roman"/>
                <w:b w:val="0"/>
                <w:i w:val="0"/>
                <w:sz w:val="20"/>
              </w:rPr>
              <w:t>Forms / search</w:t>
            </w:r>
          </w:p>
        </w:tc>
        <w:tc>
          <w:tcPr>
            <w:tcW w:type="dxa" w:w="1440"/>
          </w:tcPr>
          <w:p>
            <w:r>
              <w:rPr>
                <w:rFonts w:ascii="Times New Roman" w:hAnsi="Times New Roman"/>
                <w:b w:val="0"/>
                <w:i w:val="0"/>
                <w:sz w:val="20"/>
              </w:rPr>
              <w:t>145</w:t>
            </w:r>
          </w:p>
        </w:tc>
        <w:tc>
          <w:tcPr>
            <w:tcW w:type="dxa" w:w="1440"/>
          </w:tcPr>
          <w:p>
            <w:r>
              <w:rPr>
                <w:rFonts w:ascii="Times New Roman" w:hAnsi="Times New Roman"/>
                <w:b w:val="0"/>
                <w:i w:val="0"/>
                <w:sz w:val="20"/>
              </w:rPr>
              <w:t>17.0%</w:t>
            </w:r>
          </w:p>
        </w:tc>
      </w:tr>
    </w:tbl>
    <w:p/>
    <w:p>
      <w:r>
        <w:drawing>
          <wp:inline xmlns:a="http://schemas.openxmlformats.org/drawingml/2006/main" xmlns:pic="http://schemas.openxmlformats.org/drawingml/2006/picture">
            <wp:extent cx="5303520" cy="3703099"/>
            <wp:docPr id="4" name="Picture 4"/>
            <wp:cNvGraphicFramePr>
              <a:graphicFrameLocks noChangeAspect="1"/>
            </wp:cNvGraphicFramePr>
            <a:graphic>
              <a:graphicData uri="http://schemas.openxmlformats.org/drawingml/2006/picture">
                <pic:pic>
                  <pic:nvPicPr>
                    <pic:cNvPr id="0" name="fig2_app_category_distribution.png"/>
                    <pic:cNvPicPr/>
                  </pic:nvPicPr>
                  <pic:blipFill>
                    <a:blip r:embed="rId12"/>
                    <a:stretch>
                      <a:fillRect/>
                    </a:stretch>
                  </pic:blipFill>
                  <pic:spPr>
                    <a:xfrm>
                      <a:off x="0" y="0"/>
                      <a:ext cx="5303520" cy="3703099"/>
                    </a:xfrm>
                    <a:prstGeom prst="rect"/>
                  </pic:spPr>
                </pic:pic>
              </a:graphicData>
            </a:graphic>
          </wp:inline>
        </w:drawing>
      </w:r>
    </w:p>
    <w:p>
      <w:pPr>
        <w:jc w:val="center"/>
      </w:pPr>
      <w:r>
        <w:rPr>
          <w:rFonts w:ascii="Times New Roman" w:hAnsi="Times New Roman"/>
          <w:b w:val="0"/>
          <w:i/>
          <w:sz w:val="20"/>
        </w:rPr>
        <w:t>Figure 2. App category distribution in the pilot corpus (n = 850).</w:t>
      </w:r>
    </w:p>
    <w:p/>
    <w:p>
      <w:pPr>
        <w:spacing w:line="360" w:lineRule="auto" w:after="120"/>
        <w:ind w:firstLine="709"/>
        <w:jc w:val="both"/>
      </w:pPr>
      <w:r>
        <w:rPr>
          <w:rFonts w:ascii="Times New Roman" w:hAnsi="Times New Roman"/>
          <w:b w:val="0"/>
          <w:i w:val="0"/>
          <w:sz w:val="24"/>
        </w:rPr>
        <w:t>Ground-truth action distribution: click 32.1%, fill 22.2%, assert_text 19.7%, assert_url 12.2%, goto 8.6%, select 5.2%. Chi-square on category vs source confirmed mobile/web domain shift (p &lt; 0.01).</w:t>
      </w:r>
    </w:p>
    <w:p>
      <w:r>
        <w:drawing>
          <wp:inline xmlns:a="http://schemas.openxmlformats.org/drawingml/2006/main" xmlns:pic="http://schemas.openxmlformats.org/drawingml/2006/picture">
            <wp:extent cx="5303520" cy="3577497"/>
            <wp:docPr id="5" name="Picture 5"/>
            <wp:cNvGraphicFramePr>
              <a:graphicFrameLocks noChangeAspect="1"/>
            </wp:cNvGraphicFramePr>
            <a:graphic>
              <a:graphicData uri="http://schemas.openxmlformats.org/drawingml/2006/picture">
                <pic:pic>
                  <pic:nvPicPr>
                    <pic:cNvPr id="0" name="fig6_ground_truth_action_distribution.png"/>
                    <pic:cNvPicPr/>
                  </pic:nvPicPr>
                  <pic:blipFill>
                    <a:blip r:embed="rId13"/>
                    <a:stretch>
                      <a:fillRect/>
                    </a:stretch>
                  </pic:blipFill>
                  <pic:spPr>
                    <a:xfrm>
                      <a:off x="0" y="0"/>
                      <a:ext cx="5303520" cy="3577497"/>
                    </a:xfrm>
                    <a:prstGeom prst="rect"/>
                  </pic:spPr>
                </pic:pic>
              </a:graphicData>
            </a:graphic>
          </wp:inline>
        </w:drawing>
      </w:r>
    </w:p>
    <w:p>
      <w:pPr>
        <w:jc w:val="center"/>
      </w:pPr>
      <w:r>
        <w:rPr>
          <w:rFonts w:ascii="Times New Roman" w:hAnsi="Times New Roman"/>
          <w:b w:val="0"/>
          <w:i/>
          <w:sz w:val="20"/>
        </w:rPr>
        <w:t>Figure 6. Ground-truth action type distribution across all test steps.</w:t>
      </w:r>
    </w:p>
    <w:p/>
    <w:p>
      <w:pPr>
        <w:pStyle w:val="Heading2"/>
        <w:spacing w:after="120"/>
      </w:pPr>
      <w:r>
        <w:rPr>
          <w:rFonts w:ascii="Times New Roman" w:hAnsi="Times New Roman"/>
          <w:b/>
          <w:i w:val="0"/>
          <w:color w:val="1F4E79"/>
          <w:sz w:val="24"/>
        </w:rPr>
        <w:t>5.3.1 OCR vs hierarchy alignment</w:t>
      </w:r>
    </w:p>
    <w:tbl>
      <w:tblPr>
        <w:tblStyle w:val="TableGrid"/>
        <w:tblW w:type="auto" w:w="0"/>
        <w:tblLook w:firstColumn="1" w:firstRow="1" w:lastColumn="0" w:lastRow="0" w:noHBand="0" w:noVBand="1" w:val="04A0"/>
      </w:tblPr>
      <w:tblGrid>
        <w:gridCol w:w="2256"/>
        <w:gridCol w:w="2256"/>
        <w:gridCol w:w="2256"/>
        <w:gridCol w:w="2256"/>
      </w:tblGrid>
      <w:tr>
        <w:tc>
          <w:tcPr>
            <w:tcW w:type="dxa" w:w="2016"/>
          </w:tcPr>
          <w:p>
            <w:r>
              <w:rPr>
                <w:rFonts w:ascii="Times New Roman" w:hAnsi="Times New Roman"/>
                <w:b/>
                <w:i w:val="0"/>
                <w:sz w:val="20"/>
              </w:rPr>
              <w:t>Alignment level</w:t>
            </w:r>
          </w:p>
        </w:tc>
        <w:tc>
          <w:tcPr>
            <w:tcW w:type="dxa" w:w="2016"/>
          </w:tcPr>
          <w:p>
            <w:r>
              <w:rPr>
                <w:rFonts w:ascii="Times New Roman" w:hAnsi="Times New Roman"/>
                <w:b/>
                <w:i w:val="0"/>
                <w:sz w:val="20"/>
              </w:rPr>
              <w:t>Count (Rico w/ hierarchy)</w:t>
            </w:r>
          </w:p>
        </w:tc>
        <w:tc>
          <w:tcPr>
            <w:tcW w:type="dxa" w:w="1440"/>
          </w:tcPr>
          <w:p>
            <w:r>
              <w:rPr>
                <w:rFonts w:ascii="Times New Roman" w:hAnsi="Times New Roman"/>
                <w:b/>
                <w:i w:val="0"/>
                <w:sz w:val="20"/>
              </w:rPr>
              <w:t>Percentage</w:t>
            </w:r>
          </w:p>
        </w:tc>
        <w:tc>
          <w:tcPr>
            <w:tcW w:type="dxa" w:w="3888"/>
          </w:tcPr>
          <w:p>
            <w:r>
              <w:rPr>
                <w:rFonts w:ascii="Times New Roman" w:hAnsi="Times New Roman"/>
                <w:b/>
                <w:i w:val="0"/>
                <w:sz w:val="20"/>
              </w:rPr>
              <w:t>Description</w:t>
            </w:r>
          </w:p>
        </w:tc>
      </w:tr>
      <w:tr>
        <w:tc>
          <w:tcPr>
            <w:tcW w:type="dxa" w:w="2016"/>
          </w:tcPr>
          <w:p>
            <w:r>
              <w:rPr>
                <w:rFonts w:ascii="Times New Roman" w:hAnsi="Times New Roman"/>
                <w:b w:val="0"/>
                <w:i w:val="0"/>
                <w:sz w:val="20"/>
              </w:rPr>
              <w:t>Exact match</w:t>
            </w:r>
          </w:p>
        </w:tc>
        <w:tc>
          <w:tcPr>
            <w:tcW w:type="dxa" w:w="2016"/>
          </w:tcPr>
          <w:p>
            <w:r>
              <w:rPr>
                <w:rFonts w:ascii="Times New Roman" w:hAnsi="Times New Roman"/>
                <w:b w:val="0"/>
                <w:i w:val="0"/>
                <w:sz w:val="20"/>
              </w:rPr>
              <w:t>355</w:t>
            </w:r>
          </w:p>
        </w:tc>
        <w:tc>
          <w:tcPr>
            <w:tcW w:type="dxa" w:w="1440"/>
          </w:tcPr>
          <w:p>
            <w:r>
              <w:rPr>
                <w:rFonts w:ascii="Times New Roman" w:hAnsi="Times New Roman"/>
                <w:b w:val="0"/>
                <w:i w:val="0"/>
                <w:sz w:val="20"/>
              </w:rPr>
              <w:t>71.0%</w:t>
            </w:r>
          </w:p>
        </w:tc>
        <w:tc>
          <w:tcPr>
            <w:tcW w:type="dxa" w:w="3888"/>
          </w:tcPr>
          <w:p>
            <w:r>
              <w:rPr>
                <w:rFonts w:ascii="Times New Roman" w:hAnsi="Times New Roman"/>
                <w:b w:val="0"/>
                <w:i w:val="0"/>
                <w:sz w:val="20"/>
              </w:rPr>
              <w:t>OCR text identical to hierarchy leaf label</w:t>
            </w:r>
          </w:p>
        </w:tc>
      </w:tr>
      <w:tr>
        <w:tc>
          <w:tcPr>
            <w:tcW w:type="dxa" w:w="2016"/>
          </w:tcPr>
          <w:p>
            <w:r>
              <w:rPr>
                <w:rFonts w:ascii="Times New Roman" w:hAnsi="Times New Roman"/>
                <w:b w:val="0"/>
                <w:i w:val="0"/>
                <w:sz w:val="20"/>
              </w:rPr>
              <w:t>Partial match</w:t>
            </w:r>
          </w:p>
        </w:tc>
        <w:tc>
          <w:tcPr>
            <w:tcW w:type="dxa" w:w="2016"/>
          </w:tcPr>
          <w:p>
            <w:r>
              <w:rPr>
                <w:rFonts w:ascii="Times New Roman" w:hAnsi="Times New Roman"/>
                <w:b w:val="0"/>
                <w:i w:val="0"/>
                <w:sz w:val="20"/>
              </w:rPr>
              <w:t>95</w:t>
            </w:r>
          </w:p>
        </w:tc>
        <w:tc>
          <w:tcPr>
            <w:tcW w:type="dxa" w:w="1440"/>
          </w:tcPr>
          <w:p>
            <w:r>
              <w:rPr>
                <w:rFonts w:ascii="Times New Roman" w:hAnsi="Times New Roman"/>
                <w:b w:val="0"/>
                <w:i w:val="0"/>
                <w:sz w:val="20"/>
              </w:rPr>
              <w:t>19.0%</w:t>
            </w:r>
          </w:p>
        </w:tc>
        <w:tc>
          <w:tcPr>
            <w:tcW w:type="dxa" w:w="3888"/>
          </w:tcPr>
          <w:p>
            <w:r>
              <w:rPr>
                <w:rFonts w:ascii="Times New Roman" w:hAnsi="Times New Roman"/>
                <w:b w:val="0"/>
                <w:i w:val="0"/>
                <w:sz w:val="20"/>
              </w:rPr>
              <w:t>Substring or Levenshtein distance ≤ 2</w:t>
            </w:r>
          </w:p>
        </w:tc>
      </w:tr>
      <w:tr>
        <w:tc>
          <w:tcPr>
            <w:tcW w:type="dxa" w:w="2016"/>
          </w:tcPr>
          <w:p>
            <w:r>
              <w:rPr>
                <w:rFonts w:ascii="Times New Roman" w:hAnsi="Times New Roman"/>
                <w:b w:val="0"/>
                <w:i w:val="0"/>
                <w:sz w:val="20"/>
              </w:rPr>
              <w:t>Mismatch</w:t>
            </w:r>
          </w:p>
        </w:tc>
        <w:tc>
          <w:tcPr>
            <w:tcW w:type="dxa" w:w="2016"/>
          </w:tcPr>
          <w:p>
            <w:r>
              <w:rPr>
                <w:rFonts w:ascii="Times New Roman" w:hAnsi="Times New Roman"/>
                <w:b w:val="0"/>
                <w:i w:val="0"/>
                <w:sz w:val="20"/>
              </w:rPr>
              <w:t>50</w:t>
            </w:r>
          </w:p>
        </w:tc>
        <w:tc>
          <w:tcPr>
            <w:tcW w:type="dxa" w:w="1440"/>
          </w:tcPr>
          <w:p>
            <w:r>
              <w:rPr>
                <w:rFonts w:ascii="Times New Roman" w:hAnsi="Times New Roman"/>
                <w:b w:val="0"/>
                <w:i w:val="0"/>
                <w:sz w:val="20"/>
              </w:rPr>
              <w:t>10.0%</w:t>
            </w:r>
          </w:p>
        </w:tc>
        <w:tc>
          <w:tcPr>
            <w:tcW w:type="dxa" w:w="3888"/>
          </w:tcPr>
          <w:p>
            <w:r>
              <w:rPr>
                <w:rFonts w:ascii="Times New Roman" w:hAnsi="Times New Roman"/>
                <w:b w:val="0"/>
                <w:i w:val="0"/>
                <w:sz w:val="20"/>
              </w:rPr>
              <w:t>OCR text not in hierarchy (icons, images)</w:t>
            </w:r>
          </w:p>
        </w:tc>
      </w:tr>
    </w:tbl>
    <w:p/>
    <w:p>
      <w:pPr>
        <w:spacing w:line="360" w:lineRule="auto" w:after="120"/>
        <w:ind w:firstLine="709"/>
        <w:jc w:val="both"/>
      </w:pPr>
      <w:r>
        <w:rPr>
          <w:rFonts w:ascii="Times New Roman" w:hAnsi="Times New Roman"/>
          <w:b w:val="0"/>
          <w:i w:val="0"/>
          <w:sz w:val="24"/>
        </w:rPr>
        <w:t>The 10% mismatch rate occurs when UI text is rendered as an image rather than a TextView node, or when Tesseract misreads stylized fonts. This motivated passing both OCR text and UI hierarchy as LLM context.</w:t>
      </w:r>
    </w:p>
    <w:p>
      <w:r>
        <w:drawing>
          <wp:inline xmlns:a="http://schemas.openxmlformats.org/drawingml/2006/main" xmlns:pic="http://schemas.openxmlformats.org/drawingml/2006/picture">
            <wp:extent cx="5303520" cy="3847652"/>
            <wp:docPr id="6" name="Picture 6"/>
            <wp:cNvGraphicFramePr>
              <a:graphicFrameLocks noChangeAspect="1"/>
            </wp:cNvGraphicFramePr>
            <a:graphic>
              <a:graphicData uri="http://schemas.openxmlformats.org/drawingml/2006/picture">
                <pic:pic>
                  <pic:nvPicPr>
                    <pic:cNvPr id="0" name="fig5_ocr_hierarchy_alignment.png"/>
                    <pic:cNvPicPr/>
                  </pic:nvPicPr>
                  <pic:blipFill>
                    <a:blip r:embed="rId14"/>
                    <a:stretch>
                      <a:fillRect/>
                    </a:stretch>
                  </pic:blipFill>
                  <pic:spPr>
                    <a:xfrm>
                      <a:off x="0" y="0"/>
                      <a:ext cx="5303520" cy="3847652"/>
                    </a:xfrm>
                    <a:prstGeom prst="rect"/>
                  </pic:spPr>
                </pic:pic>
              </a:graphicData>
            </a:graphic>
          </wp:inline>
        </w:drawing>
      </w:r>
    </w:p>
    <w:p>
      <w:pPr>
        <w:jc w:val="center"/>
      </w:pPr>
      <w:r>
        <w:rPr>
          <w:rFonts w:ascii="Times New Roman" w:hAnsi="Times New Roman"/>
          <w:b w:val="0"/>
          <w:i/>
          <w:sz w:val="20"/>
        </w:rPr>
        <w:t>Figure 5. OCR vs UI hierarchy label alignment (Rico subset, n = 500).</w:t>
      </w:r>
    </w:p>
    <w:p/>
    <w:p>
      <w:pPr>
        <w:pStyle w:val="Heading2"/>
        <w:spacing w:after="120"/>
      </w:pPr>
      <w:r>
        <w:rPr>
          <w:rFonts w:ascii="Times New Roman" w:hAnsi="Times New Roman"/>
          <w:b/>
          <w:i w:val="0"/>
          <w:color w:val="1F4E79"/>
          <w:sz w:val="24"/>
        </w:rPr>
        <w:t>5.4 Preprocessing pipeline and baseline comparison</w:t>
      </w:r>
    </w:p>
    <w:tbl>
      <w:tblPr>
        <w:tblStyle w:val="TableGrid"/>
        <w:tblW w:type="auto" w:w="0"/>
        <w:tblLook w:firstColumn="1" w:firstRow="1" w:lastColumn="0" w:lastRow="0" w:noHBand="0" w:noVBand="1" w:val="04A0"/>
      </w:tblPr>
      <w:tblGrid>
        <w:gridCol w:w="3009"/>
        <w:gridCol w:w="3009"/>
        <w:gridCol w:w="3009"/>
      </w:tblGrid>
      <w:tr>
        <w:tc>
          <w:tcPr>
            <w:tcW w:type="dxa" w:w="1728"/>
          </w:tcPr>
          <w:p>
            <w:r>
              <w:rPr>
                <w:rFonts w:ascii="Times New Roman" w:hAnsi="Times New Roman"/>
                <w:b/>
                <w:i w:val="0"/>
                <w:sz w:val="20"/>
              </w:rPr>
              <w:t>Step</w:t>
            </w:r>
          </w:p>
        </w:tc>
        <w:tc>
          <w:tcPr>
            <w:tcW w:type="dxa" w:w="2160"/>
          </w:tcPr>
          <w:p>
            <w:r>
              <w:rPr>
                <w:rFonts w:ascii="Times New Roman" w:hAnsi="Times New Roman"/>
                <w:b/>
                <w:i w:val="0"/>
                <w:sz w:val="20"/>
              </w:rPr>
              <w:t>Parameter</w:t>
            </w:r>
          </w:p>
        </w:tc>
        <w:tc>
          <w:tcPr>
            <w:tcW w:type="dxa" w:w="4032"/>
          </w:tcPr>
          <w:p>
            <w:r>
              <w:rPr>
                <w:rFonts w:ascii="Times New Roman" w:hAnsi="Times New Roman"/>
                <w:b/>
                <w:i w:val="0"/>
                <w:sz w:val="20"/>
              </w:rPr>
              <w:t>EDA rationale</w:t>
            </w:r>
          </w:p>
        </w:tc>
      </w:tr>
      <w:tr>
        <w:tc>
          <w:tcPr>
            <w:tcW w:type="dxa" w:w="1728"/>
          </w:tcPr>
          <w:p>
            <w:r>
              <w:rPr>
                <w:rFonts w:ascii="Times New Roman" w:hAnsi="Times New Roman"/>
                <w:b w:val="0"/>
                <w:i w:val="0"/>
                <w:sz w:val="20"/>
              </w:rPr>
              <w:t>Resize</w:t>
            </w:r>
          </w:p>
        </w:tc>
        <w:tc>
          <w:tcPr>
            <w:tcW w:type="dxa" w:w="2160"/>
          </w:tcPr>
          <w:p>
            <w:r>
              <w:rPr>
                <w:rFonts w:ascii="Times New Roman" w:hAnsi="Times New Roman"/>
                <w:b w:val="0"/>
                <w:i w:val="0"/>
                <w:sz w:val="20"/>
              </w:rPr>
              <w:t>512×512 letterbox</w:t>
            </w:r>
          </w:p>
        </w:tc>
        <w:tc>
          <w:tcPr>
            <w:tcW w:type="dxa" w:w="4032"/>
          </w:tcPr>
          <w:p>
            <w:r>
              <w:rPr>
                <w:rFonts w:ascii="Times New Roman" w:hAnsi="Times New Roman"/>
                <w:b w:val="0"/>
                <w:i w:val="0"/>
                <w:sz w:val="20"/>
              </w:rPr>
              <w:t>Unify portrait/landscape inputs</w:t>
            </w:r>
          </w:p>
        </w:tc>
      </w:tr>
      <w:tr>
        <w:tc>
          <w:tcPr>
            <w:tcW w:type="dxa" w:w="1728"/>
          </w:tcPr>
          <w:p>
            <w:r>
              <w:rPr>
                <w:rFonts w:ascii="Times New Roman" w:hAnsi="Times New Roman"/>
                <w:b w:val="0"/>
                <w:i w:val="0"/>
                <w:sz w:val="20"/>
              </w:rPr>
              <w:t>Normalize</w:t>
            </w:r>
          </w:p>
        </w:tc>
        <w:tc>
          <w:tcPr>
            <w:tcW w:type="dxa" w:w="2160"/>
          </w:tcPr>
          <w:p>
            <w:r>
              <w:rPr>
                <w:rFonts w:ascii="Times New Roman" w:hAnsi="Times New Roman"/>
                <w:b w:val="0"/>
                <w:i w:val="0"/>
                <w:sz w:val="20"/>
              </w:rPr>
              <w:t>ImageNet mean/std</w:t>
            </w:r>
          </w:p>
        </w:tc>
        <w:tc>
          <w:tcPr>
            <w:tcW w:type="dxa" w:w="4032"/>
          </w:tcPr>
          <w:p>
            <w:r>
              <w:rPr>
                <w:rFonts w:ascii="Times New Roman" w:hAnsi="Times New Roman"/>
                <w:b w:val="0"/>
                <w:i w:val="0"/>
                <w:sz w:val="20"/>
              </w:rPr>
              <w:t>Stable CLIP encoder inputs</w:t>
            </w:r>
          </w:p>
        </w:tc>
      </w:tr>
      <w:tr>
        <w:tc>
          <w:tcPr>
            <w:tcW w:type="dxa" w:w="1728"/>
          </w:tcPr>
          <w:p>
            <w:r>
              <w:rPr>
                <w:rFonts w:ascii="Times New Roman" w:hAnsi="Times New Roman"/>
                <w:b w:val="0"/>
                <w:i w:val="0"/>
                <w:sz w:val="20"/>
              </w:rPr>
              <w:t>Quality filter</w:t>
            </w:r>
          </w:p>
        </w:tc>
        <w:tc>
          <w:tcPr>
            <w:tcW w:type="dxa" w:w="2160"/>
          </w:tcPr>
          <w:p>
            <w:r>
              <w:rPr>
                <w:rFonts w:ascii="Times New Roman" w:hAnsi="Times New Roman"/>
                <w:b w:val="0"/>
                <w:i w:val="0"/>
                <w:sz w:val="20"/>
              </w:rPr>
              <w:t>Blur variance ≥ 100</w:t>
            </w:r>
          </w:p>
        </w:tc>
        <w:tc>
          <w:tcPr>
            <w:tcW w:type="dxa" w:w="4032"/>
          </w:tcPr>
          <w:p>
            <w:r>
              <w:rPr>
                <w:rFonts w:ascii="Times New Roman" w:hAnsi="Times New Roman"/>
                <w:b w:val="0"/>
                <w:i w:val="0"/>
                <w:sz w:val="20"/>
              </w:rPr>
              <w:t>Exclude motion-blur captures</w:t>
            </w:r>
          </w:p>
        </w:tc>
      </w:tr>
      <w:tr>
        <w:tc>
          <w:tcPr>
            <w:tcW w:type="dxa" w:w="1728"/>
          </w:tcPr>
          <w:p>
            <w:r>
              <w:rPr>
                <w:rFonts w:ascii="Times New Roman" w:hAnsi="Times New Roman"/>
                <w:b w:val="0"/>
                <w:i w:val="0"/>
                <w:sz w:val="20"/>
              </w:rPr>
              <w:t>Prompt limit</w:t>
            </w:r>
          </w:p>
        </w:tc>
        <w:tc>
          <w:tcPr>
            <w:tcW w:type="dxa" w:w="2160"/>
          </w:tcPr>
          <w:p>
            <w:r>
              <w:rPr>
                <w:rFonts w:ascii="Times New Roman" w:hAnsi="Times New Roman"/>
                <w:b w:val="0"/>
                <w:i w:val="0"/>
                <w:sz w:val="20"/>
              </w:rPr>
              <w:t>256 tokens</w:t>
            </w:r>
          </w:p>
        </w:tc>
        <w:tc>
          <w:tcPr>
            <w:tcW w:type="dxa" w:w="4032"/>
          </w:tcPr>
          <w:p>
            <w:r>
              <w:rPr>
                <w:rFonts w:ascii="Times New Roman" w:hAnsi="Times New Roman"/>
                <w:b w:val="0"/>
                <w:i w:val="0"/>
                <w:sz w:val="20"/>
              </w:rPr>
              <w:t>Prevent context overflow</w:t>
            </w:r>
          </w:p>
        </w:tc>
      </w:tr>
      <w:tr>
        <w:tc>
          <w:tcPr>
            <w:tcW w:type="dxa" w:w="1728"/>
          </w:tcPr>
          <w:p>
            <w:r>
              <w:rPr>
                <w:rFonts w:ascii="Times New Roman" w:hAnsi="Times New Roman"/>
                <w:b w:val="0"/>
                <w:i w:val="0"/>
                <w:sz w:val="20"/>
              </w:rPr>
              <w:t>LLM temperature</w:t>
            </w:r>
          </w:p>
        </w:tc>
        <w:tc>
          <w:tcPr>
            <w:tcW w:type="dxa" w:w="2160"/>
          </w:tcPr>
          <w:p>
            <w:r>
              <w:rPr>
                <w:rFonts w:ascii="Times New Roman" w:hAnsi="Times New Roman"/>
                <w:b w:val="0"/>
                <w:i w:val="0"/>
                <w:sz w:val="20"/>
              </w:rPr>
              <w:t>0.2</w:t>
            </w:r>
          </w:p>
        </w:tc>
        <w:tc>
          <w:tcPr>
            <w:tcW w:type="dxa" w:w="4032"/>
          </w:tcPr>
          <w:p>
            <w:r>
              <w:rPr>
                <w:rFonts w:ascii="Times New Roman" w:hAnsi="Times New Roman"/>
                <w:b w:val="0"/>
                <w:i w:val="0"/>
                <w:sz w:val="20"/>
              </w:rPr>
              <w:t>Reduce hallucination (Risk R1)</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2160"/>
          </w:tcPr>
          <w:p>
            <w:r>
              <w:rPr>
                <w:rFonts w:ascii="Times New Roman" w:hAnsi="Times New Roman"/>
                <w:b/>
                <w:i w:val="0"/>
                <w:sz w:val="20"/>
              </w:rPr>
              <w:t>Baseline (n=30 validation)</w:t>
            </w:r>
          </w:p>
        </w:tc>
        <w:tc>
          <w:tcPr>
            <w:tcW w:type="dxa" w:w="2592"/>
          </w:tcPr>
          <w:p>
            <w:r>
              <w:rPr>
                <w:rFonts w:ascii="Times New Roman" w:hAnsi="Times New Roman"/>
                <w:b/>
                <w:i w:val="0"/>
                <w:sz w:val="20"/>
              </w:rPr>
              <w:t>Input</w:t>
            </w:r>
          </w:p>
        </w:tc>
        <w:tc>
          <w:tcPr>
            <w:tcW w:type="dxa" w:w="1728"/>
          </w:tcPr>
          <w:p>
            <w:r>
              <w:rPr>
                <w:rFonts w:ascii="Times New Roman" w:hAnsi="Times New Roman"/>
                <w:b/>
                <w:i w:val="0"/>
                <w:sz w:val="20"/>
              </w:rPr>
              <w:t>Step match rate</w:t>
            </w:r>
          </w:p>
        </w:tc>
        <w:tc>
          <w:tcPr>
            <w:tcW w:type="dxa" w:w="1440"/>
          </w:tcPr>
          <w:p>
            <w:r>
              <w:rPr>
                <w:rFonts w:ascii="Times New Roman" w:hAnsi="Times New Roman"/>
                <w:b/>
                <w:i w:val="0"/>
                <w:sz w:val="20"/>
              </w:rPr>
              <w:t>Notes</w:t>
            </w:r>
          </w:p>
        </w:tc>
      </w:tr>
      <w:tr>
        <w:tc>
          <w:tcPr>
            <w:tcW w:type="dxa" w:w="2160"/>
          </w:tcPr>
          <w:p>
            <w:r>
              <w:rPr>
                <w:rFonts w:ascii="Times New Roman" w:hAnsi="Times New Roman"/>
                <w:b w:val="0"/>
                <w:i w:val="0"/>
                <w:sz w:val="20"/>
              </w:rPr>
              <w:t>A: Text-only LLM</w:t>
            </w:r>
          </w:p>
        </w:tc>
        <w:tc>
          <w:tcPr>
            <w:tcW w:type="dxa" w:w="2592"/>
          </w:tcPr>
          <w:p>
            <w:r>
              <w:rPr>
                <w:rFonts w:ascii="Times New Roman" w:hAnsi="Times New Roman"/>
                <w:b w:val="0"/>
                <w:i w:val="0"/>
                <w:sz w:val="20"/>
              </w:rPr>
              <w:t>NL objective only</w:t>
            </w:r>
          </w:p>
        </w:tc>
        <w:tc>
          <w:tcPr>
            <w:tcW w:type="dxa" w:w="1728"/>
          </w:tcPr>
          <w:p>
            <w:r>
              <w:rPr>
                <w:rFonts w:ascii="Times New Roman" w:hAnsi="Times New Roman"/>
                <w:b w:val="0"/>
                <w:i w:val="0"/>
                <w:sz w:val="20"/>
              </w:rPr>
              <w:t>60% (18/30)</w:t>
            </w:r>
          </w:p>
        </w:tc>
        <w:tc>
          <w:tcPr>
            <w:tcW w:type="dxa" w:w="1440"/>
          </w:tcPr>
          <w:p>
            <w:r>
              <w:rPr>
                <w:rFonts w:ascii="Times New Roman" w:hAnsi="Times New Roman"/>
                <w:b w:val="0"/>
                <w:i w:val="0"/>
                <w:sz w:val="20"/>
              </w:rPr>
              <w:t>Hallucinates off-screen elements</w:t>
            </w:r>
          </w:p>
        </w:tc>
      </w:tr>
      <w:tr>
        <w:tc>
          <w:tcPr>
            <w:tcW w:type="dxa" w:w="2160"/>
          </w:tcPr>
          <w:p>
            <w:r>
              <w:rPr>
                <w:rFonts w:ascii="Times New Roman" w:hAnsi="Times New Roman"/>
                <w:b w:val="0"/>
                <w:i w:val="0"/>
                <w:sz w:val="20"/>
              </w:rPr>
              <w:t>B: LLM + OCR</w:t>
            </w:r>
          </w:p>
        </w:tc>
        <w:tc>
          <w:tcPr>
            <w:tcW w:type="dxa" w:w="2592"/>
          </w:tcPr>
          <w:p>
            <w:r>
              <w:rPr>
                <w:rFonts w:ascii="Times New Roman" w:hAnsi="Times New Roman"/>
                <w:b w:val="0"/>
                <w:i w:val="0"/>
                <w:sz w:val="20"/>
              </w:rPr>
              <w:t>NL + Tesseract text</w:t>
            </w:r>
          </w:p>
        </w:tc>
        <w:tc>
          <w:tcPr>
            <w:tcW w:type="dxa" w:w="1728"/>
          </w:tcPr>
          <w:p>
            <w:r>
              <w:rPr>
                <w:rFonts w:ascii="Times New Roman" w:hAnsi="Times New Roman"/>
                <w:b w:val="0"/>
                <w:i w:val="0"/>
                <w:sz w:val="20"/>
              </w:rPr>
              <w:t>73% (22/30)</w:t>
            </w:r>
          </w:p>
        </w:tc>
        <w:tc>
          <w:tcPr>
            <w:tcW w:type="dxa" w:w="1440"/>
          </w:tcPr>
          <w:p>
            <w:r>
              <w:rPr>
                <w:rFonts w:ascii="Times New Roman" w:hAnsi="Times New Roman"/>
                <w:b w:val="0"/>
                <w:i w:val="0"/>
                <w:sz w:val="20"/>
              </w:rPr>
              <w:t>Better but misses layout context</w:t>
            </w:r>
          </w:p>
        </w:tc>
      </w:tr>
      <w:tr>
        <w:tc>
          <w:tcPr>
            <w:tcW w:type="dxa" w:w="2160"/>
          </w:tcPr>
          <w:p>
            <w:r>
              <w:rPr>
                <w:rFonts w:ascii="Times New Roman" w:hAnsi="Times New Roman"/>
                <w:b w:val="0"/>
                <w:i w:val="0"/>
                <w:sz w:val="20"/>
              </w:rPr>
              <w:t>C: LLM + CLIP context</w:t>
            </w:r>
          </w:p>
        </w:tc>
        <w:tc>
          <w:tcPr>
            <w:tcW w:type="dxa" w:w="2592"/>
          </w:tcPr>
          <w:p>
            <w:r>
              <w:rPr>
                <w:rFonts w:ascii="Times New Roman" w:hAnsi="Times New Roman"/>
                <w:b w:val="0"/>
                <w:i w:val="0"/>
                <w:sz w:val="20"/>
              </w:rPr>
              <w:t>NL + top-5 CLIP matches</w:t>
            </w:r>
          </w:p>
        </w:tc>
        <w:tc>
          <w:tcPr>
            <w:tcW w:type="dxa" w:w="1728"/>
          </w:tcPr>
          <w:p>
            <w:r>
              <w:rPr>
                <w:rFonts w:ascii="Times New Roman" w:hAnsi="Times New Roman"/>
                <w:b w:val="0"/>
                <w:i w:val="0"/>
                <w:sz w:val="20"/>
              </w:rPr>
              <w:t>90% (27/30)</w:t>
            </w:r>
          </w:p>
        </w:tc>
        <w:tc>
          <w:tcPr>
            <w:tcW w:type="dxa" w:w="1440"/>
          </w:tcPr>
          <w:p>
            <w:r>
              <w:rPr>
                <w:rFonts w:ascii="Times New Roman" w:hAnsi="Times New Roman"/>
                <w:b w:val="0"/>
                <w:i w:val="0"/>
                <w:sz w:val="20"/>
              </w:rPr>
              <w:t>Selected for pipeline</w:t>
            </w:r>
          </w:p>
        </w:tc>
      </w:tr>
      <w:tr>
        <w:tc>
          <w:tcPr>
            <w:tcW w:type="dxa" w:w="2160"/>
          </w:tcPr>
          <w:p>
            <w:r>
              <w:rPr>
                <w:rFonts w:ascii="Times New Roman" w:hAnsi="Times New Roman"/>
                <w:b w:val="0"/>
                <w:i w:val="0"/>
                <w:sz w:val="20"/>
              </w:rPr>
              <w:t>D: LLM + BLIP-2 caption</w:t>
            </w:r>
          </w:p>
        </w:tc>
        <w:tc>
          <w:tcPr>
            <w:tcW w:type="dxa" w:w="2592"/>
          </w:tcPr>
          <w:p>
            <w:r>
              <w:rPr>
                <w:rFonts w:ascii="Times New Roman" w:hAnsi="Times New Roman"/>
                <w:b w:val="0"/>
                <w:i w:val="0"/>
                <w:sz w:val="20"/>
              </w:rPr>
              <w:t>NL + auto caption</w:t>
            </w:r>
          </w:p>
        </w:tc>
        <w:tc>
          <w:tcPr>
            <w:tcW w:type="dxa" w:w="1728"/>
          </w:tcPr>
          <w:p>
            <w:r>
              <w:rPr>
                <w:rFonts w:ascii="Times New Roman" w:hAnsi="Times New Roman"/>
                <w:b w:val="0"/>
                <w:i w:val="0"/>
                <w:sz w:val="20"/>
              </w:rPr>
              <w:t>83% (25/30)</w:t>
            </w:r>
          </w:p>
        </w:tc>
        <w:tc>
          <w:tcPr>
            <w:tcW w:type="dxa" w:w="1440"/>
          </w:tcPr>
          <w:p>
            <w:r>
              <w:rPr>
                <w:rFonts w:ascii="Times New Roman" w:hAnsi="Times New Roman"/>
                <w:b w:val="0"/>
                <w:i w:val="0"/>
                <w:sz w:val="20"/>
              </w:rPr>
              <w:t>Verbose; slower inference</w:t>
            </w:r>
          </w:p>
        </w:tc>
      </w:tr>
    </w:tbl>
    <w:p/>
    <w:p>
      <w:pPr>
        <w:spacing w:line="360" w:lineRule="auto" w:after="120"/>
        <w:ind w:firstLine="709"/>
        <w:jc w:val="both"/>
      </w:pPr>
      <w:r>
        <w:rPr>
          <w:rFonts w:ascii="Times New Roman" w:hAnsi="Times New Roman"/>
          <w:b w:val="0"/>
          <w:i w:val="0"/>
          <w:sz w:val="24"/>
        </w:rPr>
        <w:t>Step match rate = all ground-truth actions present with correct action type. Baseline C selected for best performance. t-SNE cluster analysis on CLIP embeddings identified categories with mobile/web login overlap. Double-review rubric on 10 samples: Cohen's κ = 0.82; CLIP pipeline mean 1.8 vs 1.1 text-only.</w:t>
      </w:r>
    </w:p>
    <w:p>
      <w:r>
        <w:drawing>
          <wp:inline xmlns:a="http://schemas.openxmlformats.org/drawingml/2006/main" xmlns:pic="http://schemas.openxmlformats.org/drawingml/2006/picture">
            <wp:extent cx="5303520" cy="3703099"/>
            <wp:docPr id="7" name="Picture 7"/>
            <wp:cNvGraphicFramePr>
              <a:graphicFrameLocks noChangeAspect="1"/>
            </wp:cNvGraphicFramePr>
            <a:graphic>
              <a:graphicData uri="http://schemas.openxmlformats.org/drawingml/2006/picture">
                <pic:pic>
                  <pic:nvPicPr>
                    <pic:cNvPr id="0" name="fig4_baseline_step_match_rates.png"/>
                    <pic:cNvPicPr/>
                  </pic:nvPicPr>
                  <pic:blipFill>
                    <a:blip r:embed="rId15"/>
                    <a:stretch>
                      <a:fillRect/>
                    </a:stretch>
                  </pic:blipFill>
                  <pic:spPr>
                    <a:xfrm>
                      <a:off x="0" y="0"/>
                      <a:ext cx="5303520" cy="3703099"/>
                    </a:xfrm>
                    <a:prstGeom prst="rect"/>
                  </pic:spPr>
                </pic:pic>
              </a:graphicData>
            </a:graphic>
          </wp:inline>
        </w:drawing>
      </w:r>
    </w:p>
    <w:p>
      <w:pPr>
        <w:jc w:val="center"/>
      </w:pPr>
      <w:r>
        <w:rPr>
          <w:rFonts w:ascii="Times New Roman" w:hAnsi="Times New Roman"/>
          <w:b w:val="0"/>
          <w:i/>
          <w:sz w:val="20"/>
        </w:rPr>
        <w:t>Figure 4. Baseline step match rates on validation set (n = 30).</w:t>
      </w:r>
    </w:p>
    <w:p/>
    <w:p>
      <w:pPr>
        <w:pStyle w:val="Heading2"/>
        <w:spacing w:after="120"/>
      </w:pPr>
      <w:r>
        <w:rPr>
          <w:rFonts w:ascii="Times New Roman" w:hAnsi="Times New Roman"/>
          <w:b/>
          <w:i w:val="0"/>
          <w:color w:val="1F4E79"/>
          <w:sz w:val="24"/>
        </w:rPr>
        <w:t>5.4.1 Embedding space exploration</w:t>
      </w:r>
    </w:p>
    <w:p>
      <w:pPr>
        <w:spacing w:line="360" w:lineRule="auto" w:after="120"/>
        <w:ind w:firstLine="709"/>
        <w:jc w:val="both"/>
      </w:pPr>
      <w:r>
        <w:rPr>
          <w:rFonts w:ascii="Times New Roman" w:hAnsi="Times New Roman"/>
          <w:b w:val="0"/>
          <w:i w:val="0"/>
          <w:sz w:val="24"/>
        </w:rPr>
        <w:t>t-SNE (perplexity=30) mapped all 750 training/validation samples into 2D using CLIP embeddings. Clustering followed app category: login screens in one cluster, e-commerce in another, settings in a third. Mobile and web login screens clustered in similar regions, showing the vision encoder generalizes across platforms. Twelve outliers (game apps with unusual layouts) were flagged for manual review.</w:t>
      </w:r>
    </w:p>
    <w:p>
      <w:pPr>
        <w:pStyle w:val="Heading2"/>
        <w:spacing w:after="120"/>
      </w:pPr>
      <w:r>
        <w:rPr>
          <w:rFonts w:ascii="Times New Roman" w:hAnsi="Times New Roman"/>
          <w:b/>
          <w:i w:val="0"/>
          <w:color w:val="1F4E79"/>
          <w:sz w:val="24"/>
        </w:rPr>
        <w:t>5.5 Failure modes and EDA impact</w:t>
      </w:r>
    </w:p>
    <w:tbl>
      <w:tblPr>
        <w:tblStyle w:val="TableGrid"/>
        <w:tblW w:type="auto" w:w="0"/>
        <w:tblLook w:firstColumn="1" w:firstRow="1" w:lastColumn="0" w:lastRow="0" w:noHBand="0" w:noVBand="1" w:val="04A0"/>
      </w:tblPr>
      <w:tblGrid>
        <w:gridCol w:w="3009"/>
        <w:gridCol w:w="3009"/>
        <w:gridCol w:w="3009"/>
      </w:tblGrid>
      <w:tr>
        <w:tc>
          <w:tcPr>
            <w:tcW w:type="dxa" w:w="2880"/>
          </w:tcPr>
          <w:p>
            <w:r>
              <w:rPr>
                <w:rFonts w:ascii="Times New Roman" w:hAnsi="Times New Roman"/>
                <w:b/>
                <w:i w:val="0"/>
                <w:sz w:val="20"/>
              </w:rPr>
              <w:t>Failure mode</w:t>
            </w:r>
          </w:p>
        </w:tc>
        <w:tc>
          <w:tcPr>
            <w:tcW w:type="dxa" w:w="1872"/>
          </w:tcPr>
          <w:p>
            <w:r>
              <w:rPr>
                <w:rFonts w:ascii="Times New Roman" w:hAnsi="Times New Roman"/>
                <w:b/>
                <w:i w:val="0"/>
                <w:sz w:val="20"/>
              </w:rPr>
              <w:t>Frequency (of 30 errors)</w:t>
            </w:r>
          </w:p>
        </w:tc>
        <w:tc>
          <w:tcPr>
            <w:tcW w:type="dxa" w:w="3168"/>
          </w:tcPr>
          <w:p>
            <w:r>
              <w:rPr>
                <w:rFonts w:ascii="Times New Roman" w:hAnsi="Times New Roman"/>
                <w:b/>
                <w:i w:val="0"/>
                <w:sz w:val="20"/>
              </w:rPr>
              <w:t>Planned fix</w:t>
            </w:r>
          </w:p>
        </w:tc>
      </w:tr>
      <w:tr>
        <w:tc>
          <w:tcPr>
            <w:tcW w:type="dxa" w:w="2880"/>
          </w:tcPr>
          <w:p>
            <w:r>
              <w:rPr>
                <w:rFonts w:ascii="Times New Roman" w:hAnsi="Times New Roman"/>
                <w:b w:val="0"/>
                <w:i w:val="0"/>
                <w:sz w:val="20"/>
              </w:rPr>
              <w:t>Small icon buttons (no text label)</w:t>
            </w:r>
          </w:p>
        </w:tc>
        <w:tc>
          <w:tcPr>
            <w:tcW w:type="dxa" w:w="1872"/>
          </w:tcPr>
          <w:p>
            <w:r>
              <w:rPr>
                <w:rFonts w:ascii="Times New Roman" w:hAnsi="Times New Roman"/>
                <w:b w:val="0"/>
                <w:i w:val="0"/>
                <w:sz w:val="20"/>
              </w:rPr>
              <w:t>27%</w:t>
            </w:r>
          </w:p>
        </w:tc>
        <w:tc>
          <w:tcPr>
            <w:tcW w:type="dxa" w:w="3168"/>
          </w:tcPr>
          <w:p>
            <w:r>
              <w:rPr>
                <w:rFonts w:ascii="Times New Roman" w:hAnsi="Times New Roman"/>
                <w:b w:val="0"/>
                <w:i w:val="0"/>
                <w:sz w:val="20"/>
              </w:rPr>
              <w:t>OCR + hierarchy bounding box hints</w:t>
            </w:r>
          </w:p>
        </w:tc>
      </w:tr>
      <w:tr>
        <w:tc>
          <w:tcPr>
            <w:tcW w:type="dxa" w:w="2880"/>
          </w:tcPr>
          <w:p>
            <w:r>
              <w:rPr>
                <w:rFonts w:ascii="Times New Roman" w:hAnsi="Times New Roman"/>
                <w:b w:val="0"/>
                <w:i w:val="0"/>
                <w:sz w:val="20"/>
              </w:rPr>
              <w:t>Overlapping modal dialogs</w:t>
            </w:r>
          </w:p>
        </w:tc>
        <w:tc>
          <w:tcPr>
            <w:tcW w:type="dxa" w:w="1872"/>
          </w:tcPr>
          <w:p>
            <w:r>
              <w:rPr>
                <w:rFonts w:ascii="Times New Roman" w:hAnsi="Times New Roman"/>
                <w:b w:val="0"/>
                <w:i w:val="0"/>
                <w:sz w:val="20"/>
              </w:rPr>
              <w:t>20%</w:t>
            </w:r>
          </w:p>
        </w:tc>
        <w:tc>
          <w:tcPr>
            <w:tcW w:type="dxa" w:w="3168"/>
          </w:tcPr>
          <w:p>
            <w:r>
              <w:rPr>
                <w:rFonts w:ascii="Times New Roman" w:hAnsi="Times New Roman"/>
                <w:b w:val="0"/>
                <w:i w:val="0"/>
                <w:sz w:val="20"/>
              </w:rPr>
              <w:t>Detect overlay; 'ignore modal' prompt option</w:t>
            </w:r>
          </w:p>
        </w:tc>
      </w:tr>
      <w:tr>
        <w:tc>
          <w:tcPr>
            <w:tcW w:type="dxa" w:w="2880"/>
          </w:tcPr>
          <w:p>
            <w:r>
              <w:rPr>
                <w:rFonts w:ascii="Times New Roman" w:hAnsi="Times New Roman"/>
                <w:b w:val="0"/>
                <w:i w:val="0"/>
                <w:sz w:val="20"/>
              </w:rPr>
              <w:t>Hallucinated extra steps</w:t>
            </w:r>
          </w:p>
        </w:tc>
        <w:tc>
          <w:tcPr>
            <w:tcW w:type="dxa" w:w="1872"/>
          </w:tcPr>
          <w:p>
            <w:r>
              <w:rPr>
                <w:rFonts w:ascii="Times New Roman" w:hAnsi="Times New Roman"/>
                <w:b w:val="0"/>
                <w:i w:val="0"/>
                <w:sz w:val="20"/>
              </w:rPr>
              <w:t>23%</w:t>
            </w:r>
          </w:p>
        </w:tc>
        <w:tc>
          <w:tcPr>
            <w:tcW w:type="dxa" w:w="3168"/>
          </w:tcPr>
          <w:p>
            <w:r>
              <w:rPr>
                <w:rFonts w:ascii="Times New Roman" w:hAnsi="Times New Roman"/>
                <w:b w:val="0"/>
                <w:i w:val="0"/>
                <w:sz w:val="20"/>
              </w:rPr>
              <w:t>temperature=0.2; max 8 steps in schema</w:t>
            </w:r>
          </w:p>
        </w:tc>
      </w:tr>
      <w:tr>
        <w:tc>
          <w:tcPr>
            <w:tcW w:type="dxa" w:w="2880"/>
          </w:tcPr>
          <w:p>
            <w:r>
              <w:rPr>
                <w:rFonts w:ascii="Times New Roman" w:hAnsi="Times New Roman"/>
                <w:b w:val="0"/>
                <w:i w:val="0"/>
                <w:sz w:val="20"/>
              </w:rPr>
              <w:t>Dynamic/loading UI states</w:t>
            </w:r>
          </w:p>
        </w:tc>
        <w:tc>
          <w:tcPr>
            <w:tcW w:type="dxa" w:w="1872"/>
          </w:tcPr>
          <w:p>
            <w:r>
              <w:rPr>
                <w:rFonts w:ascii="Times New Roman" w:hAnsi="Times New Roman"/>
                <w:b w:val="0"/>
                <w:i w:val="0"/>
                <w:sz w:val="20"/>
              </w:rPr>
              <w:t>17%</w:t>
            </w:r>
          </w:p>
        </w:tc>
        <w:tc>
          <w:tcPr>
            <w:tcW w:type="dxa" w:w="3168"/>
          </w:tcPr>
          <w:p>
            <w:r>
              <w:rPr>
                <w:rFonts w:ascii="Times New Roman" w:hAnsi="Times New Roman"/>
                <w:b w:val="0"/>
                <w:i w:val="0"/>
                <w:sz w:val="20"/>
              </w:rPr>
              <w:t>Reject blur score &lt; 100; re-capture guideline</w:t>
            </w:r>
          </w:p>
        </w:tc>
      </w:tr>
      <w:tr>
        <w:tc>
          <w:tcPr>
            <w:tcW w:type="dxa" w:w="2880"/>
          </w:tcPr>
          <w:p>
            <w:r>
              <w:rPr>
                <w:rFonts w:ascii="Times New Roman" w:hAnsi="Times New Roman"/>
                <w:b w:val="0"/>
                <w:i w:val="0"/>
                <w:sz w:val="20"/>
              </w:rPr>
              <w:t>Non-English UI labels</w:t>
            </w:r>
          </w:p>
        </w:tc>
        <w:tc>
          <w:tcPr>
            <w:tcW w:type="dxa" w:w="1872"/>
          </w:tcPr>
          <w:p>
            <w:r>
              <w:rPr>
                <w:rFonts w:ascii="Times New Roman" w:hAnsi="Times New Roman"/>
                <w:b w:val="0"/>
                <w:i w:val="0"/>
                <w:sz w:val="20"/>
              </w:rPr>
              <w:t>13%</w:t>
            </w:r>
          </w:p>
        </w:tc>
        <w:tc>
          <w:tcPr>
            <w:tcW w:type="dxa" w:w="3168"/>
          </w:tcPr>
          <w:p>
            <w:r>
              <w:rPr>
                <w:rFonts w:ascii="Times New Roman" w:hAnsi="Times New Roman"/>
                <w:b w:val="0"/>
                <w:i w:val="0"/>
                <w:sz w:val="20"/>
              </w:rPr>
              <w:t>Out of v1 scope; filter in preprocessing</w:t>
            </w:r>
          </w:p>
        </w:tc>
      </w:tr>
    </w:tbl>
    <w:p/>
    <w:p>
      <w:pPr>
        <w:spacing w:line="360" w:lineRule="auto" w:after="120"/>
        <w:ind w:firstLine="709"/>
        <w:jc w:val="both"/>
      </w:pPr>
      <w:r>
        <w:rPr>
          <w:rFonts w:ascii="Times New Roman" w:hAnsi="Times New Roman"/>
          <w:b w:val="0"/>
          <w:i w:val="0"/>
          <w:sz w:val="24"/>
        </w:rPr>
        <w:t>EDA defined five pipeline parameters: letterbox 512×512, brightness filter ≥ 40, blur filter ≥ 100, max prompt 256 tokens, LLM temperature 0.2. Stratification prevents leakage between mobile and web domains. Library versions are pinned in requirements-lock.txt; stratified sampling uses seed=42. CLIP embeddings are cached as .npy files by sample_id. The 100-sample hold-out set is sealed in data/test_holdout/.</w:t>
      </w:r>
    </w:p>
    <w:p>
      <w:pPr>
        <w:pStyle w:val="Heading1"/>
        <w:spacing w:after="120"/>
      </w:pPr>
      <w:r>
        <w:rPr>
          <w:rFonts w:ascii="Times New Roman" w:hAnsi="Times New Roman"/>
          <w:b/>
          <w:i w:val="0"/>
          <w:color w:val="1F4E79"/>
          <w:sz w:val="28"/>
        </w:rPr>
        <w:t>6. Progress Since CA-1</w:t>
      </w:r>
    </w:p>
    <w:tbl>
      <w:tblPr>
        <w:tblStyle w:val="TableGrid"/>
        <w:tblW w:type="auto" w:w="0"/>
        <w:tblLook w:firstColumn="1" w:firstRow="1" w:lastColumn="0" w:lastRow="0" w:noHBand="0" w:noVBand="1" w:val="04A0"/>
      </w:tblPr>
      <w:tblGrid>
        <w:gridCol w:w="3009"/>
        <w:gridCol w:w="3009"/>
        <w:gridCol w:w="3009"/>
      </w:tblGrid>
      <w:tr>
        <w:tc>
          <w:tcPr>
            <w:tcW w:type="dxa" w:w="3168"/>
          </w:tcPr>
          <w:p>
            <w:r>
              <w:rPr>
                <w:rFonts w:ascii="Times New Roman" w:hAnsi="Times New Roman"/>
                <w:b/>
                <w:i w:val="0"/>
                <w:sz w:val="20"/>
              </w:rPr>
              <w:t>CA-1 baseline (Jul–Aug 2026)</w:t>
            </w:r>
          </w:p>
        </w:tc>
        <w:tc>
          <w:tcPr>
            <w:tcW w:type="dxa" w:w="3600"/>
          </w:tcPr>
          <w:p>
            <w:r>
              <w:rPr>
                <w:rFonts w:ascii="Times New Roman" w:hAnsi="Times New Roman"/>
                <w:b/>
                <w:i w:val="0"/>
                <w:sz w:val="20"/>
              </w:rPr>
              <w:t>CA-2 addition (Aug–Sep 2026)</w:t>
            </w:r>
          </w:p>
        </w:tc>
        <w:tc>
          <w:tcPr>
            <w:tcW w:type="dxa" w:w="2592"/>
          </w:tcPr>
          <w:p>
            <w:r>
              <w:rPr>
                <w:rFonts w:ascii="Times New Roman" w:hAnsi="Times New Roman"/>
                <w:b/>
                <w:i w:val="0"/>
                <w:sz w:val="20"/>
              </w:rPr>
              <w:t>Evidence</w:t>
            </w:r>
          </w:p>
        </w:tc>
      </w:tr>
      <w:tr>
        <w:tc>
          <w:tcPr>
            <w:tcW w:type="dxa" w:w="3168"/>
          </w:tcPr>
          <w:p>
            <w:r>
              <w:rPr>
                <w:rFonts w:ascii="Times New Roman" w:hAnsi="Times New Roman"/>
                <w:b w:val="0"/>
                <w:i w:val="0"/>
                <w:sz w:val="20"/>
              </w:rPr>
              <w:t>Problem statement, literature, SDG 9</w:t>
            </w:r>
          </w:p>
        </w:tc>
        <w:tc>
          <w:tcPr>
            <w:tcW w:type="dxa" w:w="3600"/>
          </w:tcPr>
          <w:p>
            <w:r>
              <w:rPr>
                <w:rFonts w:ascii="Times New Roman" w:hAnsi="Times New Roman"/>
                <w:b w:val="0"/>
                <w:i w:val="0"/>
                <w:sz w:val="20"/>
              </w:rPr>
              <w:t>850-record pilot corpus + schema</w:t>
            </w:r>
          </w:p>
        </w:tc>
        <w:tc>
          <w:tcPr>
            <w:tcW w:type="dxa" w:w="2592"/>
          </w:tcPr>
          <w:p>
            <w:r>
              <w:rPr>
                <w:rFonts w:ascii="Times New Roman" w:hAnsi="Times New Roman"/>
                <w:b w:val="0"/>
                <w:i w:val="0"/>
                <w:sz w:val="20"/>
              </w:rPr>
              <w:t>data/manifest.csv</w:t>
            </w:r>
          </w:p>
        </w:tc>
      </w:tr>
      <w:tr>
        <w:tc>
          <w:tcPr>
            <w:tcW w:type="dxa" w:w="3168"/>
          </w:tcPr>
          <w:p>
            <w:r>
              <w:rPr>
                <w:rFonts w:ascii="Times New Roman" w:hAnsi="Times New Roman"/>
                <w:b w:val="0"/>
                <w:i w:val="0"/>
                <w:sz w:val="20"/>
              </w:rPr>
              <w:t>Architecture (vision + LLM)</w:t>
            </w:r>
          </w:p>
        </w:tc>
        <w:tc>
          <w:tcPr>
            <w:tcW w:type="dxa" w:w="3600"/>
          </w:tcPr>
          <w:p>
            <w:r>
              <w:rPr>
                <w:rFonts w:ascii="Times New Roman" w:hAnsi="Times New Roman"/>
                <w:b w:val="0"/>
                <w:i w:val="0"/>
                <w:sz w:val="20"/>
              </w:rPr>
              <w:t>EDA + preprocessing pipeline</w:t>
            </w:r>
          </w:p>
        </w:tc>
        <w:tc>
          <w:tcPr>
            <w:tcW w:type="dxa" w:w="2592"/>
          </w:tcPr>
          <w:p>
            <w:r>
              <w:rPr>
                <w:rFonts w:ascii="Times New Roman" w:hAnsi="Times New Roman"/>
                <w:b w:val="0"/>
                <w:i w:val="0"/>
                <w:sz w:val="20"/>
              </w:rPr>
              <w:t>notebooks/eda_pilot.ipynb</w:t>
            </w:r>
          </w:p>
        </w:tc>
      </w:tr>
      <w:tr>
        <w:tc>
          <w:tcPr>
            <w:tcW w:type="dxa" w:w="3168"/>
          </w:tcPr>
          <w:p>
            <w:r>
              <w:rPr>
                <w:rFonts w:ascii="Times New Roman" w:hAnsi="Times New Roman"/>
                <w:b w:val="0"/>
                <w:i w:val="0"/>
                <w:sz w:val="20"/>
              </w:rPr>
              <w:t>Conceptual late fusion</w:t>
            </w:r>
          </w:p>
        </w:tc>
        <w:tc>
          <w:tcPr>
            <w:tcW w:type="dxa" w:w="3600"/>
          </w:tcPr>
          <w:p>
            <w:r>
              <w:rPr>
                <w:rFonts w:ascii="Times New Roman" w:hAnsi="Times New Roman"/>
                <w:b w:val="0"/>
                <w:i w:val="0"/>
                <w:sz w:val="20"/>
              </w:rPr>
              <w:t>4 baselines; 90% val match rate</w:t>
            </w:r>
          </w:p>
        </w:tc>
        <w:tc>
          <w:tcPr>
            <w:tcW w:type="dxa" w:w="2592"/>
          </w:tcPr>
          <w:p>
            <w:r>
              <w:rPr>
                <w:rFonts w:ascii="Times New Roman" w:hAnsi="Times New Roman"/>
                <w:b w:val="0"/>
                <w:i w:val="0"/>
                <w:sz w:val="20"/>
              </w:rPr>
              <w:t>Section 5.4</w:t>
            </w:r>
          </w:p>
        </w:tc>
      </w:tr>
      <w:tr>
        <w:tc>
          <w:tcPr>
            <w:tcW w:type="dxa" w:w="3168"/>
          </w:tcPr>
          <w:p>
            <w:r>
              <w:rPr>
                <w:rFonts w:ascii="Times New Roman" w:hAnsi="Times New Roman"/>
                <w:b w:val="0"/>
                <w:i w:val="0"/>
                <w:sz w:val="20"/>
              </w:rPr>
              <w:t>Modality selection rationale</w:t>
            </w:r>
          </w:p>
        </w:tc>
        <w:tc>
          <w:tcPr>
            <w:tcW w:type="dxa" w:w="3600"/>
          </w:tcPr>
          <w:p>
            <w:r>
              <w:rPr>
                <w:rFonts w:ascii="Times New Roman" w:hAnsi="Times New Roman"/>
                <w:b w:val="0"/>
                <w:i w:val="0"/>
                <w:sz w:val="20"/>
              </w:rPr>
              <w:t>Resource plan + 7-item risk register</w:t>
            </w:r>
          </w:p>
        </w:tc>
        <w:tc>
          <w:tcPr>
            <w:tcW w:type="dxa" w:w="2592"/>
          </w:tcPr>
          <w:p>
            <w:r>
              <w:rPr>
                <w:rFonts w:ascii="Times New Roman" w:hAnsi="Times New Roman"/>
                <w:b w:val="0"/>
                <w:i w:val="0"/>
                <w:sz w:val="20"/>
              </w:rPr>
              <w:t>Section 2</w:t>
            </w:r>
          </w:p>
        </w:tc>
      </w:tr>
      <w:tr>
        <w:tc>
          <w:tcPr>
            <w:tcW w:type="dxa" w:w="3168"/>
          </w:tcPr>
          <w:p>
            <w:r>
              <w:rPr>
                <w:rFonts w:ascii="Times New Roman" w:hAnsi="Times New Roman"/>
                <w:b w:val="0"/>
                <w:i w:val="0"/>
                <w:sz w:val="20"/>
              </w:rPr>
              <w:t>—</w:t>
            </w:r>
          </w:p>
        </w:tc>
        <w:tc>
          <w:tcPr>
            <w:tcW w:type="dxa" w:w="3600"/>
          </w:tcPr>
          <w:p>
            <w:r>
              <w:rPr>
                <w:rFonts w:ascii="Times New Roman" w:hAnsi="Times New Roman"/>
                <w:b w:val="0"/>
                <w:i w:val="0"/>
                <w:sz w:val="20"/>
              </w:rPr>
              <w:t>Train/val/test split (600/150/100)</w:t>
            </w:r>
          </w:p>
        </w:tc>
        <w:tc>
          <w:tcPr>
            <w:tcW w:type="dxa" w:w="2592"/>
          </w:tcPr>
          <w:p>
            <w:r>
              <w:rPr>
                <w:rFonts w:ascii="Times New Roman" w:hAnsi="Times New Roman"/>
                <w:b w:val="0"/>
                <w:i w:val="0"/>
                <w:sz w:val="20"/>
              </w:rPr>
              <w:t>data/splits/</w:t>
            </w:r>
          </w:p>
        </w:tc>
      </w:tr>
      <w:tr>
        <w:tc>
          <w:tcPr>
            <w:tcW w:type="dxa" w:w="3168"/>
          </w:tcPr>
          <w:p>
            <w:r>
              <w:rPr>
                <w:rFonts w:ascii="Times New Roman" w:hAnsi="Times New Roman"/>
                <w:b w:val="0"/>
                <w:i w:val="0"/>
                <w:sz w:val="20"/>
              </w:rPr>
              <w:t>—</w:t>
            </w:r>
          </w:p>
        </w:tc>
        <w:tc>
          <w:tcPr>
            <w:tcW w:type="dxa" w:w="3600"/>
          </w:tcPr>
          <w:p>
            <w:r>
              <w:rPr>
                <w:rFonts w:ascii="Times New Roman" w:hAnsi="Times New Roman"/>
                <w:b w:val="0"/>
                <w:i w:val="0"/>
                <w:sz w:val="20"/>
              </w:rPr>
              <w:t>Widget + action distribution analysis</w:t>
            </w:r>
          </w:p>
        </w:tc>
        <w:tc>
          <w:tcPr>
            <w:tcW w:type="dxa" w:w="2592"/>
          </w:tcPr>
          <w:p>
            <w:r>
              <w:rPr>
                <w:rFonts w:ascii="Times New Roman" w:hAnsi="Times New Roman"/>
                <w:b w:val="0"/>
                <w:i w:val="0"/>
                <w:sz w:val="20"/>
              </w:rPr>
              <w:t>Sections 5.2, 5.3</w:t>
            </w:r>
          </w:p>
        </w:tc>
      </w:tr>
    </w:tbl>
    <w:p/>
    <w:p>
      <w:pPr>
        <w:pStyle w:val="Heading2"/>
        <w:spacing w:after="120"/>
      </w:pPr>
      <w:r>
        <w:rPr>
          <w:rFonts w:ascii="Times New Roman" w:hAnsi="Times New Roman"/>
          <w:b/>
          <w:i w:val="0"/>
          <w:color w:val="1F4E79"/>
          <w:sz w:val="24"/>
        </w:rPr>
        <w:t>6.1 Planned CA-3 tasks</w:t>
      </w:r>
    </w:p>
    <w:tbl>
      <w:tblPr>
        <w:tblStyle w:val="TableGrid"/>
        <w:tblW w:type="auto" w:w="0"/>
        <w:tblLook w:firstColumn="1" w:firstRow="1" w:lastColumn="0" w:lastRow="0" w:noHBand="0" w:noVBand="1" w:val="04A0"/>
      </w:tblPr>
      <w:tblGrid>
        <w:gridCol w:w="2256"/>
        <w:gridCol w:w="2256"/>
        <w:gridCol w:w="2256"/>
        <w:gridCol w:w="2256"/>
      </w:tblGrid>
      <w:tr>
        <w:tc>
          <w:tcPr>
            <w:tcW w:type="dxa" w:w="3312"/>
          </w:tcPr>
          <w:p>
            <w:r>
              <w:rPr>
                <w:rFonts w:ascii="Times New Roman" w:hAnsi="Times New Roman"/>
                <w:b/>
                <w:i w:val="0"/>
                <w:sz w:val="20"/>
              </w:rPr>
              <w:t>Task</w:t>
            </w:r>
          </w:p>
        </w:tc>
        <w:tc>
          <w:tcPr>
            <w:tcW w:type="dxa" w:w="2160"/>
          </w:tcPr>
          <w:p>
            <w:r>
              <w:rPr>
                <w:rFonts w:ascii="Times New Roman" w:hAnsi="Times New Roman"/>
                <w:b/>
                <w:i w:val="0"/>
                <w:sz w:val="20"/>
              </w:rPr>
              <w:t>Owner</w:t>
            </w:r>
          </w:p>
        </w:tc>
        <w:tc>
          <w:tcPr>
            <w:tcW w:type="dxa" w:w="1440"/>
          </w:tcPr>
          <w:p>
            <w:r>
              <w:rPr>
                <w:rFonts w:ascii="Times New Roman" w:hAnsi="Times New Roman"/>
                <w:b/>
                <w:i w:val="0"/>
                <w:sz w:val="20"/>
              </w:rPr>
              <w:t>Target date</w:t>
            </w:r>
          </w:p>
        </w:tc>
        <w:tc>
          <w:tcPr>
            <w:tcW w:type="dxa" w:w="3168"/>
          </w:tcPr>
          <w:p>
            <w:r>
              <w:rPr>
                <w:rFonts w:ascii="Times New Roman" w:hAnsi="Times New Roman"/>
                <w:b/>
                <w:i w:val="0"/>
                <w:sz w:val="20"/>
              </w:rPr>
              <w:t>Success metric</w:t>
            </w:r>
          </w:p>
        </w:tc>
      </w:tr>
      <w:tr>
        <w:tc>
          <w:tcPr>
            <w:tcW w:type="dxa" w:w="3312"/>
          </w:tcPr>
          <w:p>
            <w:r>
              <w:rPr>
                <w:rFonts w:ascii="Times New Roman" w:hAnsi="Times New Roman"/>
                <w:b w:val="0"/>
                <w:i w:val="0"/>
                <w:sz w:val="20"/>
              </w:rPr>
              <w:t>Expand manual web corpus</w:t>
            </w:r>
          </w:p>
        </w:tc>
        <w:tc>
          <w:tcPr>
            <w:tcW w:type="dxa" w:w="2160"/>
          </w:tcPr>
          <w:p>
            <w:r>
              <w:rPr>
                <w:rFonts w:ascii="Times New Roman" w:hAnsi="Times New Roman"/>
                <w:b w:val="0"/>
                <w:i w:val="0"/>
                <w:sz w:val="20"/>
              </w:rPr>
              <w:t>Sehajdeep Singh Sikka</w:t>
            </w:r>
          </w:p>
        </w:tc>
        <w:tc>
          <w:tcPr>
            <w:tcW w:type="dxa" w:w="1440"/>
          </w:tcPr>
          <w:p>
            <w:r>
              <w:rPr>
                <w:rFonts w:ascii="Times New Roman" w:hAnsi="Times New Roman"/>
                <w:b w:val="0"/>
                <w:i w:val="0"/>
                <w:sz w:val="20"/>
              </w:rPr>
              <w:t>Oct W1</w:t>
            </w:r>
          </w:p>
        </w:tc>
        <w:tc>
          <w:tcPr>
            <w:tcW w:type="dxa" w:w="3168"/>
          </w:tcPr>
          <w:p>
            <w:r>
              <w:rPr>
                <w:rFonts w:ascii="Times New Roman" w:hAnsi="Times New Roman"/>
                <w:b w:val="0"/>
                <w:i w:val="0"/>
                <w:sz w:val="20"/>
              </w:rPr>
              <w:t>150 curated pairs</w:t>
            </w:r>
          </w:p>
        </w:tc>
      </w:tr>
      <w:tr>
        <w:tc>
          <w:tcPr>
            <w:tcW w:type="dxa" w:w="3312"/>
          </w:tcPr>
          <w:p>
            <w:r>
              <w:rPr>
                <w:rFonts w:ascii="Times New Roman" w:hAnsi="Times New Roman"/>
                <w:b w:val="0"/>
                <w:i w:val="0"/>
                <w:sz w:val="20"/>
              </w:rPr>
              <w:t>Few-shot prompt engineering</w:t>
            </w:r>
          </w:p>
        </w:tc>
        <w:tc>
          <w:tcPr>
            <w:tcW w:type="dxa" w:w="2160"/>
          </w:tcPr>
          <w:p>
            <w:r>
              <w:rPr>
                <w:rFonts w:ascii="Times New Roman" w:hAnsi="Times New Roman"/>
                <w:b w:val="0"/>
                <w:i w:val="0"/>
                <w:sz w:val="20"/>
              </w:rPr>
              <w:t>Sehajdeep Singh Sikka</w:t>
            </w:r>
          </w:p>
        </w:tc>
        <w:tc>
          <w:tcPr>
            <w:tcW w:type="dxa" w:w="1440"/>
          </w:tcPr>
          <w:p>
            <w:r>
              <w:rPr>
                <w:rFonts w:ascii="Times New Roman" w:hAnsi="Times New Roman"/>
                <w:b w:val="0"/>
                <w:i w:val="0"/>
                <w:sz w:val="20"/>
              </w:rPr>
              <w:t>Oct W2</w:t>
            </w:r>
          </w:p>
        </w:tc>
        <w:tc>
          <w:tcPr>
            <w:tcW w:type="dxa" w:w="3168"/>
          </w:tcPr>
          <w:p>
            <w:r>
              <w:rPr>
                <w:rFonts w:ascii="Times New Roman" w:hAnsi="Times New Roman"/>
                <w:b w:val="0"/>
                <w:i w:val="0"/>
                <w:sz w:val="20"/>
              </w:rPr>
              <w:t>Val match rate ≥ 93%</w:t>
            </w:r>
          </w:p>
        </w:tc>
      </w:tr>
      <w:tr>
        <w:tc>
          <w:tcPr>
            <w:tcW w:type="dxa" w:w="3312"/>
          </w:tcPr>
          <w:p>
            <w:r>
              <w:rPr>
                <w:rFonts w:ascii="Times New Roman" w:hAnsi="Times New Roman"/>
                <w:b w:val="0"/>
                <w:i w:val="0"/>
                <w:sz w:val="20"/>
              </w:rPr>
              <w:t>Playwright integration</w:t>
            </w:r>
          </w:p>
        </w:tc>
        <w:tc>
          <w:tcPr>
            <w:tcW w:type="dxa" w:w="2160"/>
          </w:tcPr>
          <w:p>
            <w:r>
              <w:rPr>
                <w:rFonts w:ascii="Times New Roman" w:hAnsi="Times New Roman"/>
                <w:b w:val="0"/>
                <w:i w:val="0"/>
                <w:sz w:val="20"/>
              </w:rPr>
              <w:t>Shwet Gaur</w:t>
            </w:r>
          </w:p>
        </w:tc>
        <w:tc>
          <w:tcPr>
            <w:tcW w:type="dxa" w:w="1440"/>
          </w:tcPr>
          <w:p>
            <w:r>
              <w:rPr>
                <w:rFonts w:ascii="Times New Roman" w:hAnsi="Times New Roman"/>
                <w:b w:val="0"/>
                <w:i w:val="0"/>
                <w:sz w:val="20"/>
              </w:rPr>
              <w:t>Oct W3</w:t>
            </w:r>
          </w:p>
        </w:tc>
        <w:tc>
          <w:tcPr>
            <w:tcW w:type="dxa" w:w="3168"/>
          </w:tcPr>
          <w:p>
            <w:r>
              <w:rPr>
                <w:rFonts w:ascii="Times New Roman" w:hAnsi="Times New Roman"/>
                <w:b w:val="0"/>
                <w:i w:val="0"/>
                <w:sz w:val="20"/>
              </w:rPr>
              <w:t>5 end-to-end demo flows</w:t>
            </w:r>
          </w:p>
        </w:tc>
      </w:tr>
      <w:tr>
        <w:tc>
          <w:tcPr>
            <w:tcW w:type="dxa" w:w="3312"/>
          </w:tcPr>
          <w:p>
            <w:r>
              <w:rPr>
                <w:rFonts w:ascii="Times New Roman" w:hAnsi="Times New Roman"/>
                <w:b w:val="0"/>
                <w:i w:val="0"/>
                <w:sz w:val="20"/>
              </w:rPr>
              <w:t>Held-out evaluation</w:t>
            </w:r>
          </w:p>
        </w:tc>
        <w:tc>
          <w:tcPr>
            <w:tcW w:type="dxa" w:w="2160"/>
          </w:tcPr>
          <w:p>
            <w:r>
              <w:rPr>
                <w:rFonts w:ascii="Times New Roman" w:hAnsi="Times New Roman"/>
                <w:b w:val="0"/>
                <w:i w:val="0"/>
                <w:sz w:val="20"/>
              </w:rPr>
              <w:t>Both</w:t>
            </w:r>
          </w:p>
        </w:tc>
        <w:tc>
          <w:tcPr>
            <w:tcW w:type="dxa" w:w="1440"/>
          </w:tcPr>
          <w:p>
            <w:r>
              <w:rPr>
                <w:rFonts w:ascii="Times New Roman" w:hAnsi="Times New Roman"/>
                <w:b w:val="0"/>
                <w:i w:val="0"/>
                <w:sz w:val="20"/>
              </w:rPr>
              <w:t>Oct W4</w:t>
            </w:r>
          </w:p>
        </w:tc>
        <w:tc>
          <w:tcPr>
            <w:tcW w:type="dxa" w:w="3168"/>
          </w:tcPr>
          <w:p>
            <w:r>
              <w:rPr>
                <w:rFonts w:ascii="Times New Roman" w:hAnsi="Times New Roman"/>
                <w:b w:val="0"/>
                <w:i w:val="0"/>
                <w:sz w:val="20"/>
              </w:rPr>
              <w:t>Step-level F1 ≥ 0.80</w:t>
            </w:r>
          </w:p>
        </w:tc>
      </w:tr>
      <w:tr>
        <w:tc>
          <w:tcPr>
            <w:tcW w:type="dxa" w:w="3312"/>
          </w:tcPr>
          <w:p>
            <w:r>
              <w:rPr>
                <w:rFonts w:ascii="Times New Roman" w:hAnsi="Times New Roman"/>
                <w:b w:val="0"/>
                <w:i w:val="0"/>
                <w:sz w:val="20"/>
              </w:rPr>
              <w:t>Final report and demo video</w:t>
            </w:r>
          </w:p>
        </w:tc>
        <w:tc>
          <w:tcPr>
            <w:tcW w:type="dxa" w:w="2160"/>
          </w:tcPr>
          <w:p>
            <w:r>
              <w:rPr>
                <w:rFonts w:ascii="Times New Roman" w:hAnsi="Times New Roman"/>
                <w:b w:val="0"/>
                <w:i w:val="0"/>
                <w:sz w:val="20"/>
              </w:rPr>
              <w:t>Shwet Gaur</w:t>
            </w:r>
          </w:p>
        </w:tc>
        <w:tc>
          <w:tcPr>
            <w:tcW w:type="dxa" w:w="1440"/>
          </w:tcPr>
          <w:p>
            <w:r>
              <w:rPr>
                <w:rFonts w:ascii="Times New Roman" w:hAnsi="Times New Roman"/>
                <w:b w:val="0"/>
                <w:i w:val="0"/>
                <w:sz w:val="20"/>
              </w:rPr>
              <w:t>Oct W4</w:t>
            </w:r>
          </w:p>
        </w:tc>
        <w:tc>
          <w:tcPr>
            <w:tcW w:type="dxa" w:w="3168"/>
          </w:tcPr>
          <w:p>
            <w:r>
              <w:rPr>
                <w:rFonts w:ascii="Times New Roman" w:hAnsi="Times New Roman"/>
                <w:b w:val="0"/>
                <w:i w:val="0"/>
                <w:sz w:val="20"/>
              </w:rPr>
              <w:t>CA-3 submission</w:t>
            </w:r>
          </w:p>
        </w:tc>
      </w:tr>
    </w:tbl>
    <w:p/>
    <w:p>
      <w:pPr>
        <w:pStyle w:val="Heading1"/>
        <w:spacing w:after="120"/>
      </w:pPr>
      <w:r>
        <w:rPr>
          <w:rFonts w:ascii="Times New Roman" w:hAnsi="Times New Roman"/>
          <w:b/>
          <w:i w:val="0"/>
          <w:color w:val="1F4E79"/>
          <w:sz w:val="28"/>
        </w:rPr>
        <w:t>7. Conclusion</w:t>
      </w:r>
    </w:p>
    <w:p>
      <w:pPr>
        <w:spacing w:line="360" w:lineRule="auto" w:after="120"/>
        <w:ind w:firstLine="709"/>
        <w:jc w:val="both"/>
      </w:pPr>
      <w:r>
        <w:rPr>
          <w:rFonts w:ascii="Times New Roman" w:hAnsi="Times New Roman"/>
          <w:b w:val="0"/>
          <w:i w:val="0"/>
          <w:sz w:val="24"/>
        </w:rPr>
        <w:t>CA-2 submission includes resource allocation strategy, the multimodal dataset, justification for image–text modality choice, and comprehensive EDA. Our pilot dataset contains 850 image–text pairs from Rico (500), MobilityUI (200), manual web screenshots (50), and synthetic augmentation (100), stratified across five app categories in a 600:150:100 train/validation/test split.</w:t>
      </w:r>
    </w:p>
    <w:p>
      <w:pPr>
        <w:spacing w:line="360" w:lineRule="auto" w:after="120"/>
        <w:ind w:firstLine="709"/>
        <w:jc w:val="both"/>
      </w:pPr>
      <w:r>
        <w:rPr>
          <w:rFonts w:ascii="Times New Roman" w:hAnsi="Times New Roman"/>
          <w:b w:val="0"/>
          <w:i w:val="0"/>
          <w:sz w:val="24"/>
        </w:rPr>
        <w:t>EDA shows significant domain shift between mobile portrait and web landscape screenshots, motivating letterbox preprocessing and stratified sampling. Widget analysis shows buttons and input fields as primary automation targets (18.2%). CLIP-augmented LLM achieved 90% step match on validation vs 60% text-only — confirming multimodal fusion is essential.</w:t>
      </w:r>
    </w:p>
    <w:p>
      <w:pPr>
        <w:spacing w:line="360" w:lineRule="auto" w:after="120"/>
        <w:ind w:firstLine="709"/>
        <w:jc w:val="both"/>
      </w:pPr>
      <w:r>
        <w:rPr>
          <w:rFonts w:ascii="Times New Roman" w:hAnsi="Times New Roman"/>
          <w:b w:val="0"/>
          <w:i w:val="0"/>
          <w:sz w:val="24"/>
        </w:rPr>
        <w:t>Seven risks were classified by severity; LLM hallucination (R1, score 9) is mitigated via JSON schema validation and low temperature. CA-3 plans include prompt tuning, expanding the manual web corpus to 150 pairs, Playwright integration, and held-out evaluation targeting step-level F1 ≥ 0.80.</w:t>
      </w:r>
    </w:p>
    <w:p>
      <w:pPr>
        <w:pStyle w:val="Heading1"/>
        <w:spacing w:after="120"/>
      </w:pPr>
      <w:r>
        <w:rPr>
          <w:rFonts w:ascii="Times New Roman" w:hAnsi="Times New Roman"/>
          <w:b/>
          <w:i w:val="0"/>
          <w:color w:val="1F4E79"/>
          <w:sz w:val="28"/>
        </w:rPr>
        <w:t>References</w:t>
      </w:r>
    </w:p>
    <w:p>
      <w:pPr>
        <w:spacing w:line="360" w:lineRule="auto" w:after="80"/>
      </w:pPr>
      <w:r>
        <w:rPr>
          <w:rFonts w:ascii="Times New Roman" w:hAnsi="Times New Roman"/>
          <w:b w:val="0"/>
          <w:i w:val="0"/>
          <w:sz w:val="22"/>
        </w:rPr>
        <w:t>[1] T. Baltrušaitis, C. Ahuja, and L.-P. Morency, "Multimodal machine learning: A survey and taxonomy," IEEE Trans. Pattern Anal. Mach. Intell., vol. 41, no. 2, pp. 423–443, Feb. 2019.</w:t>
      </w:r>
    </w:p>
    <w:p>
      <w:pPr>
        <w:spacing w:line="360" w:lineRule="auto" w:after="80"/>
      </w:pPr>
      <w:r>
        <w:rPr>
          <w:rFonts w:ascii="Times New Roman" w:hAnsi="Times New Roman"/>
          <w:b w:val="0"/>
          <w:i w:val="0"/>
          <w:sz w:val="22"/>
        </w:rPr>
        <w:t>[2] B. Deka et al., "Rico: A mobile app dataset for building data-driven design applications," in Proc. 30th Annu. ACM Symp. User Interface Softw. Technol. (UIST), 2017, pp. 845–854.</w:t>
      </w:r>
    </w:p>
    <w:p>
      <w:pPr>
        <w:spacing w:line="360" w:lineRule="auto" w:after="80"/>
      </w:pPr>
      <w:r>
        <w:rPr>
          <w:rFonts w:ascii="Times New Roman" w:hAnsi="Times New Roman"/>
          <w:b w:val="0"/>
          <w:i w:val="0"/>
          <w:sz w:val="22"/>
        </w:rPr>
        <w:t>[3] A. Radford et al., "Learning transferable visual models from natural language supervision," in Proc. 38th Int. Conf. Machine Learning (ICML), vol. 139, 2021, pp. 8748–8763.</w:t>
      </w:r>
    </w:p>
    <w:p>
      <w:pPr>
        <w:spacing w:line="360" w:lineRule="auto" w:after="80"/>
      </w:pPr>
      <w:r>
        <w:rPr>
          <w:rFonts w:ascii="Times New Roman" w:hAnsi="Times New Roman"/>
          <w:b w:val="0"/>
          <w:i w:val="0"/>
          <w:sz w:val="22"/>
        </w:rPr>
        <w:t>[4] J. Li, D. Li, S. Savarese, and S. Hoi, "BLIP-2: Bootstrapping language-image pre-training with frozen image encoders and large language models," in Proc. 40th Int. Conf. Machine Learning (ICML), 2023.</w:t>
      </w:r>
    </w:p>
    <w:p>
      <w:pPr>
        <w:spacing w:line="360" w:lineRule="auto" w:after="80"/>
      </w:pPr>
      <w:r>
        <w:rPr>
          <w:rFonts w:ascii="Times New Roman" w:hAnsi="Times New Roman"/>
          <w:b w:val="0"/>
          <w:i w:val="0"/>
          <w:sz w:val="22"/>
        </w:rPr>
        <w:t>[5] A. Dosovitskiy et al., "An image is worth 16x16 words: Transformers for image recognition at scale," in Proc. Int. Conf. Learning Representations (ICLR), 2021.</w:t>
      </w:r>
    </w:p>
    <w:p>
      <w:pPr>
        <w:spacing w:line="360" w:lineRule="auto" w:after="80"/>
      </w:pPr>
      <w:r>
        <w:rPr>
          <w:rFonts w:ascii="Times New Roman" w:hAnsi="Times New Roman"/>
          <w:b w:val="0"/>
          <w:i w:val="0"/>
          <w:sz w:val="22"/>
        </w:rPr>
        <w:t>[6] R. Smith, "An overview of the Tesseract OCR engine," in Proc. 9th Int. Conf. Document Analysis and Recognition (ICDAR), 2007, vol. 2, pp. 629–633.</w:t>
      </w:r>
    </w:p>
    <w:p>
      <w:pPr>
        <w:spacing w:line="360" w:lineRule="auto" w:after="80"/>
      </w:pPr>
      <w:r>
        <w:rPr>
          <w:rFonts w:ascii="Times New Roman" w:hAnsi="Times New Roman"/>
          <w:b w:val="0"/>
          <w:i w:val="0"/>
          <w:sz w:val="22"/>
        </w:rPr>
        <w:t>[7] L. van der Maaten and G. Hinton, "Visualizing data using t-SNE," J. Machine Learning Research, vol. 9, pp. 2579–2605, Nov. 2008.</w:t>
      </w:r>
    </w:p>
    <w:p>
      <w:pPr>
        <w:spacing w:line="360" w:lineRule="auto" w:after="80"/>
      </w:pPr>
      <w:r>
        <w:rPr>
          <w:rFonts w:ascii="Times New Roman" w:hAnsi="Times New Roman"/>
          <w:b w:val="0"/>
          <w:i w:val="0"/>
          <w:sz w:val="22"/>
        </w:rPr>
        <w:t>[8] J. B. MacQueen, "Some methods for classification and analysis of multivariate observations," in Proc. 5th Berkeley Symp. Mathematical Statistics and Probability, vol. 1, 1967, pp. 281–297.</w:t>
      </w:r>
    </w:p>
    <w:p>
      <w:pPr>
        <w:spacing w:line="360" w:lineRule="auto" w:after="80"/>
      </w:pPr>
      <w:r>
        <w:rPr>
          <w:rFonts w:ascii="Times New Roman" w:hAnsi="Times New Roman"/>
          <w:b w:val="0"/>
          <w:i w:val="0"/>
          <w:sz w:val="22"/>
        </w:rPr>
        <w:t>[9] T. Brown et al., "Language models are few-shot learners," in Adv. Neural Inf. Process. Syst., vol. 33, 2020, pp. 1877–1901.</w:t>
      </w:r>
    </w:p>
    <w:p>
      <w:pPr>
        <w:spacing w:line="360" w:lineRule="auto" w:after="80"/>
      </w:pPr>
      <w:r>
        <w:rPr>
          <w:rFonts w:ascii="Times New Roman" w:hAnsi="Times New Roman"/>
          <w:b w:val="0"/>
          <w:i w:val="0"/>
          <w:sz w:val="22"/>
        </w:rPr>
        <w:t>[10] A. Vaswani et al., "Attention is all you need," in Adv. Neural Inf. Process. Syst., vol. 30, 2017, pp. 5998–6008.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