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4"/>
          <w:szCs w:val="44"/>
        </w:rPr>
        <w:t xml:space="preserve">PIALAX Daily Review</w:t>
      </w:r>
    </w:p>
    <w:p>
      <w:pPr>
        <w:spacing w:after="400"/>
        <w:jc w:val="center"/>
      </w:pPr>
      <w:r>
        <w:rPr>
          <w:rFonts w:ascii="Arial" w:cs="Arial" w:eastAsia="Arial" w:hAnsi="Arial"/>
          <w:color w:val="666666"/>
          <w:sz w:val="22"/>
          <w:szCs w:val="22"/>
        </w:rPr>
        <w:t xml:space="preserve">May 1, 2026 — Automated Bug &amp; Security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sz w:val="20"/>
                <w:szCs w:val="20"/>
              </w:rPr>
              <w:t xml:space="preserve">Version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sz w:val="20"/>
                <w:szCs w:val="20"/>
              </w:rPr>
              <w:t xml:space="preserve">Files Reviewed</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v2.4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pialax.html, pialax-mobile.html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2"/>
                <w:szCs w:val="22"/>
              </w:rPr>
              <w:t xml:space="preserve">2 bugs found, 0 security issues</w:t>
            </w:r>
          </w:p>
        </w:tc>
      </w:tr>
    </w:tbl>
    <w:p>
      <w:pPr>
        <w:spacing w:after="200"/>
      </w:pPr>
    </w:p>
    <w:p>
      <w:pPr>
        <w:pStyle w:val="Heading1"/>
      </w:pPr>
      <w:r>
        <w:t xml:space="preserve">Bugs Found</w:t>
      </w:r>
    </w:p>
    <w:p>
      <w:pPr>
        <w:pStyle w:val="Heading2"/>
      </w:pPr>
      <w:r>
        <w:t xml:space="preserve">Bug 1: Holiday auto-refresh missing on mobile (Behavioral Drift)</w:t>
      </w:r>
    </w:p>
    <w:p>
      <w:pPr>
        <w:pStyle w:val="ListParagraph"/>
        <w:numPr>
          <w:ilvl w:val="0"/>
          <w:numId w:val="2"/>
        </w:numPr>
        <w:spacing w:after="100"/>
      </w:pPr>
      <w:r>
        <w:rPr>
          <w:b/>
          <w:bCs/>
        </w:rPr>
        <w:t xml:space="preserve">Desktop (pialax.html): </w:t>
      </w:r>
      <w:r>
        <w:t xml:space="preserve">When a holiday chip is clicked, loadPrices() fires immediately, refreshing meetup ranking and map arcs with the selected dates.</w:t>
      </w:r>
    </w:p>
    <w:p>
      <w:pPr>
        <w:pStyle w:val="ListParagraph"/>
        <w:numPr>
          <w:ilvl w:val="0"/>
          <w:numId w:val="2"/>
        </w:numPr>
        <w:spacing w:after="100"/>
      </w:pPr>
      <w:r>
        <w:rPr>
          <w:b/>
          <w:bCs/>
        </w:rPr>
        <w:t xml:space="preserve">Mobile (pialax-mobile.html): </w:t>
      </w:r>
      <w:r>
        <w:t xml:space="preserve">The holiday handler is gated behind if (S.apiKey) loadPrices(), so mock prices never refresh after a holiday selection. Users see stale pricing until they manually press Search Flights.</w:t>
      </w:r>
    </w:p>
    <w:p>
      <w:pPr>
        <w:pStyle w:val="ListParagraph"/>
        <w:numPr>
          <w:ilvl w:val="0"/>
          <w:numId w:val="2"/>
        </w:numPr>
        <w:spacing w:after="100"/>
      </w:pPr>
      <w:r>
        <w:rPr>
          <w:b/>
          <w:bCs/>
        </w:rPr>
        <w:t xml:space="preserve">Impact: </w:t>
      </w:r>
      <w:r>
        <w:t xml:space="preserve">Low-medium. Family members using the mobile site don’t see updated meetup rankings when tapping a holiday chip without a SerpAPI key active.</w:t>
      </w:r>
    </w:p>
    <w:p>
      <w:pPr>
        <w:pStyle w:val="ListParagraph"/>
        <w:numPr>
          <w:ilvl w:val="0"/>
          <w:numId w:val="2"/>
        </w:numPr>
        <w:spacing w:after="200"/>
      </w:pPr>
      <w:r>
        <w:rPr>
          <w:b/>
          <w:bCs/>
        </w:rPr>
        <w:t xml:space="preserve">Fix: </w:t>
      </w:r>
      <w:r>
        <w:t xml:space="preserve">Remove the if (S.apiKey) guard in the mobile applyHoliday() function so it matches desktop’s unconditional loadPrices() call.</w:t>
      </w:r>
    </w:p>
    <w:p>
      <w:pPr>
        <w:pStyle w:val="Heading2"/>
      </w:pPr>
      <w:r>
        <w:t xml:space="preserve">Bug 2: Calendar close does not auto-refresh prices on mobile</w:t>
      </w:r>
    </w:p>
    <w:p>
      <w:pPr>
        <w:pStyle w:val="ListParagraph"/>
        <w:numPr>
          <w:ilvl w:val="0"/>
          <w:numId w:val="2"/>
        </w:numPr>
        <w:spacing w:after="100"/>
      </w:pPr>
      <w:r>
        <w:rPr>
          <w:b/>
          <w:bCs/>
        </w:rPr>
        <w:t xml:space="preserve">Desktop: </w:t>
      </w:r>
      <w:r>
        <w:t xml:space="preserve">closeCal() auto-calls loadPrices() when a valid departure + return (or one-way departure) is set, ensuring prices update after date selection.</w:t>
      </w:r>
    </w:p>
    <w:p>
      <w:pPr>
        <w:pStyle w:val="ListParagraph"/>
        <w:numPr>
          <w:ilvl w:val="0"/>
          <w:numId w:val="2"/>
        </w:numPr>
        <w:spacing w:after="100"/>
      </w:pPr>
      <w:r>
        <w:rPr>
          <w:b/>
          <w:bCs/>
        </w:rPr>
        <w:t xml:space="preserve">Mobile: </w:t>
      </w:r>
      <w:r>
        <w:t xml:space="preserve">The auto-refresh block is missing entirely from the mobile closeCal() function. Dates update visually but prices remain stale until the user taps Search Flights.</w:t>
      </w:r>
    </w:p>
    <w:p>
      <w:pPr>
        <w:pStyle w:val="ListParagraph"/>
        <w:numPr>
          <w:ilvl w:val="0"/>
          <w:numId w:val="2"/>
        </w:numPr>
        <w:spacing w:after="100"/>
      </w:pPr>
      <w:r>
        <w:rPr>
          <w:b/>
          <w:bCs/>
        </w:rPr>
        <w:t xml:space="preserve">Impact: </w:t>
      </w:r>
      <w:r>
        <w:t xml:space="preserve">Medium. This is the primary flow for date selection. Mobile users consistently see out-of-date prices after picking travel dates.</w:t>
      </w:r>
    </w:p>
    <w:p>
      <w:pPr>
        <w:pStyle w:val="ListParagraph"/>
        <w:numPr>
          <w:ilvl w:val="0"/>
          <w:numId w:val="2"/>
        </w:numPr>
        <w:spacing w:after="300"/>
      </w:pPr>
      <w:r>
        <w:rPr>
          <w:b/>
          <w:bCs/>
        </w:rPr>
        <w:t xml:space="preserve">Fix: </w:t>
      </w:r>
      <w:r>
        <w:t xml:space="preserve">Add the auto-refresh logic back to mobile’s closeCal(): if (S.depDate &amp;&amp; (S.tripType === ‘one’ || S.retDate)) loadPrices();</w:t>
      </w:r>
    </w:p>
    <w:p>
      <w:pPr>
        <w:pStyle w:val="Heading1"/>
      </w:pPr>
      <w:r>
        <w:t xml:space="preserve">Security &amp; Malware Assessment</w:t>
      </w:r>
    </w:p>
    <w:p>
      <w:pPr>
        <w:spacing w:after="160"/>
      </w:pPr>
      <w:r>
        <w:rPr>
          <w:b/>
          <w:bCs/>
          <w:color w:val="10b981"/>
        </w:rPr>
        <w:t xml:space="preserve">Overall: No malware or critical security vulnerabilities detected.</w:t>
      </w:r>
    </w:p>
    <w:p>
      <w:pPr>
        <w:pStyle w:val="ListParagraph"/>
        <w:numPr>
          <w:ilvl w:val="0"/>
          <w:numId w:val="3"/>
        </w:numPr>
        <w:spacing w:after="100"/>
      </w:pPr>
      <w:r>
        <w:rPr>
          <w:b/>
          <w:bCs/>
        </w:rPr>
        <w:t xml:space="preserve">API key handling: </w:t>
      </w:r>
      <w:r>
        <w:t xml:space="preserve">The SerpAPI key is stored in-memory only (S.apiKey). It is included in URL query params via the share function (params.set(‘key’, S.apiKey)), which exposes it in shared links. This is a minor concern since the key is the user’s own key and sharing is intentional, but worth noting for future hardening.</w:t>
      </w:r>
    </w:p>
    <w:p>
      <w:pPr>
        <w:pStyle w:val="ListParagraph"/>
        <w:numPr>
          <w:ilvl w:val="0"/>
          <w:numId w:val="3"/>
        </w:numPr>
        <w:spacing w:after="100"/>
      </w:pPr>
      <w:r>
        <w:rPr>
          <w:b/>
          <w:bCs/>
        </w:rPr>
        <w:t xml:space="preserve">CDN dependencies: </w:t>
      </w:r>
      <w:r>
        <w:t xml:space="preserve">d3 v7.9.0 and TopoJSON v3.0.2 are loaded from cdnjs.cloudflare.com. These are well-maintained, versioned CDN links. No known vulnerabilities in these versions.</w:t>
      </w:r>
    </w:p>
    <w:p>
      <w:pPr>
        <w:pStyle w:val="ListParagraph"/>
        <w:numPr>
          <w:ilvl w:val="0"/>
          <w:numId w:val="3"/>
        </w:numPr>
        <w:spacing w:after="100"/>
      </w:pPr>
      <w:r>
        <w:rPr>
          <w:b/>
          <w:bCs/>
        </w:rPr>
        <w:t xml:space="preserve">XSS vectors: </w:t>
      </w:r>
      <w:r>
        <w:t xml:space="preserve">The app uses textContent for most DOM updates and d3 for SVG rendering, both of which are naturally XSS-safe. The innerHTML usage in renderMeetupStrip/renderMeetupRoutes/renderSoloCards constructs HTML from internal constants (airport codes, prices), not from user input. No external data is rendered unescaped.</w:t>
      </w:r>
    </w:p>
    <w:p>
      <w:pPr>
        <w:pStyle w:val="ListParagraph"/>
        <w:numPr>
          <w:ilvl w:val="0"/>
          <w:numId w:val="3"/>
        </w:numPr>
        <w:spacing w:after="100"/>
      </w:pPr>
      <w:r>
        <w:rPr>
          <w:b/>
          <w:bCs/>
        </w:rPr>
        <w:t xml:space="preserve">CORS/fetch: </w:t>
      </w:r>
      <w:r>
        <w:t xml:space="preserve">API calls go to serpapi.com only, with the user’s key as a query param. The fallback GeoJSON is a hardcoded inline object. No arbitrary URL fetching.</w:t>
      </w:r>
    </w:p>
    <w:p>
      <w:pPr>
        <w:pStyle w:val="ListParagraph"/>
        <w:numPr>
          <w:ilvl w:val="0"/>
          <w:numId w:val="3"/>
        </w:numPr>
        <w:spacing w:after="300"/>
      </w:pPr>
      <w:r>
        <w:rPr>
          <w:b/>
          <w:bCs/>
        </w:rPr>
        <w:t xml:space="preserve">No localStorage/cookies: </w:t>
      </w:r>
      <w:r>
        <w:t xml:space="preserve">The app stores no persistent data on the client. Session state is ephemeral. No tracking scripts or analytics are loaded.</w:t>
      </w:r>
    </w:p>
    <w:p>
      <w:pPr>
        <w:pStyle w:val="Heading1"/>
      </w:pPr>
      <w:r>
        <w:t xml:space="preserve">3 Things Going Well</w:t>
      </w:r>
    </w:p>
    <w:p>
      <w:pPr>
        <w:pStyle w:val="ListParagraph"/>
        <w:numPr>
          <w:ilvl w:val="0"/>
          <w:numId w:val="4"/>
        </w:numPr>
        <w:spacing w:after="160"/>
      </w:pPr>
      <w:r>
        <w:rPr>
          <w:b/>
          <w:bCs/>
        </w:rPr>
        <w:t xml:space="preserve">Clean separation of desktop vs. mobile UX: </w:t>
      </w:r>
      <w:r>
        <w:t xml:space="preserve">The mobile file adds genuinely useful enhancements (sticky top bar with mode/home cycler chips, floating share FAB, error overlay for debugging, corner price panel instead of cluttered arc labels, larger map viewport). These aren’t just CSS overrides—they’re thoughtful UX adaptations that respect the smaller screen.</w:t>
      </w:r>
    </w:p>
    <w:p>
      <w:pPr>
        <w:pStyle w:val="ListParagraph"/>
        <w:numPr>
          <w:ilvl w:val="0"/>
          <w:numId w:val="4"/>
        </w:numPr>
        <w:spacing w:after="160"/>
      </w:pPr>
      <w:r>
        <w:rPr>
          <w:b/>
          <w:bCs/>
        </w:rPr>
        <w:t xml:space="preserve">Robust offline/fallback architecture: </w:t>
      </w:r>
      <w:r>
        <w:t xml:space="preserve">The app degrades gracefully at every layer: mock prices when no API key is active, inline GeoJSON bounding box when the CDN TopoJSON fails (file:// CORS), and synchronous CDN script loading that avoids defer-related race conditions. The error overlay on mobile (err-overlay) catches unhandled JS errors and promise rejections, which is excellent for debugging on-device.</w:t>
      </w:r>
    </w:p>
    <w:p>
      <w:pPr>
        <w:pStyle w:val="ListParagraph"/>
        <w:numPr>
          <w:ilvl w:val="0"/>
          <w:numId w:val="4"/>
        </w:numPr>
        <w:spacing w:after="300"/>
      </w:pPr>
      <w:r>
        <w:rPr>
          <w:b/>
          <w:bCs/>
        </w:rPr>
        <w:t xml:space="preserve">Meetup ranking engine is solid and extensible: </w:t>
      </w:r>
      <w:r>
        <w:t xml:space="preserve">computeRanking() correctly handles asymmetric fares, the PIA→ORD drive exemption, and ORD hub toggling. The rank chips with clickable hub override and the share-plan text builder produce genuinely useful output for family coordination. The shareable URL params (hub, trip, dep, ret) make it easy to send a plan link.</w:t>
      </w:r>
    </w:p>
    <w:p>
      <w:pPr>
        <w:pStyle w:val="Heading1"/>
      </w:pPr>
      <w:r>
        <w:t xml:space="preserve">3 Suggestions for Better Alignment</w:t>
      </w:r>
    </w:p>
    <w:p>
      <w:pPr>
        <w:pStyle w:val="ListParagraph"/>
        <w:numPr>
          <w:ilvl w:val="0"/>
          <w:numId w:val="5"/>
        </w:numPr>
        <w:spacing w:after="160"/>
      </w:pPr>
      <w:r>
        <w:rPr>
          <w:b/>
          <w:bCs/>
        </w:rPr>
        <w:t xml:space="preserve">Sync desktop and mobile codebases to eliminate drift: </w:t>
      </w:r>
      <w:r>
        <w:t xml:space="preserve">The two files have diverged in at least 3 behavioral areas (holiday auto-refresh, calendar close auto-refresh, trip-type-change auto-refresh). Consider a build step or shared JS module to keep logic in lockstep. At minimum, when a fix is applied to one file, apply it to both. The mobile-only enhancements (sticky bar, corner panel, error overlay) are fine as mobile-specific additions, but core business logic should match.</w:t>
      </w:r>
    </w:p>
    <w:p>
      <w:pPr>
        <w:pStyle w:val="ListParagraph"/>
        <w:numPr>
          <w:ilvl w:val="0"/>
          <w:numId w:val="5"/>
        </w:numPr>
        <w:spacing w:after="160"/>
      </w:pPr>
      <w:r>
        <w:rPr>
          <w:b/>
          <w:bCs/>
        </w:rPr>
        <w:t xml:space="preserve">Remove API key from shareable URLs: </w:t>
      </w:r>
      <w:r>
        <w:t xml:space="preserve">The shareThePlan() function includes S.apiKey in the URL query params. Anyone who receives a shared link gets your SerpAPI key. Recommendation: strip the key from shared URLs (it’s already a separate params.set call that can be removed) and only persist it locally via the input field.</w:t>
      </w:r>
    </w:p>
    <w:p>
      <w:pPr>
        <w:pStyle w:val="ListParagraph"/>
        <w:numPr>
          <w:ilvl w:val="0"/>
          <w:numId w:val="5"/>
        </w:numPr>
        <w:spacing w:after="200"/>
      </w:pPr>
      <w:r>
        <w:rPr>
          <w:b/>
          <w:bCs/>
        </w:rPr>
        <w:t xml:space="preserve">Add URL-based state restoration on load: </w:t>
      </w:r>
      <w:r>
        <w:t xml:space="preserve">The share function writes hub/trip/dep/ret to URL params and calls history.replaceState, but boot() never reads those params back. So a shared link opens the dashboard in default state (PIA, solo, no dates). Parsing the URL params on init would complete the sharing loop and let family members see the exact plan that was shared.</w:t>
      </w:r>
    </w:p>
    <w:p>
      <w:pPr>
        <w:spacing w:before="400"/>
        <w:jc w:val="center"/>
      </w:pPr>
      <w:r>
        <w:rPr>
          <w:rFonts w:ascii="Arial" w:cs="Arial" w:eastAsia="Arial" w:hAnsi="Arial"/>
          <w:i/>
          <w:iCs/>
          <w:color w:val="999999"/>
          <w:sz w:val="20"/>
          <w:szCs w:val="20"/>
        </w:rPr>
        <w:t xml:space="preserve">— End of Daily Review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PIALAX v2.4 · Automated Review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PIALAX Daily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cf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2026-05-02T04:10:56.167Z</dcterms:created>
  <dcterms:modified xsi:type="dcterms:W3CDTF">2026-05-02T04:10:56.167Z</dcterms:modified>
</cp:coreProperties>
</file>

<file path=docProps/custom.xml><?xml version="1.0" encoding="utf-8"?>
<Properties xmlns="http://schemas.openxmlformats.org/officeDocument/2006/custom-properties" xmlns:vt="http://schemas.openxmlformats.org/officeDocument/2006/docPropsVTypes"/>
</file>