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1"/>
        <w:ind w:hanging="451" w:left="3209" w:right="816"/>
        <w:rPr/>
      </w:pPr>
      <w:r>
        <w:rPr>
          <w:b/>
          <w:sz w:val="34"/>
        </w:rPr>
        <w:t>SIMATS ENGINEERING</w:t>
      </w:r>
    </w:p>
    <w:p>
      <w:pPr>
        <w:pStyle w:val="Normal"/>
        <w:spacing w:before="0" w:after="41"/>
        <w:ind w:hanging="451" w:left="3209" w:right="816"/>
        <w:rPr/>
      </w:pPr>
      <w:r>
        <w:rPr>
          <w:b/>
          <w:sz w:val="34"/>
        </w:rPr>
        <w:t xml:space="preserve"> </w:t>
      </w:r>
      <w:r>
        <w:rPr>
          <w:b/>
          <w:sz w:val="28"/>
        </w:rPr>
        <w:t xml:space="preserve">ASSESSMENT TOOL 1 </w:t>
      </w:r>
    </w:p>
    <w:p>
      <w:pPr>
        <w:pStyle w:val="Normal"/>
        <w:spacing w:lineRule="auto" w:line="259" w:before="0" w:after="0"/>
        <w:ind w:hanging="0" w:left="89"/>
        <w:jc w:val="center"/>
        <w:rPr/>
      </w:pPr>
      <w:r>
        <w:rPr>
          <w:b/>
          <w:sz w:val="34"/>
        </w:rPr>
        <w:t xml:space="preserve"> </w:t>
      </w:r>
    </w:p>
    <w:p>
      <w:pPr>
        <w:pStyle w:val="Normal"/>
        <w:spacing w:lineRule="auto" w:line="259" w:before="0" w:after="0"/>
        <w:ind w:hanging="0" w:left="89"/>
        <w:jc w:val="center"/>
        <w:rPr/>
      </w:pPr>
      <w:r>
        <w:rPr>
          <w:b/>
          <w:sz w:val="34"/>
        </w:rPr>
        <w:t xml:space="preserve"> </w:t>
      </w:r>
    </w:p>
    <w:p>
      <w:pPr>
        <w:pStyle w:val="Normal"/>
        <w:tabs>
          <w:tab w:val="clear" w:pos="720"/>
          <w:tab w:val="center" w:pos="3237" w:leader="none"/>
          <w:tab w:val="center" w:pos="6436" w:leader="none"/>
          <w:tab w:val="center" w:pos="8642" w:leader="none"/>
        </w:tabs>
        <w:spacing w:lineRule="auto" w:line="259" w:before="0" w:after="0"/>
        <w:ind w:hanging="0" w:left="-15"/>
        <w:rPr/>
      </w:pPr>
      <w:r>
        <w:rPr>
          <w:rFonts w:eastAsia="Arial" w:cs="Arial" w:ascii="Arial" w:hAnsi="Arial"/>
          <w:b/>
        </w:rPr>
        <w:t xml:space="preserve">COURSE NAME: </w:t>
        <w:tab/>
        <w:t xml:space="preserve">Artificial Intelligence </w:t>
        <w:tab/>
        <w:t xml:space="preserve"> COURSE CODE: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  <w:b/>
        </w:rPr>
        <w:t xml:space="preserve">CSA1708  </w:t>
        <w:tab/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rFonts w:eastAsia="Arial" w:cs="Arial" w:ascii="Arial" w:hAnsi="Arial"/>
          <w:b/>
        </w:rPr>
        <w:t xml:space="preserve"> </w:t>
      </w:r>
      <w:r>
        <w:rPr>
          <w:rFonts w:eastAsia="Arial" w:cs="Arial" w:ascii="Arial" w:hAnsi="Arial"/>
          <w:b/>
        </w:rPr>
        <w:tab/>
        <w:t xml:space="preserve"> </w:t>
        <w:tab/>
        <w:t xml:space="preserve"> </w:t>
        <w:tab/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rFonts w:eastAsia="Arial" w:cs="Arial" w:ascii="Arial" w:hAnsi="Arial"/>
          <w:b/>
        </w:rPr>
        <w:t xml:space="preserve"> </w:t>
      </w:r>
    </w:p>
    <w:p>
      <w:pPr>
        <w:pStyle w:val="Normal"/>
        <w:spacing w:lineRule="auto" w:line="259" w:before="0" w:after="28"/>
        <w:ind w:hanging="0" w:left="0"/>
        <w:rPr/>
      </w:pPr>
      <w:r>
        <w:rPr>
          <w:rFonts w:eastAsia="Arial" w:cs="Arial" w:ascii="Arial" w:hAnsi="Arial"/>
          <w:b/>
        </w:rPr>
        <w:t xml:space="preserve"> </w:t>
      </w:r>
    </w:p>
    <w:p>
      <w:pPr>
        <w:pStyle w:val="Normal"/>
        <w:spacing w:lineRule="auto" w:line="259" w:before="0" w:after="0"/>
        <w:ind w:hanging="0" w:left="0" w:right="235"/>
        <w:jc w:val="right"/>
        <w:rPr/>
      </w:pPr>
      <w:r>
        <w:rPr/>
        <mc:AlternateContent>
          <mc:Choice Requires="wpg">
            <w:drawing>
              <wp:inline distT="0" distB="0" distL="0" distR="0" wp14:anchorId="25DD7257">
                <wp:extent cx="5733415" cy="13970"/>
                <wp:effectExtent l="0" t="0" r="0" b="0"/>
                <wp:docPr id="1" name="Group 123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14040"/>
                          <a:chOff x="0" y="0"/>
                          <a:chExt cx="5733360" cy="14040"/>
                        </a:xfrm>
                      </wpg:grpSpPr>
                      <wps:wsp>
                        <wps:cNvPr id="2" name="Shape 107"/>
                        <wps:cNvSpPr/>
                        <wps:spPr>
                          <a:xfrm>
                            <a:off x="0" y="0"/>
                            <a:ext cx="573336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2306" style="position:absolute;margin-left:0pt;margin-top:-1.15pt;width:451.45pt;height:1.1pt" coordorigin="0,-23" coordsize="9029,22"/>
            </w:pict>
          </mc:Fallback>
        </mc:AlternateContent>
      </w:r>
      <w:r>
        <w:rPr>
          <w:rFonts w:eastAsia="Arial" w:cs="Arial" w:ascii="Arial" w:hAnsi="Arial"/>
          <w:b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rFonts w:eastAsia="Arial" w:cs="Arial" w:ascii="Arial" w:hAnsi="Arial"/>
          <w:b/>
        </w:rPr>
        <w:t xml:space="preserve"> </w:t>
      </w:r>
    </w:p>
    <w:p>
      <w:pPr>
        <w:pStyle w:val="Normal"/>
        <w:spacing w:lineRule="auto" w:line="259" w:before="0" w:after="0"/>
        <w:ind w:hanging="10" w:left="-5"/>
        <w:rPr/>
      </w:pPr>
      <w:r>
        <w:rPr>
          <w:rFonts w:eastAsia="Arial" w:cs="Arial" w:ascii="Arial" w:hAnsi="Arial"/>
          <w:b/>
        </w:rPr>
        <w:t xml:space="preserve">COURSE OUTCOME COVERED </w:t>
      </w:r>
    </w:p>
    <w:p>
      <w:pPr>
        <w:pStyle w:val="Normal"/>
        <w:spacing w:lineRule="auto" w:line="259" w:before="0" w:after="22"/>
        <w:ind w:hanging="0" w:left="0"/>
        <w:rPr/>
      </w:pPr>
      <w:r>
        <w:rPr>
          <w:rFonts w:eastAsia="Arial" w:cs="Arial" w:ascii="Arial" w:hAnsi="Arial"/>
          <w:b/>
        </w:rPr>
        <w:t xml:space="preserve"> </w:t>
      </w:r>
    </w:p>
    <w:p>
      <w:pPr>
        <w:pStyle w:val="Normal"/>
        <w:spacing w:lineRule="auto" w:line="240" w:before="0" w:after="78"/>
        <w:ind w:hanging="0" w:left="0"/>
        <w:rPr/>
      </w:pPr>
      <w:r>
        <w:rPr>
          <w:rFonts w:eastAsia="Arial" w:cs="Arial" w:ascii="Arial" w:hAnsi="Arial"/>
          <w:b/>
          <w:i/>
        </w:rPr>
        <w:t xml:space="preserve">CO1: </w:t>
      </w:r>
      <w:r>
        <w:rPr>
          <w:rFonts w:eastAsia="Arial" w:cs="Arial" w:ascii="Arial" w:hAnsi="Arial"/>
        </w:rPr>
        <w:t xml:space="preserve">Apply AI basics such as intelligent agents and uninformed search methods to solve problems effectively. </w:t>
      </w:r>
      <w:r>
        <w:rPr>
          <w:rFonts w:eastAsia="Arial" w:cs="Arial" w:ascii="Arial" w:hAnsi="Arial"/>
          <w:i/>
          <w:sz w:val="20"/>
        </w:rPr>
        <w:t xml:space="preserve"> (BL3)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rFonts w:eastAsia="Arial" w:cs="Arial" w:ascii="Arial" w:hAnsi="Arial"/>
          <w:i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rFonts w:eastAsia="Arial" w:cs="Arial" w:ascii="Arial" w:hAnsi="Arial"/>
          <w:i/>
        </w:rPr>
        <w:t xml:space="preserve">Assessment Tool Weightage: 35% </w:t>
      </w:r>
    </w:p>
    <w:p>
      <w:pPr>
        <w:pStyle w:val="Normal"/>
        <w:spacing w:lineRule="auto" w:line="259" w:before="0" w:after="26"/>
        <w:ind w:hanging="0" w:left="0"/>
        <w:rPr/>
      </w:pPr>
      <w:r>
        <w:rPr>
          <w:rFonts w:eastAsia="Arial" w:cs="Arial" w:ascii="Arial" w:hAnsi="Arial"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235"/>
        <w:jc w:val="right"/>
        <w:rPr/>
      </w:pPr>
      <w:r>
        <w:rPr/>
        <mc:AlternateContent>
          <mc:Choice Requires="wpg">
            <w:drawing>
              <wp:inline distT="0" distB="0" distL="0" distR="0" wp14:anchorId="0E37C302">
                <wp:extent cx="5733415" cy="13970"/>
                <wp:effectExtent l="0" t="0" r="0" b="0"/>
                <wp:docPr id="3" name="Group 1230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14040"/>
                          <a:chOff x="0" y="0"/>
                          <a:chExt cx="5733360" cy="14040"/>
                        </a:xfrm>
                      </wpg:grpSpPr>
                      <wps:wsp>
                        <wps:cNvPr id="4" name="Shape 108"/>
                        <wps:cNvSpPr/>
                        <wps:spPr>
                          <a:xfrm>
                            <a:off x="0" y="0"/>
                            <a:ext cx="573336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2307" style="position:absolute;margin-left:0pt;margin-top:-1.15pt;width:451.45pt;height:1.1pt" coordorigin="0,-23" coordsize="9029,22"/>
            </w:pict>
          </mc:Fallback>
        </mc:AlternateContent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tabs>
          <w:tab w:val="clear" w:pos="720"/>
          <w:tab w:val="center" w:pos="2160" w:leader="none"/>
          <w:tab w:val="center" w:pos="2881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7381" w:leader="none"/>
        </w:tabs>
        <w:spacing w:lineRule="auto" w:line="259" w:before="0" w:after="0"/>
        <w:ind w:hanging="0" w:left="-15"/>
        <w:rPr/>
      </w:pPr>
      <w:r>
        <w:rPr>
          <w:rFonts w:eastAsia="Arial" w:cs="Arial" w:ascii="Arial" w:hAnsi="Arial"/>
          <w:b/>
        </w:rPr>
        <w:t xml:space="preserve">QUESTIONS: 5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Duration : 1 Hour </w:t>
      </w:r>
    </w:p>
    <w:p>
      <w:pPr>
        <w:pStyle w:val="Normal"/>
        <w:spacing w:lineRule="auto" w:line="259" w:before="0" w:after="0"/>
        <w:ind w:hanging="10" w:left="6491"/>
        <w:rPr/>
      </w:pPr>
      <w:r>
        <w:rPr>
          <w:rFonts w:eastAsia="Arial" w:cs="Arial" w:ascii="Arial" w:hAnsi="Arial"/>
          <w:b/>
        </w:rPr>
        <w:t xml:space="preserve">Total Marks:50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0" w:left="0" w:right="1007"/>
        <w:jc w:val="center"/>
        <w:rPr/>
      </w:pPr>
      <w:r>
        <w:rPr>
          <w:rFonts w:eastAsia="Arial" w:cs="Arial" w:ascii="Arial" w:hAnsi="Arial"/>
        </w:rPr>
        <w:t xml:space="preserve">Annexure A </w:t>
      </w:r>
    </w:p>
    <w:p>
      <w:pPr>
        <w:pStyle w:val="Normal"/>
        <w:spacing w:lineRule="auto" w:line="259" w:before="0" w:after="44"/>
        <w:ind w:hanging="0" w:left="0"/>
        <w:rPr/>
      </w:pPr>
      <w:r>
        <w:rPr>
          <w:rFonts w:eastAsia="Arial" w:cs="Arial" w:ascii="Arial" w:hAnsi="Arial"/>
          <w:b/>
        </w:rPr>
        <w:t xml:space="preserve"> </w:t>
      </w:r>
      <w:r>
        <w:rPr>
          <w:rFonts w:eastAsia="Arial" w:cs="Arial" w:ascii="Arial" w:hAnsi="Arial"/>
          <w:b/>
        </w:rPr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</w:r>
    </w:p>
    <w:p>
      <w:pPr>
        <w:pStyle w:val="Normal"/>
        <w:spacing w:lineRule="auto" w:line="259" w:before="0" w:after="0"/>
        <w:ind w:hanging="0" w:left="3"/>
        <w:jc w:val="center"/>
        <w:rPr/>
      </w:pPr>
      <w:r>
        <w:rPr>
          <w:b/>
          <w:sz w:val="28"/>
          <w:u w:val="single" w:color="000000"/>
        </w:rPr>
        <w:t>Analytical Problem Solving</w:t>
      </w:r>
      <w:r>
        <w:rPr>
          <w:rFonts w:eastAsia="Arial" w:cs="Arial" w:ascii="Arial" w:hAnsi="Arial"/>
          <w:b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26"/>
        <w:ind w:hanging="0" w:left="0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left="0" w:right="241"/>
        <w:jc w:val="right"/>
        <w:rPr/>
      </w:pPr>
      <w:r>
        <w:rPr/>
        <mc:AlternateContent>
          <mc:Choice Requires="wpg">
            <w:drawing>
              <wp:inline distT="0" distB="0" distL="0" distR="0" wp14:anchorId="2E813815">
                <wp:extent cx="5733415" cy="13970"/>
                <wp:effectExtent l="0" t="0" r="0" b="0"/>
                <wp:docPr id="5" name="Group 123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360" cy="14040"/>
                          <a:chOff x="0" y="0"/>
                          <a:chExt cx="5733360" cy="14040"/>
                        </a:xfrm>
                      </wpg:grpSpPr>
                      <wps:wsp>
                        <wps:cNvPr id="6" name="Shape 109"/>
                        <wps:cNvSpPr/>
                        <wps:spPr>
                          <a:xfrm>
                            <a:off x="0" y="0"/>
                            <a:ext cx="573336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2308" style="position:absolute;margin-left:0pt;margin-top:-1.15pt;width:451.45pt;height:1.1pt" coordorigin="0,-23" coordsize="9029,22"/>
            </w:pict>
          </mc:Fallback>
        </mc:AlternateContent>
      </w: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10" w:left="-5"/>
        <w:rPr/>
      </w:pPr>
      <w:r>
        <w:rPr>
          <w:b/>
          <w:i/>
        </w:rPr>
        <w:t xml:space="preserve">Code of Conduct: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47" w:before="0" w:after="5"/>
        <w:ind w:hanging="10" w:left="-5"/>
        <w:rPr/>
      </w:pPr>
      <w:r>
        <w:rPr>
          <w:i/>
        </w:rPr>
        <w:t xml:space="preserve">I  </w:t>
      </w:r>
      <w:r>
        <w:rPr>
          <w:i/>
        </w:rPr>
        <w:t>M Shalinin (</w:t>
      </w:r>
      <w:r>
        <w:rPr>
          <w:b/>
          <w:i/>
        </w:rPr>
        <w:t>1921260230)</w:t>
      </w:r>
      <w:r>
        <w:rPr>
          <w:i/>
        </w:rPr>
        <w:t xml:space="preserve"> certify that this submission is my original work and that I have adhered to the guidelines specified for this assessment. </w:t>
      </w:r>
    </w:p>
    <w:p>
      <w:pPr>
        <w:pStyle w:val="Normal"/>
        <w:spacing w:lineRule="auto" w:line="247" w:before="0" w:after="5"/>
        <w:ind w:hanging="10" w:left="-5"/>
        <w:rPr/>
      </w:pPr>
      <w:r>
        <w:rPr>
          <w:i/>
        </w:rPr>
        <w:t xml:space="preserve">I understand that any violation of academic integrity rules will result in disciplinary action.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0"/>
        <w:ind w:hanging="10" w:left="-5"/>
        <w:rPr/>
      </w:pPr>
      <w:r>
        <w:rPr>
          <w:b/>
          <w:i/>
        </w:rPr>
        <w:t xml:space="preserve">Signature of the student: </w:t>
      </w:r>
    </w:p>
    <w:p>
      <w:pPr>
        <w:pStyle w:val="Normal"/>
        <w:spacing w:lineRule="auto" w:line="259" w:before="0" w:after="0"/>
        <w:ind w:hanging="0" w:left="0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/>
        <w:t>M Shalini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112"/>
        <w:ind w:hanging="0" w:left="0"/>
        <w:rPr/>
      </w:pPr>
      <w:r>
        <w:rPr>
          <w:i/>
        </w:rPr>
        <w:t xml:space="preserve"> </w:t>
      </w:r>
    </w:p>
    <w:p>
      <w:pPr>
        <w:pStyle w:val="Heading1"/>
        <w:rPr/>
      </w:pPr>
      <w:r>
        <w:rPr/>
        <w:t>Artificial Intelligence (AI)</w:t>
      </w:r>
      <w:r>
        <w:rPr>
          <w:b w:val="false"/>
          <w:vertAlign w:val="subscript"/>
        </w:rPr>
        <w:t xml:space="preserve"> </w:t>
      </w:r>
    </w:p>
    <w:p>
      <w:pPr>
        <w:pStyle w:val="Normal"/>
        <w:spacing w:lineRule="auto" w:line="259" w:before="0" w:after="338"/>
        <w:ind w:hanging="0" w:left="0" w:right="4"/>
        <w:jc w:val="center"/>
        <w:rPr/>
      </w:pPr>
      <w:r>
        <w:rPr>
          <w:color w:val="444444"/>
          <w:sz w:val="26"/>
        </w:rPr>
        <w:t>Annexure A – Analytical Problem Solving: Answers</w:t>
      </w:r>
      <w:r>
        <w:rPr/>
        <w:t xml:space="preserve"> </w:t>
      </w:r>
    </w:p>
    <w:p>
      <w:pPr>
        <w:pStyle w:val="Heading2"/>
        <w:ind w:hanging="10" w:left="-5" w:right="834"/>
        <w:rPr/>
      </w:pPr>
      <w:r>
        <w:rPr/>
        <w:t xml:space="preserve">1. Water Jug Problem </w:t>
      </w:r>
    </w:p>
    <w:p>
      <w:pPr>
        <w:pStyle w:val="Normal"/>
        <w:spacing w:before="0" w:after="88"/>
        <w:rPr/>
      </w:pPr>
      <w:r>
        <w:rPr>
          <w:b/>
        </w:rPr>
        <w:t xml:space="preserve">Goal: </w:t>
      </w:r>
      <w:r>
        <w:rPr/>
        <w:t xml:space="preserve">Get exactly 2 gallons in the 4-gallon jug using a 4-gallon jug and a 3-gallon jug. </w:t>
      </w:r>
    </w:p>
    <w:p>
      <w:pPr>
        <w:pStyle w:val="Normal"/>
        <w:spacing w:before="0" w:after="90"/>
        <w:rPr/>
      </w:pPr>
      <w:r>
        <w:rPr>
          <w:b/>
        </w:rPr>
        <w:t xml:space="preserve">State representation: </w:t>
      </w:r>
      <w:r>
        <w:rPr/>
        <w:t xml:space="preserve">(x, y) where x = water in the 4-gallon jug (0–4) and y = water in the 3-gallon jug (0–3). Initial state (0, 0); goal state (2, y). </w:t>
      </w:r>
    </w:p>
    <w:p>
      <w:pPr>
        <w:pStyle w:val="Normal"/>
        <w:spacing w:before="0" w:after="10"/>
        <w:ind w:hanging="10" w:left="10" w:right="149"/>
        <w:rPr/>
      </w:pPr>
      <w:r>
        <w:rPr>
          <w:b/>
        </w:rPr>
        <w:t xml:space="preserve">Operators (rules): </w:t>
      </w:r>
      <w:r>
        <w:rPr/>
        <w:t xml:space="preserve">Fill 4-gal jug; Fill 3-gal jug; Empty 4-gal jug; Empty 3-gal jug; Pour 3-gal into 4-gal until the 4-gal is full or the 3-gal is empty; Pour 4-gal into 3-gal similarly. </w:t>
      </w:r>
      <w:r>
        <w:rPr>
          <w:b/>
          <w:color w:val="2F5496"/>
          <w:sz w:val="24"/>
        </w:rPr>
        <w:t xml:space="preserve">Solution </w:t>
      </w:r>
    </w:p>
    <w:tbl>
      <w:tblPr>
        <w:tblStyle w:val="TableGrid"/>
        <w:tblW w:w="9359" w:type="dxa"/>
        <w:jc w:val="left"/>
        <w:tblInd w:w="1" w:type="dxa"/>
        <w:tblLayout w:type="fixed"/>
        <w:tblCellMar>
          <w:top w:w="63" w:type="dxa"/>
          <w:left w:w="100" w:type="dxa"/>
          <w:bottom w:w="0" w:type="dxa"/>
          <w:right w:w="140" w:type="dxa"/>
        </w:tblCellMar>
        <w:tblLook w:firstRow="1" w:noVBand="1" w:lastRow="0" w:firstColumn="1" w:lastColumn="0" w:noHBand="0" w:val="04a0"/>
      </w:tblPr>
      <w:tblGrid>
        <w:gridCol w:w="899"/>
        <w:gridCol w:w="4561"/>
        <w:gridCol w:w="1999"/>
        <w:gridCol w:w="1899"/>
      </w:tblGrid>
      <w:tr>
        <w:trPr>
          <w:trHeight w:val="347" w:hRule="atLeast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Step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Action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State (4-gal, 3-gal)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Rule used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96" w:hRule="atLeast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0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Start with both jugs empty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(0, 0)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Initial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Fill the 3-gallon jug from the pump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(0, 3)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Fill 3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0" w:hRule="atLeast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2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Pour the 3-gallon jug into the 4-gallon jug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(3, 0)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Pour 3→4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3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Fill the 3-gallon jug again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(3, 3)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Fill 3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15" w:hRule="atLeast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Pour from 3-gal into 4-gal until the 4-gal is full (1 gallon goes in)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(4, 2)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Pour 3→4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0" w:hRule="atLeast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5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Empty the 4-gallon jug onto the ground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(0, 2)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Empty 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14" w:hRule="atLeast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6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both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Pour the 2 gallons from the 3-gal jug into the 4-gal jug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(2, 0)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Pour 3→4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</w:tbl>
    <w:p>
      <w:pPr>
        <w:pStyle w:val="Normal"/>
        <w:spacing w:lineRule="auto" w:line="259" w:before="0" w:after="58"/>
        <w:ind w:hanging="0" w:left="0"/>
        <w:rPr/>
      </w:pPr>
      <w:r>
        <w:rPr/>
        <w:t xml:space="preserve"> </w:t>
      </w:r>
    </w:p>
    <w:p>
      <w:pPr>
        <w:pStyle w:val="Normal"/>
        <w:spacing w:before="0" w:after="119"/>
        <w:rPr/>
      </w:pPr>
      <w:r>
        <w:rPr>
          <w:b/>
        </w:rPr>
        <w:t xml:space="preserve">Result: </w:t>
      </w:r>
      <w:r>
        <w:rPr/>
        <w:t xml:space="preserve">The 4-gallon jug now holds exactly 2 gallons – goal reached in 6 moves. </w:t>
      </w:r>
    </w:p>
    <w:p>
      <w:pPr>
        <w:pStyle w:val="Normal"/>
        <w:spacing w:before="0" w:after="393"/>
        <w:rPr/>
      </w:pPr>
      <w:r>
        <w:rPr>
          <w:b/>
        </w:rPr>
        <w:t xml:space="preserve">Alternative (also 6 moves): </w:t>
      </w:r>
      <w:r>
        <w:rPr/>
        <w:t xml:space="preserve">(0,0) → (4,0) → (1,3) → (1,0) → (0,1) → (4,1) → (2,3). This reaches (2,3), which also satisfies the goal of 2 gallons in the 4-gallon jug. </w:t>
      </w:r>
    </w:p>
    <w:p>
      <w:pPr>
        <w:pStyle w:val="Heading2"/>
        <w:ind w:hanging="10" w:left="-5" w:right="834"/>
        <w:rPr/>
      </w:pPr>
      <w:r>
        <w:rPr/>
        <w:t xml:space="preserve">2. Mars Rover – PEAS Analysis </w:t>
      </w:r>
    </w:p>
    <w:p>
      <w:pPr>
        <w:pStyle w:val="Normal"/>
        <w:spacing w:lineRule="auto" w:line="314" w:before="0" w:after="0"/>
        <w:ind w:hanging="0" w:left="-15" w:right="508"/>
        <w:jc w:val="both"/>
        <w:rPr/>
      </w:pPr>
      <w:r>
        <w:rPr/>
        <w:t xml:space="preserve">The Mars Rover is an autonomous agent that explores the Martian surface, and collects and analyses soil/rock samples. It is described using the PEAS framework: </w:t>
      </w:r>
      <w:r>
        <w:rPr>
          <w:b/>
          <w:color w:val="2F5496"/>
          <w:sz w:val="24"/>
        </w:rPr>
        <w:t xml:space="preserve">i. Percepts </w:t>
      </w:r>
    </w:p>
    <w:p>
      <w:pPr>
        <w:pStyle w:val="Normal"/>
        <w:numPr>
          <w:ilvl w:val="0"/>
          <w:numId w:val="1"/>
        </w:numPr>
        <w:ind w:hanging="360" w:left="705"/>
        <w:rPr/>
      </w:pPr>
      <w:r>
        <w:rPr/>
        <w:t xml:space="preserve">Camera images (stereo/panoramic) of terrain, rocks and obstacles </w:t>
      </w:r>
    </w:p>
    <w:p>
      <w:pPr>
        <w:pStyle w:val="Normal"/>
        <w:numPr>
          <w:ilvl w:val="0"/>
          <w:numId w:val="1"/>
        </w:numPr>
        <w:ind w:hanging="360" w:left="705"/>
        <w:rPr/>
      </w:pPr>
      <w:r>
        <w:rPr/>
        <w:t xml:space="preserve">Sensor readings: wheel odometry, tilt/inclination, accelerometer, gyroscope, wheel-motor current </w:t>
      </w:r>
    </w:p>
    <w:p>
      <w:pPr>
        <w:pStyle w:val="Normal"/>
        <w:numPr>
          <w:ilvl w:val="0"/>
          <w:numId w:val="1"/>
        </w:numPr>
        <w:ind w:hanging="360" w:left="705"/>
        <w:rPr/>
      </w:pPr>
      <w:r>
        <w:rPr/>
        <w:t xml:space="preserve">Spectrometer, X-ray and chemical sensor data from soil and rock samples </w:t>
      </w:r>
    </w:p>
    <w:p>
      <w:pPr>
        <w:pStyle w:val="Normal"/>
        <w:numPr>
          <w:ilvl w:val="0"/>
          <w:numId w:val="1"/>
        </w:numPr>
        <w:ind w:hanging="360" w:left="705"/>
        <w:rPr/>
      </w:pPr>
      <w:r>
        <w:rPr/>
        <w:t xml:space="preserve">Temperature, wind, dust and radiation measurements; battery/solar power level </w:t>
      </w:r>
    </w:p>
    <w:p>
      <w:pPr>
        <w:pStyle w:val="Normal"/>
        <w:numPr>
          <w:ilvl w:val="0"/>
          <w:numId w:val="1"/>
        </w:numPr>
        <w:ind w:hanging="360" w:left="705"/>
        <w:rPr/>
      </w:pPr>
      <w:r>
        <w:rPr/>
        <w:t xml:space="preserve">GPS-like localisation/navigation data, and commands received from Earth (via orbiter relay) </w:t>
      </w:r>
    </w:p>
    <w:p>
      <w:pPr>
        <w:pStyle w:val="Heading3"/>
        <w:ind w:hanging="10" w:left="-5"/>
        <w:rPr/>
      </w:pPr>
      <w:r>
        <w:rPr/>
        <w:t xml:space="preserve">ii. Operating Environment </w:t>
      </w:r>
    </w:p>
    <w:tbl>
      <w:tblPr>
        <w:tblStyle w:val="TableGrid"/>
        <w:tblW w:w="9359" w:type="dxa"/>
        <w:jc w:val="left"/>
        <w:tblInd w:w="1" w:type="dxa"/>
        <w:tblLayout w:type="fixed"/>
        <w:tblCellMar>
          <w:top w:w="65" w:type="dxa"/>
          <w:left w:w="100" w:type="dxa"/>
          <w:bottom w:w="0" w:type="dxa"/>
          <w:right w:w="366" w:type="dxa"/>
        </w:tblCellMar>
        <w:tblLook w:firstRow="1" w:noVBand="1" w:lastRow="0" w:firstColumn="1" w:lastColumn="0" w:noHBand="0" w:val="04a0"/>
      </w:tblPr>
      <w:tblGrid>
        <w:gridCol w:w="2598"/>
        <w:gridCol w:w="6760"/>
      </w:tblGrid>
      <w:tr>
        <w:trPr>
          <w:trHeight w:val="347" w:hRule="atLeast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Property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Characterisation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96" w:hRule="atLeast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Observability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Partially observable – sensors only see the local surroundings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Agents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Single agent (no other competing agents)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12" w:hRule="atLeast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Determinism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Stochastic – wheel slip, dust storms and uneven terrain make outcomes uncertain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Episodic / Sequential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Sequential – current moves affect future ones (power, position)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12" w:hRule="atLeast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Static / Dynamic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both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Dynamic – weather, dust, lighting and temperature change while the rover acts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Discrete / Continuous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Continuous – positions, speeds, temperatures and time are continuous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3" w:hRule="atLeast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Known / Unknown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Partly unknown – terrain and samples are new and unexplored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</w:tbl>
    <w:p>
      <w:pPr>
        <w:pStyle w:val="Normal"/>
        <w:spacing w:lineRule="auto" w:line="259" w:before="0" w:after="180"/>
        <w:ind w:hanging="0" w:left="0"/>
        <w:rPr/>
      </w:pPr>
      <w:r>
        <w:rPr/>
        <w:t xml:space="preserve"> </w:t>
      </w:r>
    </w:p>
    <w:p>
      <w:pPr>
        <w:pStyle w:val="Heading3"/>
        <w:spacing w:before="0" w:after="37"/>
        <w:ind w:hanging="10" w:left="-5"/>
        <w:rPr/>
      </w:pPr>
      <w:r>
        <w:rPr/>
        <w:t xml:space="preserve">iii. Actions (Actuators) </w:t>
      </w:r>
    </w:p>
    <w:p>
      <w:pPr>
        <w:pStyle w:val="Normal"/>
        <w:numPr>
          <w:ilvl w:val="0"/>
          <w:numId w:val="2"/>
        </w:numPr>
        <w:ind w:firstLine="360" w:left="10"/>
        <w:rPr/>
      </w:pPr>
      <w:r>
        <w:rPr/>
        <w:t xml:space="preserve">Move forward/backward, turn, steer and stop the wheels; climb or avoid obstacles </w:t>
      </w:r>
    </w:p>
    <w:p>
      <w:pPr>
        <w:pStyle w:val="Normal"/>
        <w:numPr>
          <w:ilvl w:val="0"/>
          <w:numId w:val="2"/>
        </w:numPr>
        <w:ind w:firstLine="360" w:left="10"/>
        <w:rPr/>
      </w:pPr>
      <w:r>
        <w:rPr/>
        <w:t xml:space="preserve">Move the robotic arm; drill, scoop or grind rock and soil </w:t>
      </w:r>
    </w:p>
    <w:p>
      <w:pPr>
        <w:pStyle w:val="Normal"/>
        <w:numPr>
          <w:ilvl w:val="0"/>
          <w:numId w:val="2"/>
        </w:numPr>
        <w:ind w:firstLine="360" w:left="10"/>
        <w:rPr/>
      </w:pPr>
      <w:r>
        <w:rPr/>
        <w:t xml:space="preserve">Deploy and point cameras and instruments; place samples in the on-board analysis lab </w:t>
      </w:r>
    </w:p>
    <w:p>
      <w:pPr>
        <w:pStyle w:val="Normal"/>
        <w:numPr>
          <w:ilvl w:val="0"/>
          <w:numId w:val="2"/>
        </w:numPr>
        <w:ind w:firstLine="360" w:left="10"/>
        <w:rPr/>
      </w:pPr>
      <w:r>
        <w:rPr/>
        <w:t xml:space="preserve">Transmit data/images to Earth; receive commands </w:t>
      </w:r>
    </w:p>
    <w:p>
      <w:pPr>
        <w:pStyle w:val="Normal"/>
        <w:numPr>
          <w:ilvl w:val="0"/>
          <w:numId w:val="2"/>
        </w:numPr>
        <w:spacing w:lineRule="auto" w:line="396" w:before="0" w:after="0"/>
        <w:ind w:firstLine="360" w:left="10"/>
        <w:rPr/>
      </w:pPr>
      <w:r>
        <w:rPr/>
        <w:t xml:space="preserve">Manage power: orient solar panels, switch to sleep/low-power mode, heat the electronics </w:t>
      </w:r>
      <w:r>
        <w:rPr>
          <w:b/>
          <w:color w:val="2F5496"/>
          <w:sz w:val="24"/>
        </w:rPr>
        <w:t xml:space="preserve">iv. Performance Measure </w:t>
      </w:r>
    </w:p>
    <w:p>
      <w:pPr>
        <w:pStyle w:val="Normal"/>
        <w:numPr>
          <w:ilvl w:val="0"/>
          <w:numId w:val="2"/>
        </w:numPr>
        <w:ind w:firstLine="360" w:left="10"/>
        <w:rPr/>
      </w:pPr>
      <w:r>
        <w:rPr/>
        <w:t xml:space="preserve">Number and scientific value of samples collected and analysed correctly </w:t>
      </w:r>
    </w:p>
    <w:p>
      <w:pPr>
        <w:pStyle w:val="Normal"/>
        <w:numPr>
          <w:ilvl w:val="0"/>
          <w:numId w:val="2"/>
        </w:numPr>
        <w:ind w:firstLine="360" w:left="10"/>
        <w:rPr/>
      </w:pPr>
      <w:r>
        <w:rPr/>
        <w:t xml:space="preserve">Area explored / distance covered safely </w:t>
      </w:r>
    </w:p>
    <w:p>
      <w:pPr>
        <w:pStyle w:val="Normal"/>
        <w:numPr>
          <w:ilvl w:val="0"/>
          <w:numId w:val="2"/>
        </w:numPr>
        <w:ind w:firstLine="360" w:left="10"/>
        <w:rPr/>
      </w:pPr>
      <w:r>
        <w:rPr/>
        <w:t xml:space="preserve">Safety: avoiding falls, getting stuck or damage; rover survival/lifetime </w:t>
      </w:r>
    </w:p>
    <w:p>
      <w:pPr>
        <w:pStyle w:val="Normal"/>
        <w:numPr>
          <w:ilvl w:val="0"/>
          <w:numId w:val="2"/>
        </w:numPr>
        <w:ind w:firstLine="360" w:left="10"/>
        <w:rPr/>
      </w:pPr>
      <w:r>
        <w:rPr/>
        <w:t xml:space="preserve">Efficient use of energy, time and communication bandwidth </w:t>
      </w:r>
    </w:p>
    <w:p>
      <w:pPr>
        <w:pStyle w:val="Normal"/>
        <w:numPr>
          <w:ilvl w:val="0"/>
          <w:numId w:val="2"/>
        </w:numPr>
        <w:spacing w:before="0" w:after="196"/>
        <w:ind w:firstLine="360" w:left="10"/>
        <w:rPr/>
      </w:pPr>
      <w:r>
        <w:rPr/>
        <w:t xml:space="preserve">Quality and amount of useful data successfully sent back to Earth </w:t>
      </w:r>
    </w:p>
    <w:p>
      <w:pPr>
        <w:pStyle w:val="Heading3"/>
        <w:spacing w:before="0" w:after="31"/>
        <w:ind w:hanging="10" w:left="-5"/>
        <w:rPr/>
      </w:pPr>
      <w:r>
        <w:rPr/>
        <w:t xml:space="preserve">v. Suitable Agent Architecture </w:t>
      </w:r>
    </w:p>
    <w:p>
      <w:pPr>
        <w:pStyle w:val="Normal"/>
        <w:spacing w:before="0" w:after="94"/>
        <w:rPr/>
      </w:pPr>
      <w:r>
        <w:rPr>
          <w:b/>
        </w:rPr>
        <w:t xml:space="preserve">A utility-based agent with learning capability </w:t>
      </w:r>
      <w:r>
        <w:rPr/>
        <w:t xml:space="preserve">(a hybrid with reactive layers) is the most suitable. Reasons: </w:t>
      </w:r>
    </w:p>
    <w:p>
      <w:pPr>
        <w:pStyle w:val="Normal"/>
        <w:numPr>
          <w:ilvl w:val="0"/>
          <w:numId w:val="3"/>
        </w:numPr>
        <w:ind w:hanging="360" w:left="705"/>
        <w:rPr/>
      </w:pPr>
      <w:r>
        <w:rPr/>
        <w:t xml:space="preserve">Communication delay (4–24 minutes one way) means the rover cannot rely on Earth for real-time control – it must decide autonomously. </w:t>
      </w:r>
    </w:p>
    <w:p>
      <w:pPr>
        <w:pStyle w:val="Normal"/>
        <w:numPr>
          <w:ilvl w:val="0"/>
          <w:numId w:val="3"/>
        </w:numPr>
        <w:ind w:hanging="360" w:left="705"/>
        <w:rPr/>
      </w:pPr>
      <w:r>
        <w:rPr/>
        <w:t xml:space="preserve">A simple reflex agent is not enough, because the environment is partially observable and the rover needs to remember maps and past samples (model-based). </w:t>
      </w:r>
    </w:p>
    <w:p>
      <w:pPr>
        <w:pStyle w:val="Normal"/>
        <w:numPr>
          <w:ilvl w:val="0"/>
          <w:numId w:val="3"/>
        </w:numPr>
        <w:spacing w:lineRule="auto" w:line="235" w:before="0" w:after="66"/>
        <w:ind w:hanging="360" w:left="705"/>
        <w:rPr/>
      </w:pPr>
      <w:r>
        <w:rPr/>
        <w:t xml:space="preserve">It has multiple, sometimes conflicting goals (explore more vs. save power vs. stay safe vs. collect valuable samples). A utility function lets it trade these off, which a plain goal-based agent cannot do. </w:t>
      </w:r>
    </w:p>
    <w:p>
      <w:pPr>
        <w:pStyle w:val="Normal"/>
        <w:numPr>
          <w:ilvl w:val="0"/>
          <w:numId w:val="3"/>
        </w:numPr>
        <w:spacing w:before="0" w:after="393"/>
        <w:ind w:hanging="360" w:left="705"/>
        <w:rPr/>
      </w:pPr>
      <w:r>
        <w:rPr/>
        <w:t xml:space="preserve">A reactive layer handles emergencies instantly (e.g. stop on detecting a cliff), while a learning element improves terrain classification and navigation over time in an unknown environment. </w:t>
      </w:r>
    </w:p>
    <w:p>
      <w:pPr>
        <w:pStyle w:val="Heading2"/>
        <w:ind w:hanging="10" w:left="-5" w:right="834"/>
        <w:rPr/>
      </w:pPr>
      <w:r>
        <w:rPr/>
        <w:t xml:space="preserve">3. 8-Queens Problem – Search Space and Formulation </w:t>
      </w:r>
    </w:p>
    <w:p>
      <w:pPr>
        <w:pStyle w:val="Normal"/>
        <w:spacing w:before="0" w:after="194"/>
        <w:rPr/>
      </w:pPr>
      <w:r>
        <w:rPr/>
        <w:t xml:space="preserve">Goal: place 8 queens on an 8×8 chessboard so that no two queens attack each other, i.e. no two share the same row, column or diagonal. The configuration given in the figure is not a solution because the queen in the first column and the queen in the last column lie on the same diagonal. </w:t>
      </w:r>
    </w:p>
    <w:p>
      <w:pPr>
        <w:pStyle w:val="Heading3"/>
        <w:ind w:hanging="10" w:left="-5"/>
        <w:rPr/>
      </w:pPr>
      <w:r>
        <w:rPr/>
        <w:t xml:space="preserve">A. Problem formulation – Incremental approach (preferred) </w:t>
      </w:r>
    </w:p>
    <w:tbl>
      <w:tblPr>
        <w:tblStyle w:val="TableGrid"/>
        <w:tblW w:w="9359" w:type="dxa"/>
        <w:jc w:val="left"/>
        <w:tblInd w:w="1" w:type="dxa"/>
        <w:tblLayout w:type="fixed"/>
        <w:tblCellMar>
          <w:top w:w="66" w:type="dxa"/>
          <w:left w:w="100" w:type="dxa"/>
          <w:bottom w:w="0" w:type="dxa"/>
          <w:right w:w="45" w:type="dxa"/>
        </w:tblCellMar>
        <w:tblLook w:firstRow="1" w:noVBand="1" w:lastRow="0" w:firstColumn="1" w:lastColumn="0" w:noHBand="0" w:val="04a0"/>
      </w:tblPr>
      <w:tblGrid>
        <w:gridCol w:w="2398"/>
        <w:gridCol w:w="6960"/>
      </w:tblGrid>
      <w:tr>
        <w:trPr>
          <w:trHeight w:val="345" w:hRule="atLeast"/>
        </w:trPr>
        <w:tc>
          <w:tcPr>
            <w:tcW w:w="2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Component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Definition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38" w:hRule="atLeast"/>
        </w:trPr>
        <w:tc>
          <w:tcPr>
            <w:tcW w:w="2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States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Any arrangement of 0 to 8 queens on the board. (Better version: one queen per column in the leftmost n columns, with no queen attacking another.)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2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Initial state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Empty board – no queens placed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12" w:hRule="atLeast"/>
        </w:trPr>
        <w:tc>
          <w:tcPr>
            <w:tcW w:w="2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Actions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 w:right="24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Add a queen to a square in the leftmost empty column such that it is not attacked by any queen already on the board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3" w:hRule="atLeast"/>
        </w:trPr>
        <w:tc>
          <w:tcPr>
            <w:tcW w:w="2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Transition model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Returns the board with the queen added to the specified square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0" w:hRule="atLeast"/>
        </w:trPr>
        <w:tc>
          <w:tcPr>
            <w:tcW w:w="2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Goal test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8 queens are on the board and none is attacked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14" w:hRule="atLeast"/>
        </w:trPr>
        <w:tc>
          <w:tcPr>
            <w:tcW w:w="2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Path cost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 xml:space="preserve">Not relevant – only the final configuration matters (each move can be given cost </w:t>
            </w:r>
          </w:p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</w:tbl>
    <w:p>
      <w:pPr>
        <w:pStyle w:val="Normal"/>
        <w:spacing w:lineRule="auto" w:line="259" w:before="0" w:after="181"/>
        <w:ind w:hanging="0" w:left="0"/>
        <w:rPr/>
      </w:pPr>
      <w:r>
        <w:rPr/>
        <w:t xml:space="preserve"> </w:t>
      </w:r>
    </w:p>
    <w:p>
      <w:pPr>
        <w:pStyle w:val="Heading3"/>
        <w:spacing w:before="0" w:after="80"/>
        <w:ind w:hanging="10" w:left="-5"/>
        <w:rPr/>
      </w:pPr>
      <w:r>
        <w:rPr/>
        <w:t xml:space="preserve">B. Alternative – Complete-state formulation </w:t>
      </w:r>
    </w:p>
    <w:p>
      <w:pPr>
        <w:pStyle w:val="Normal"/>
        <w:numPr>
          <w:ilvl w:val="0"/>
          <w:numId w:val="4"/>
        </w:numPr>
        <w:ind w:hanging="360" w:left="705"/>
        <w:rPr/>
      </w:pPr>
      <w:r>
        <w:rPr/>
        <w:t xml:space="preserve">States: all 8 queens on the board (one per column); the state can be written as a list [r1,…,r8] where ri is the row of the queen in column i. </w:t>
      </w:r>
    </w:p>
    <w:p>
      <w:pPr>
        <w:pStyle w:val="Normal"/>
        <w:numPr>
          <w:ilvl w:val="0"/>
          <w:numId w:val="4"/>
        </w:numPr>
        <w:ind w:hanging="360" w:left="705"/>
        <w:rPr/>
      </w:pPr>
      <w:r>
        <w:rPr/>
        <w:t xml:space="preserve">Initial state: any random arrangement of 8 queens (e.g. the figure's configuration). </w:t>
      </w:r>
    </w:p>
    <w:p>
      <w:pPr>
        <w:pStyle w:val="Normal"/>
        <w:numPr>
          <w:ilvl w:val="0"/>
          <w:numId w:val="4"/>
        </w:numPr>
        <w:ind w:hanging="360" w:left="705"/>
        <w:rPr/>
      </w:pPr>
      <w:r>
        <w:rPr/>
        <w:t xml:space="preserve">Actions: move one queen to another square in the same column. </w:t>
      </w:r>
    </w:p>
    <w:p>
      <w:pPr>
        <w:pStyle w:val="Normal"/>
        <w:numPr>
          <w:ilvl w:val="0"/>
          <w:numId w:val="4"/>
        </w:numPr>
        <w:spacing w:before="0" w:after="10"/>
        <w:ind w:hanging="360" w:left="705"/>
        <w:rPr/>
      </w:pPr>
      <w:r>
        <w:rPr/>
        <w:t xml:space="preserve">Goal test: no pair of queens attacks each other (number of attacking pairs h = 0). </w:t>
      </w:r>
      <w:r>
        <w:rPr>
          <w:b/>
          <w:color w:val="2F5496"/>
          <w:sz w:val="24"/>
        </w:rPr>
        <w:t xml:space="preserve">C. Size of the search space </w:t>
      </w:r>
    </w:p>
    <w:tbl>
      <w:tblPr>
        <w:tblStyle w:val="TableGrid"/>
        <w:tblW w:w="9359" w:type="dxa"/>
        <w:jc w:val="left"/>
        <w:tblInd w:w="1" w:type="dxa"/>
        <w:tblLayout w:type="fixed"/>
        <w:tblCellMar>
          <w:top w:w="58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5193"/>
        <w:gridCol w:w="4165"/>
      </w:tblGrid>
      <w:tr>
        <w:trPr>
          <w:trHeight w:val="347" w:hRule="atLeast"/>
        </w:trPr>
        <w:tc>
          <w:tcPr>
            <w:tcW w:w="51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95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Formulation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1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94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Number of states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36" w:hRule="atLeast"/>
        </w:trPr>
        <w:tc>
          <w:tcPr>
            <w:tcW w:w="51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95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Any 8 queens on any squares (64C8)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1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21"/>
              <w:ind w:hanging="0" w:left="94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 xml:space="preserve">≈ </w:t>
            </w:r>
            <w:r>
              <w:rPr>
                <w:kern w:val="2"/>
                <w:sz w:val="21"/>
                <w:szCs w:val="24"/>
                <w:lang w:val="en-IN" w:eastAsia="en-IN" w:bidi="ar-SA"/>
              </w:rPr>
              <w:t xml:space="preserve">4.4 × 10^9  (1.8 × 10^14 sequences </w:t>
            </w:r>
          </w:p>
          <w:p>
            <w:pPr>
              <w:pStyle w:val="Normal"/>
              <w:widowControl/>
              <w:spacing w:lineRule="auto" w:line="259" w:before="0" w:after="0"/>
              <w:ind w:hanging="0" w:left="94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64×63×…×57)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51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95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One queen per column, any row (8^8)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16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drawing>
                <wp:inline distT="0" distB="0" distL="0" distR="0">
                  <wp:extent cx="2639695" cy="353695"/>
                  <wp:effectExtent l="0" t="0" r="0" b="0"/>
                  <wp:docPr id="7" name="Picture 159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59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695" cy="353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72" w:hRule="atLeast"/>
        </w:trPr>
        <w:tc>
          <w:tcPr>
            <w:tcW w:w="51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95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One queen per row and column (8! permutations)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165" w:type="dxa"/>
            <w:vMerge w:val="continue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</w:tr>
      <w:tr>
        <w:trPr>
          <w:trHeight w:val="372" w:hRule="atLeast"/>
        </w:trPr>
        <w:tc>
          <w:tcPr>
            <w:tcW w:w="51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95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Incremental, only non-attacking placements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41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94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2,057 states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</w:tbl>
    <w:p>
      <w:pPr>
        <w:pStyle w:val="Normal"/>
        <w:spacing w:lineRule="auto" w:line="259" w:before="0" w:after="57"/>
        <w:ind w:hanging="0" w:left="0"/>
        <w:rPr/>
      </w:pPr>
      <w:r>
        <w:rPr/>
        <w:t xml:space="preserve"> </w:t>
      </w:r>
    </w:p>
    <w:p>
      <w:pPr>
        <w:pStyle w:val="Normal"/>
        <w:spacing w:before="0" w:after="191"/>
        <w:rPr/>
      </w:pPr>
      <w:r>
        <w:rPr/>
        <w:t xml:space="preserve">Goal states: there are 92 solutions in total (12 distinct if rotations/reflections are treated as the same). </w:t>
      </w:r>
    </w:p>
    <w:p>
      <w:pPr>
        <w:pStyle w:val="Heading3"/>
        <w:spacing w:before="0" w:after="34"/>
        <w:ind w:hanging="10" w:left="-5"/>
        <w:rPr/>
      </w:pPr>
      <w:r>
        <w:rPr/>
        <w:t xml:space="preserve">D. Exploring the search space using search strategies </w:t>
      </w:r>
    </w:p>
    <w:p>
      <w:pPr>
        <w:pStyle w:val="Normal"/>
        <w:numPr>
          <w:ilvl w:val="0"/>
          <w:numId w:val="5"/>
        </w:numPr>
        <w:ind w:hanging="360" w:left="705"/>
        <w:rPr/>
      </w:pPr>
      <w:r>
        <w:rPr>
          <w:b/>
        </w:rPr>
        <w:t xml:space="preserve">Breadth-First Search (BFS): </w:t>
      </w:r>
      <w:r>
        <w:rPr/>
        <w:t xml:space="preserve">explores all placements level by level; complete but needs huge memory because the frontier grows rapidly. </w:t>
      </w:r>
    </w:p>
    <w:p>
      <w:pPr>
        <w:pStyle w:val="Normal"/>
        <w:numPr>
          <w:ilvl w:val="0"/>
          <w:numId w:val="5"/>
        </w:numPr>
        <w:ind w:hanging="360" w:left="705"/>
        <w:rPr/>
      </w:pPr>
      <w:r>
        <w:rPr>
          <w:b/>
        </w:rPr>
        <w:t xml:space="preserve">Depth-First Search with Backtracking: </w:t>
      </w:r>
      <w:r>
        <w:rPr/>
        <w:t xml:space="preserve">place a queen column by column; if no safe row exists in a column, backtrack to the previous column and try the next row. Very memory-efficient and the standard way to solve 8-Queens. </w:t>
      </w:r>
    </w:p>
    <w:p>
      <w:pPr>
        <w:pStyle w:val="Normal"/>
        <w:numPr>
          <w:ilvl w:val="0"/>
          <w:numId w:val="5"/>
        </w:numPr>
        <w:ind w:hanging="360" w:left="705"/>
        <w:rPr/>
      </w:pPr>
      <w:r>
        <w:rPr>
          <w:b/>
        </w:rPr>
        <w:t xml:space="preserve">Heuristic / Local search (Hill climbing, Simulated annealing, Min-conflicts): </w:t>
      </w:r>
      <w:r>
        <w:rPr/>
        <w:t xml:space="preserve">start with the complete-state configuration, use h = number of attacking pairs of queens, and repeatedly move a queen to reduce h. Hill climbing can get stuck at local minima (random restarts or simulated annealing fix this). </w:t>
      </w:r>
    </w:p>
    <w:p>
      <w:pPr>
        <w:pStyle w:val="Normal"/>
        <w:numPr>
          <w:ilvl w:val="0"/>
          <w:numId w:val="5"/>
        </w:numPr>
        <w:ind w:hanging="360" w:left="705"/>
        <w:rPr/>
      </w:pPr>
      <w:r>
        <w:rPr>
          <w:b/>
        </w:rPr>
        <w:t xml:space="preserve">Genetic Algorithm: </w:t>
      </w:r>
      <w:r>
        <w:rPr/>
        <w:t xml:space="preserve">the state is a string of 8 digits (rows); fitness = number of non-attacking pairs (max 28); crossover and mutation produce better boards. </w:t>
      </w:r>
    </w:p>
    <w:p>
      <w:pPr>
        <w:pStyle w:val="Normal"/>
        <w:spacing w:before="0" w:after="94"/>
        <w:rPr/>
      </w:pPr>
      <w:r>
        <w:rPr>
          <w:b/>
        </w:rPr>
        <w:t xml:space="preserve">Applying to the given board: </w:t>
      </w:r>
      <w:r>
        <w:rPr/>
        <w:t xml:space="preserve">the first-column queen and last-column queen share a diagonal, so h ≥ 1. Moving one of these queens within its column to a square that creates no conflict (using min-conflicts) reduces h; repeat until h = 0. </w:t>
      </w:r>
    </w:p>
    <w:p>
      <w:pPr>
        <w:pStyle w:val="Normal"/>
        <w:spacing w:before="0" w:after="389"/>
        <w:rPr/>
      </w:pPr>
      <w:r>
        <w:rPr>
          <w:b/>
        </w:rPr>
        <w:t xml:space="preserve">Sample solution (rows for columns 1–8): </w:t>
      </w:r>
      <w:r>
        <w:rPr/>
        <w:t xml:space="preserve">[1, 5, 8, 6, 3, 7, 2, 4] – a valid non-attacking arrangement. </w:t>
      </w:r>
    </w:p>
    <w:p>
      <w:pPr>
        <w:pStyle w:val="Heading2"/>
        <w:ind w:hanging="10" w:left="-5" w:right="834"/>
        <w:rPr/>
      </w:pPr>
      <w:r>
        <w:rPr/>
        <w:t xml:space="preserve">4. OLA Cab Booking – Problem-Solving Agent </w:t>
      </w:r>
    </w:p>
    <w:p>
      <w:pPr>
        <w:pStyle w:val="Normal"/>
        <w:spacing w:before="0" w:after="193"/>
        <w:rPr/>
      </w:pPr>
      <w:r>
        <w:rPr>
          <w:b/>
        </w:rPr>
        <w:t xml:space="preserve">Type of agent: </w:t>
      </w:r>
      <w:r>
        <w:rPr/>
        <w:t xml:space="preserve">A </w:t>
      </w:r>
      <w:r>
        <w:rPr>
          <w:b/>
        </w:rPr>
        <w:t>goal-based agent</w:t>
      </w:r>
      <w:r>
        <w:rPr/>
        <w:t xml:space="preserve"> (with utility-based selection of the cab type). The goal is to reach the destination; the customer's comfort/cost preferences (mini, micro, sedan, shared, prime…) act as a utility function that picks the best cab among the options that achieve the goal. It is a problem-solving agent that formulates the goal, finds options and chooses the best. </w:t>
      </w:r>
    </w:p>
    <w:p>
      <w:pPr>
        <w:pStyle w:val="Heading3"/>
        <w:spacing w:before="0" w:after="35"/>
        <w:ind w:hanging="10" w:left="-5"/>
        <w:rPr/>
      </w:pPr>
      <w:r>
        <w:rPr/>
        <w:t xml:space="preserve">Problem formulation </w:t>
      </w:r>
    </w:p>
    <w:p>
      <w:pPr>
        <w:pStyle w:val="Normal"/>
        <w:numPr>
          <w:ilvl w:val="0"/>
          <w:numId w:val="6"/>
        </w:numPr>
        <w:ind w:hanging="360" w:left="705"/>
        <w:rPr/>
      </w:pPr>
      <w:r>
        <w:rPr/>
        <w:t xml:space="preserve">Initial state: customer at the pickup location, no cab booked. </w:t>
      </w:r>
    </w:p>
    <w:p>
      <w:pPr>
        <w:pStyle w:val="Normal"/>
        <w:numPr>
          <w:ilvl w:val="0"/>
          <w:numId w:val="6"/>
        </w:numPr>
        <w:ind w:hanging="360" w:left="705"/>
        <w:rPr/>
      </w:pPr>
      <w:r>
        <w:rPr/>
        <w:t xml:space="preserve">Goal state: customer dropped at the destination. </w:t>
      </w:r>
    </w:p>
    <w:p>
      <w:pPr>
        <w:pStyle w:val="Normal"/>
        <w:numPr>
          <w:ilvl w:val="0"/>
          <w:numId w:val="6"/>
        </w:numPr>
        <w:ind w:hanging="360" w:left="705"/>
        <w:rPr/>
      </w:pPr>
      <w:r>
        <w:rPr/>
        <w:t xml:space="preserve">Actions: enter locations, view cab types, select a cab type, confirm booking, track the cab, start the trip, end the trip, pay. </w:t>
      </w:r>
    </w:p>
    <w:p>
      <w:pPr>
        <w:pStyle w:val="Normal"/>
        <w:numPr>
          <w:ilvl w:val="0"/>
          <w:numId w:val="6"/>
        </w:numPr>
        <w:spacing w:before="0" w:after="196"/>
        <w:ind w:hanging="360" w:left="705"/>
        <w:rPr/>
      </w:pPr>
      <w:r>
        <w:rPr/>
        <w:t xml:space="preserve">Performance measure: low fare, short waiting/travel time, comfort and safety. </w:t>
      </w:r>
    </w:p>
    <w:p>
      <w:pPr>
        <w:pStyle w:val="Heading3"/>
        <w:ind w:hanging="10" w:left="-5"/>
        <w:rPr/>
      </w:pPr>
      <w:r>
        <w:rPr/>
        <w:t xml:space="preserve">Pseudocode </w:t>
      </w:r>
    </w:p>
    <w:tbl>
      <w:tblPr>
        <w:tblStyle w:val="TableGrid"/>
        <w:tblW w:w="9419" w:type="dxa"/>
        <w:jc w:val="left"/>
        <w:tblInd w:w="-29" w:type="dxa"/>
        <w:tblLayout w:type="fixed"/>
        <w:tblCellMar>
          <w:top w:w="3" w:type="dxa"/>
          <w:left w:w="29" w:type="dxa"/>
          <w:bottom w:w="0" w:type="dxa"/>
          <w:right w:w="1663" w:type="dxa"/>
        </w:tblCellMar>
        <w:tblLook w:firstRow="1" w:noVBand="1" w:lastRow="0" w:firstColumn="1" w:lastColumn="0" w:noHBand="0" w:val="04a0"/>
      </w:tblPr>
      <w:tblGrid>
        <w:gridCol w:w="9419"/>
      </w:tblGrid>
      <w:tr>
        <w:trPr>
          <w:trHeight w:val="6325" w:hRule="atLeast"/>
        </w:trPr>
        <w:tc>
          <w:tcPr>
            <w:tcW w:w="941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35" w:before="0" w:after="0"/>
              <w:ind w:hanging="0" w:left="0" w:right="2884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>function OLA-CAB-AGENT(percept) returns action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persistent: state, goal, options, preference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5" w:before="0" w:after="0"/>
              <w:ind w:hanging="0" w:left="0" w:right="978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>state &lt;- UPDATE-STATE(state, percept)   // pickup, drop, time, traffic, cab availability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if goal is empty then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    goal &lt;- FORMULATE-GOAL(state)        // reach destination D from pickup P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    preference &lt;- GET-USER-PREFERENCE()  // budget, comfort, time, shared/private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5" w:before="0" w:after="0"/>
              <w:ind w:hanging="0" w:left="0" w:right="332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>if state.pickup = empty or state.drop = empty then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    return ASK-LOCATIONS()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5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>options &lt;- GET-AVAILABLE-CABS(state.pickup, state.drop)  // mini, micro, sedan, shared, prime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if options is empty then return NOTIFY("No cab available")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5" w:before="0" w:after="1"/>
              <w:ind w:hanging="0" w:left="0" w:right="4436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>best &lt;- NULL;  bestUtility &lt;- -infinity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for each cab in options do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5" w:before="0" w:after="0"/>
              <w:ind w:hanging="0" w:left="0" w:right="3387"/>
              <w:jc w:val="both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   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>fare &lt;- CALCULATE-FARE(cab, distance, time)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    eta  &lt;- ESTIMATE-ARRIVAL(cab)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5" w:before="0" w:after="0"/>
              <w:ind w:hanging="0" w:left="0" w:right="294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   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>u    &lt;- UTILITY(cab, fare, eta, comfort(cab), preference)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    if u &gt; bestUtility then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       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>best &lt;- cab;  bestUtility &lt;- u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5" w:before="0" w:after="0"/>
              <w:ind w:hanging="0" w:left="0" w:right="1262"/>
              <w:jc w:val="both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>selected &lt;- USER-CONFIRM(best, options)  // user may override with another type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booking  &lt;- BOOK-CAB(selected)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if booking.status = FAILED then return RETRY(options \ selected)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2333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>TRACK-CAB(booking)                       // driver details, live location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  <w:r>
              <w:rPr>
                <w:kern w:val="2"/>
                <w:sz w:val="19"/>
                <w:szCs w:val="24"/>
                <w:lang w:val="en-IN" w:eastAsia="en-IN" w:bidi="ar-SA"/>
              </w:rPr>
              <w:t xml:space="preserve">  if state.onBoard = true then NAVIGATE(state.pickup -&gt; state.drop)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</w:tbl>
    <w:p>
      <w:pPr>
        <w:pStyle w:val="Normal"/>
        <w:shd w:val="clear" w:color="auto" w:fill="F2F2F2"/>
        <w:spacing w:before="0" w:after="9"/>
        <w:ind w:hanging="10" w:left="-5" w:right="4256"/>
        <w:jc w:val="both"/>
        <w:rPr/>
      </w:pPr>
      <w:r>
        <w:rPr>
          <w:sz w:val="19"/>
        </w:rPr>
        <w:t xml:space="preserve">  </w:t>
      </w:r>
      <w:r>
        <w:rPr>
          <w:sz w:val="19"/>
        </w:rPr>
        <w:t>if state.location = state.drop then</w:t>
      </w:r>
      <w:r>
        <w:rPr/>
        <w:t xml:space="preserve"> </w:t>
      </w:r>
    </w:p>
    <w:p>
      <w:pPr>
        <w:pStyle w:val="Normal"/>
        <w:shd w:val="clear" w:color="auto" w:fill="F2F2F2"/>
        <w:spacing w:before="0" w:after="393"/>
        <w:ind w:hanging="10" w:left="-5" w:right="4256"/>
        <w:jc w:val="both"/>
        <w:rPr/>
      </w:pPr>
      <w:r>
        <w:rPr>
          <w:sz w:val="19"/>
        </w:rPr>
        <w:t xml:space="preserve">      </w:t>
      </w:r>
      <w:r>
        <w:rPr>
          <w:sz w:val="19"/>
        </w:rPr>
        <w:t>COMPLETE-TRIP();  PAYMENT(fare);  GET-FEEDBACK()</w:t>
      </w:r>
      <w:r>
        <w:rPr/>
        <w:t xml:space="preserve"> </w:t>
      </w:r>
      <w:r>
        <w:rPr>
          <w:sz w:val="19"/>
        </w:rPr>
        <w:t xml:space="preserve">      goal &lt;- empty</w:t>
      </w:r>
      <w:r>
        <w:rPr/>
        <w:t xml:space="preserve"> </w:t>
      </w:r>
      <w:r>
        <w:rPr>
          <w:sz w:val="19"/>
        </w:rPr>
        <w:t xml:space="preserve">  return action</w:t>
      </w:r>
      <w:r>
        <w:rPr/>
        <w:t xml:space="preserve"> </w:t>
      </w:r>
    </w:p>
    <w:p>
      <w:pPr>
        <w:pStyle w:val="Heading2"/>
        <w:spacing w:before="0" w:after="0"/>
        <w:ind w:hanging="10" w:left="-5" w:right="834"/>
        <w:rPr/>
      </w:pPr>
      <w:r>
        <w:rPr/>
        <w:t xml:space="preserve">5. Uniform Cost Search (UCS) – Least-Cost Path from S to G </w:t>
      </w:r>
      <w:r>
        <w:rPr>
          <w:color w:val="2F5496"/>
          <w:sz w:val="24"/>
        </w:rPr>
        <w:t xml:space="preserve">Edges read from the graph </w:t>
      </w:r>
    </w:p>
    <w:tbl>
      <w:tblPr>
        <w:tblStyle w:val="TableGrid"/>
        <w:tblW w:w="9359" w:type="dxa"/>
        <w:jc w:val="left"/>
        <w:tblInd w:w="1" w:type="dxa"/>
        <w:tblLayout w:type="fixed"/>
        <w:tblCellMar>
          <w:top w:w="63" w:type="dxa"/>
          <w:left w:w="100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3120"/>
        <w:gridCol w:w="3119"/>
        <w:gridCol w:w="3120"/>
      </w:tblGrid>
      <w:tr>
        <w:trPr>
          <w:trHeight w:val="345" w:hRule="atLeast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From → To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Cost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Remark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 → A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 → G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12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Direct route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82" w:hRule="atLeast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 → B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3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84" w:hRule="atLeast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 → C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82" w:hRule="atLeast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B → D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3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84" w:hRule="atLeast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C → D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84" w:hRule="atLeast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C → G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2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82" w:hRule="atLeast"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D → G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3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</w:tbl>
    <w:p>
      <w:pPr>
        <w:pStyle w:val="Normal"/>
        <w:spacing w:lineRule="auto" w:line="259" w:before="0" w:after="57"/>
        <w:ind w:hanging="0" w:left="0"/>
        <w:rPr/>
      </w:pPr>
      <w:r>
        <w:rPr/>
        <w:t xml:space="preserve"> </w:t>
      </w:r>
    </w:p>
    <w:p>
      <w:pPr>
        <w:pStyle w:val="Normal"/>
        <w:spacing w:before="0" w:after="196"/>
        <w:rPr/>
      </w:pPr>
      <w:r>
        <w:rPr/>
        <w:t xml:space="preserve">UCS keeps a priority queue (frontier) ordered by path cost g(n) and always expands the cheapest node first. The goal test is applied when a node is selected for expansion. </w:t>
      </w:r>
    </w:p>
    <w:p>
      <w:pPr>
        <w:pStyle w:val="Heading3"/>
        <w:ind w:hanging="10" w:left="-5"/>
        <w:rPr/>
      </w:pPr>
      <w:r>
        <w:rPr/>
        <w:t xml:space="preserve">Step-by-step execution </w:t>
      </w:r>
    </w:p>
    <w:tbl>
      <w:tblPr>
        <w:tblStyle w:val="TableGrid"/>
        <w:tblW w:w="9359" w:type="dxa"/>
        <w:jc w:val="left"/>
        <w:tblInd w:w="1" w:type="dxa"/>
        <w:tblLayout w:type="fixed"/>
        <w:tblCellMar>
          <w:top w:w="63" w:type="dxa"/>
          <w:left w:w="98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700"/>
        <w:gridCol w:w="1500"/>
        <w:gridCol w:w="3560"/>
        <w:gridCol w:w="3598"/>
      </w:tblGrid>
      <w:tr>
        <w:trPr>
          <w:trHeight w:val="348" w:hRule="atLeast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Step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Expand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Add / update in frontier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Frontier after (node:cost)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96" w:hRule="atLeast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 (0)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 = 1, G = 12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A:1, G:12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2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A (1)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B = 1+3 = 4, C = 1+1 = 2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C:2, B:4, G:12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12" w:hRule="atLeast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3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C (2)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D = 2+1 = 3, G = 2+2 = 4 (better than 12, so update)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D:3, B:4, G:4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12" w:hRule="atLeast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D (3)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G via D = 3+3 = 6 (worse than 4, ignore)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B:4, G:4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614" w:hRule="atLeast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5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B (4)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D via B = 4+3 = 7 (worse than 3, ignore)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G:4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6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G (4)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Goal test succeeds – stop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–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</w:tbl>
    <w:p>
      <w:pPr>
        <w:pStyle w:val="Normal"/>
        <w:spacing w:lineRule="auto" w:line="259" w:before="0" w:after="79"/>
        <w:ind w:hanging="0" w:left="0"/>
        <w:rPr/>
      </w:pPr>
      <w:r>
        <w:rPr/>
        <w:t xml:space="preserve"> </w:t>
      </w:r>
    </w:p>
    <w:p>
      <w:pPr>
        <w:pStyle w:val="Normal"/>
        <w:spacing w:before="0" w:after="107"/>
        <w:rPr/>
      </w:pPr>
      <w:r>
        <w:rPr>
          <w:b/>
        </w:rPr>
        <w:t xml:space="preserve">Order of expansion: </w:t>
      </w:r>
      <w:r>
        <w:rPr/>
        <w:t xml:space="preserve">S → A → C → D → B → G </w:t>
      </w:r>
    </w:p>
    <w:p>
      <w:pPr>
        <w:pStyle w:val="Normal"/>
        <w:spacing w:lineRule="auto" w:line="259" w:before="0" w:after="182"/>
        <w:ind w:hanging="0" w:left="0"/>
        <w:rPr/>
      </w:pPr>
      <w:r>
        <w:rPr>
          <w:b/>
        </w:rPr>
        <w:t>Least-cost path: S → A → C → G</w:t>
      </w:r>
      <w:r>
        <w:rPr/>
        <w:t xml:space="preserve">   with total cost = 1 + 1 + 2 = </w:t>
      </w:r>
      <w:r>
        <w:rPr>
          <w:b/>
        </w:rPr>
        <w:t>4</w:t>
      </w:r>
      <w:r>
        <w:rPr/>
        <w:t xml:space="preserve"> </w:t>
      </w:r>
    </w:p>
    <w:p>
      <w:pPr>
        <w:pStyle w:val="Heading3"/>
        <w:ind w:hanging="10" w:left="-5"/>
        <w:rPr/>
      </w:pPr>
      <w:r>
        <w:rPr/>
        <w:t xml:space="preserve">Comparison of other paths </w:t>
      </w:r>
    </w:p>
    <w:tbl>
      <w:tblPr>
        <w:tblStyle w:val="TableGrid"/>
        <w:tblW w:w="9359" w:type="dxa"/>
        <w:jc w:val="left"/>
        <w:tblInd w:w="1" w:type="dxa"/>
        <w:tblLayout w:type="fixed"/>
        <w:tblCellMar>
          <w:top w:w="64" w:type="dxa"/>
          <w:left w:w="100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4680"/>
        <w:gridCol w:w="2340"/>
        <w:gridCol w:w="2339"/>
      </w:tblGrid>
      <w:tr>
        <w:trPr>
          <w:trHeight w:val="347" w:hRule="atLeast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Path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Cost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Optimal?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96" w:hRule="atLeast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 → A → C → G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4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Yes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 → A → C → D → G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1+1+1+3 = 6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No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48" w:hRule="atLeast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Path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Cost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1"/>
                <w:szCs w:val="24"/>
                <w:lang w:val="en-IN" w:eastAsia="en-IN" w:bidi="ar-SA"/>
              </w:rPr>
              <w:t>Optimal?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96" w:hRule="atLeast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 → A → B → D → G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1+3+3+3 = 10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No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  <w:tr>
        <w:trPr>
          <w:trHeight w:val="372" w:hRule="atLeast"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S → G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12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 w:val="21"/>
                <w:szCs w:val="24"/>
                <w:lang w:val="en-IN" w:eastAsia="en-IN" w:bidi="ar-SA"/>
              </w:rPr>
              <w:t>No</w:t>
            </w:r>
            <w:r>
              <w:rPr>
                <w:kern w:val="2"/>
                <w:szCs w:val="24"/>
                <w:lang w:val="en-IN" w:eastAsia="en-IN" w:bidi="ar-SA"/>
              </w:rPr>
              <w:t xml:space="preserve"> </w:t>
            </w:r>
          </w:p>
        </w:tc>
      </w:tr>
    </w:tbl>
    <w:p>
      <w:pPr>
        <w:pStyle w:val="Normal"/>
        <w:spacing w:lineRule="auto" w:line="259" w:before="0" w:after="93"/>
        <w:ind w:hanging="0" w:left="0"/>
        <w:rPr/>
      </w:pPr>
      <w:r>
        <w:rPr/>
        <w:t xml:space="preserve"> </w:t>
      </w:r>
    </w:p>
    <w:p>
      <w:pPr>
        <w:pStyle w:val="Normal"/>
        <w:spacing w:before="0" w:after="10"/>
        <w:rPr/>
      </w:pPr>
      <w:r>
        <w:rPr>
          <w:b/>
        </w:rPr>
        <w:t xml:space="preserve">Conclusion: </w:t>
      </w:r>
      <w:r>
        <w:rPr/>
        <w:t xml:space="preserve">The company should route packages along S → A → C → G, which costs 4 (fuel + time). </w:t>
      </w:r>
    </w:p>
    <w:p>
      <w:pPr>
        <w:pStyle w:val="Normal"/>
        <w:widowControl/>
        <w:bidi w:val="0"/>
        <w:spacing w:lineRule="auto" w:line="247" w:before="0" w:after="55"/>
        <w:ind w:hanging="10" w:left="10"/>
        <w:jc w:val="left"/>
        <w:rPr/>
      </w:pPr>
      <w:r>
        <w:rPr/>
        <w:t xml:space="preserve">UCS is complete and optimal because all edge costs are positive. </w:t>
      </w:r>
    </w:p>
    <w:sectPr>
      <w:type w:val="nextPage"/>
      <w:pgSz w:w="12240" w:h="15840"/>
      <w:pgMar w:left="1440" w:right="1442" w:gutter="0" w:header="0" w:top="1442" w:footer="0" w:bottom="149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345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47" w:before="0" w:after="55"/>
      <w:ind w:hanging="10" w:left="10"/>
      <w:jc w:val="left"/>
    </w:pPr>
    <w:rPr>
      <w:rFonts w:ascii="Times New Roman" w:hAnsi="Times New Roman" w:eastAsia="Times New Roman" w:cs="Times New Roman"/>
      <w:color w:val="000000"/>
      <w:kern w:val="2"/>
      <w:sz w:val="22"/>
      <w:szCs w:val="24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0"/>
      <w:ind w:left="4"/>
      <w:jc w:val="center"/>
      <w:outlineLvl w:val="0"/>
    </w:pPr>
    <w:rPr>
      <w:rFonts w:ascii="Times New Roman" w:hAnsi="Times New Roman" w:eastAsia="Times New Roman" w:cs="Times New Roman"/>
      <w:b/>
      <w:color w:val="000000"/>
      <w:kern w:val="2"/>
      <w:sz w:val="36"/>
      <w:szCs w:val="24"/>
      <w:lang w:val="en-IN" w:eastAsia="en-IN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59" w:before="0" w:after="29"/>
      <w:ind w:hanging="10" w:left="10"/>
      <w:jc w:val="left"/>
      <w:outlineLvl w:val="1"/>
    </w:pPr>
    <w:rPr>
      <w:rFonts w:ascii="Times New Roman" w:hAnsi="Times New Roman" w:eastAsia="Times New Roman" w:cs="Times New Roman"/>
      <w:b/>
      <w:color w:val="1F3864"/>
      <w:kern w:val="2"/>
      <w:sz w:val="30"/>
      <w:szCs w:val="24"/>
      <w:lang w:val="en-IN" w:eastAsia="en-IN" w:bidi="ar-SA"/>
    </w:rPr>
  </w:style>
  <w:style w:type="paragraph" w:styleId="Heading3">
    <w:name w:val="heading 3"/>
    <w:next w:val="Normal"/>
    <w:link w:val="Heading3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hanging="10" w:left="10"/>
      <w:jc w:val="left"/>
      <w:outlineLvl w:val="2"/>
    </w:pPr>
    <w:rPr>
      <w:rFonts w:ascii="Times New Roman" w:hAnsi="Times New Roman" w:eastAsia="Times New Roman" w:cs="Times New Roman"/>
      <w:b/>
      <w:color w:val="2F5496"/>
      <w:kern w:val="2"/>
      <w:sz w:val="24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link w:val="Heading3"/>
    <w:qFormat/>
    <w:rPr>
      <w:rFonts w:ascii="Times New Roman" w:hAnsi="Times New Roman" w:eastAsia="Times New Roman" w:cs="Times New Roman"/>
      <w:b/>
      <w:color w:val="2F5496"/>
      <w:sz w:val="24"/>
    </w:rPr>
  </w:style>
  <w:style w:type="character" w:styleId="Heading2Char" w:customStyle="1">
    <w:name w:val="Heading 2 Char"/>
    <w:link w:val="Heading2"/>
    <w:qFormat/>
    <w:rPr>
      <w:rFonts w:ascii="Times New Roman" w:hAnsi="Times New Roman" w:eastAsia="Times New Roman" w:cs="Times New Roman"/>
      <w:b/>
      <w:color w:val="1F3864"/>
      <w:sz w:val="30"/>
    </w:rPr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EasyOffice/24.8.6.2.0$Windows_X86_64 LibreOffice_project/7a56c86fe16d3da20aace94597c088e77843a2f5</Application>
  <AppVersion>15.0000</AppVersion>
  <Pages>7</Pages>
  <Words>1839</Words>
  <Characters>9020</Characters>
  <CharactersWithSpaces>11072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2026-10-05T04:53:00Z</dcterms:created>
  <dc:creator>Un-named</dc:creator>
  <dc:description/>
  <dc:language>en-IN</dc:language>
  <cp:lastModifiedBy/>
  <dcterms:modified xsi:type="dcterms:W3CDTF">2026-10-21T18:51:04Z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