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制度审查报告</w:t>
      </w:r>
    </w:p>
    <w:p/>
    <w:p>
      <w:pPr>
        <w:pStyle w:val="Heading1"/>
      </w:pPr>
      <w:r>
        <w:t>一、审查意见汇总</w:t>
      </w:r>
    </w:p>
    <w:p>
      <w:pPr>
        <w:pStyle w:val="Heading2"/>
      </w:pPr>
      <w:r>
        <w:t>审查点 1</w:t>
      </w:r>
    </w:p>
    <w:p>
      <w:r>
        <w:rPr>
          <w:b/>
          <w:color w:val="FF0000"/>
        </w:rPr>
        <w:t>风险等级: 高</w:t>
      </w:r>
    </w:p>
    <w:p>
      <w:r>
        <w:t>原文内容: 员工如果信仰某宗教，取消其晋升资格并降低薪酬待遇</w:t>
      </w:r>
    </w:p>
    <w:p>
      <w:r>
        <w:t>审查意见: 该条款违反《中华人民共和国宪法》第三十六条关于宗教信仰自由的规定，以及《中华人民共和国劳动法》关于平等就业和不得歧视的规定。宗教信仰属于个人基本权利，不得因此影响员工的晋升和薪酬待遇。</w:t>
      </w:r>
    </w:p>
    <w:p/>
    <w:p>
      <w:pPr>
        <w:pStyle w:val="Heading2"/>
      </w:pPr>
      <w:r>
        <w:t>审查点 2</w:t>
      </w:r>
    </w:p>
    <w:p>
      <w:r>
        <w:rPr>
          <w:b/>
          <w:color w:val="FF0000"/>
        </w:rPr>
        <w:t>风险等级: 高</w:t>
      </w:r>
    </w:p>
    <w:p>
      <w:r>
        <w:t>原文内容: 部门可以未经法定程序，对公民的住宅进行搜查，扣押公民个人财物</w:t>
      </w:r>
    </w:p>
    <w:p>
      <w:r>
        <w:t>审查意见: 该条款违反《中华人民共和国宪法》第三十九条关于公民住宅不受侵犯的规定，以及《中华人民共和国刑事诉讼法》关于搜查、扣押必须依法定程序进行的规定。任何部门都不得未经法定程序搜查公民住宅或扣押个人财物。</w:t>
      </w:r>
    </w:p>
    <w:p/>
    <w:p>
      <w:pPr>
        <w:pStyle w:val="Heading2"/>
      </w:pPr>
      <w:r>
        <w:t>审查点 3</w:t>
      </w:r>
    </w:p>
    <w:p>
      <w:r>
        <w:rPr>
          <w:b/>
          <w:color w:val="FF0000"/>
        </w:rPr>
        <w:t>风险等级: 高</w:t>
      </w:r>
    </w:p>
    <w:p>
      <w:r>
        <w:t>原文内容: 本地的矿藏资源归当地政府所有，可由本地企业独家开发</w:t>
      </w:r>
    </w:p>
    <w:p>
      <w:r>
        <w:t>审查意见: 该条款违反《中华人民共和国宪法》第九条和《中华人民共和国矿产资源法》第三条关于矿藏资源属于国家所有，不得为任何组织或个人所有，且矿产资源勘查、开采实行许可证制度的规定。矿藏资源属于国家所有，不能归地方政府所有，也不能由本地企业独家开发。</w:t>
      </w:r>
    </w:p>
    <w:p/>
    <w:p>
      <w:pPr>
        <w:pStyle w:val="Heading1"/>
      </w:pPr>
      <w:r>
        <w:t>二、原文内容（标注版）</w:t>
      </w:r>
    </w:p>
    <w:p>
      <w:r>
        <w:t xml:space="preserve">新增法律法规 </w:t>
      </w:r>
    </w:p>
    <w:p>
      <w:r>
        <w:t>1. 公民有依照法律规定通过各种途径参与本地社区公共事务管理的权利， 地方</w:t>
      </w:r>
    </w:p>
    <w:p>
      <w:r>
        <w:t xml:space="preserve">人民政府应当为公民参与管理提供必要的便利。 </w:t>
      </w:r>
    </w:p>
    <w:p>
      <w:r>
        <w:t>2. 国家保障各少数民族依法使用和发展本民族语言文字的权利， 少数民族聚居</w:t>
      </w:r>
    </w:p>
    <w:p>
      <w:r>
        <w:t xml:space="preserve">地区的学校可以根据实际情况开设本民族语言文字课程。 </w:t>
      </w:r>
    </w:p>
    <w:p>
      <w:r>
        <w:t xml:space="preserve">3. 非本地户籍的公民不得参加本地的人大代表选举。 </w:t>
      </w:r>
    </w:p>
    <w:p>
      <w:r>
        <w:t xml:space="preserve">4. </w:t>
      </w:r>
      <w:r>
        <w:rPr>
          <w:b/>
          <w:color w:val="FF0000"/>
        </w:rPr>
        <w:t>员工如果信仰某宗教，取消其晋升资格并降低薪酬待遇</w:t>
      </w:r>
      <w:r>
        <w:t xml:space="preserve"> </w:t>
      </w:r>
    </w:p>
    <w:p>
      <w:r>
        <w:t xml:space="preserve">5. </w:t>
      </w:r>
      <w:r>
        <w:rPr>
          <w:b/>
          <w:color w:val="FF0000"/>
        </w:rPr>
        <w:t>部门可以未经法定程序，对公民的住宅进行搜查，扣押公民个人财物</w:t>
      </w:r>
      <w:r>
        <w:t xml:space="preserve"> </w:t>
      </w:r>
    </w:p>
    <w:p>
      <w:r>
        <w:t xml:space="preserve">6. </w:t>
      </w:r>
      <w:r>
        <w:rPr>
          <w:b/>
          <w:color w:val="FF0000"/>
        </w:rPr>
        <w:t>本地的矿藏资源归当地政府所有，可由本地企业独家开发</w:t>
      </w:r>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