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3864"/>
          <w:sz w:val="28"/>
          <w:rFonts w:eastAsia="宋体" w:ascii="Arial" w:hAnsi="Arial"/>
        </w:rPr>
        <w:t>云南省企业就业失业数据采集系统 — 完整项目计划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项目名称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云南省企业就业失业数据采集系统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项目周期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8 周（第 1 周启动 ～ 第 8 周上线）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团队规模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项目经理 1 人 + 开发/测试成员 5 人（共 6 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计划版本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V1.0（提交评审前）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编制依据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《需求规格说明书 SRS-YN-JY-001》；软件项目管理教材各章方法（详见附录 PDF 参考索引）</w:t>
            </w:r>
          </w:p>
        </w:tc>
      </w:tr>
    </w:tbl>
    <w:p>
      <w:pPr>
        <w:pStyle w:val="Heading2"/>
      </w:pPr>
      <w:r>
        <w:rPr>
          <w:b/>
          <w:color w:val="2E5395"/>
          <w:sz w:val="24"/>
          <w:rFonts w:eastAsia="宋体" w:ascii="Arial" w:hAnsi="Arial"/>
        </w:rPr>
        <w:t>0. 项目概况与组织</w:t>
      </w:r>
    </w:p>
    <w:p>
      <w:r>
        <w:rPr>
          <w:b/>
          <w:sz w:val="21"/>
          <w:rFonts w:eastAsia="宋体"/>
        </w:rPr>
        <w:t>团队构成（6 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编号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角色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承担人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核心职责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项目经理（PM）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你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计划、组织、领导、控制；客户与干系人沟通；变更与风险决策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需求分析师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成员1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需求确认与基线、SRS 维护、业务规则梳理（BR-001～011）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系统设计 / 架构师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成员2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系统设计、模块划分、数据对象设计、接口（逻辑级）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后端开发工程师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成员3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核心业务实现：备案、填报、审核、汇总上报、错误修改与日志、数据交换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前端开发工程师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成员4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企业端填报、省级审核/查询/分析界面、饼图/折线图、通知、管理界面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测试 / 质量工程师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成员5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测试计划与用例、QA 审计、功能/集成/系统测试、缺陷管理、部署与文档</w:t>
            </w:r>
          </w:p>
        </w:tc>
      </w:tr>
    </w:tbl>
    <w:p>
      <w:r>
        <w:rPr>
          <w:b/>
          <w:sz w:val="21"/>
          <w:rFonts w:eastAsia="宋体"/>
        </w:rPr>
        <w:t>工作前提（假设）</w:t>
      </w:r>
    </w:p>
    <w:p>
      <w:r>
        <w:rPr>
          <w:b w:val="0"/>
          <w:sz w:val="21"/>
          <w:rFonts w:eastAsia="宋体"/>
        </w:rPr>
        <w:t>- 8 周内 6 人全职投入；1 周按 5 个工作日计。</w:t>
      </w:r>
    </w:p>
    <w:p>
      <w:r>
        <w:rPr>
          <w:b w:val="0"/>
          <w:sz w:val="21"/>
          <w:rFonts w:eastAsia="宋体"/>
        </w:rPr>
        <w:t>- 以 SRS 中 A 类已明确需求为本期范围；B/C 类待确认项须在第 2 周前完成客户确认。</w:t>
      </w:r>
    </w:p>
    <w:p>
      <w:r>
        <w:rPr>
          <w:b w:val="0"/>
          <w:sz w:val="21"/>
          <w:rFonts w:eastAsia="宋体"/>
        </w:rPr>
        <w:t>- 开发环境、测试环境、缺陷管理清单于第 1 周内就绪。</w:t>
      </w:r>
    </w:p>
    <w:p>
      <w:r>
        <w:rPr>
          <w:b w:val="0"/>
          <w:sz w:val="21"/>
          <w:rFonts w:eastAsia="宋体"/>
        </w:rPr>
        <w:t>---</w:t>
      </w:r>
    </w:p>
    <w:p>
      <w:pPr>
        <w:pStyle w:val="Heading2"/>
      </w:pPr>
      <w:r>
        <w:rPr>
          <w:b/>
          <w:color w:val="2E5395"/>
          <w:sz w:val="24"/>
          <w:rFonts w:eastAsia="宋体" w:ascii="Arial" w:hAnsi="Arial"/>
        </w:rPr>
        <w:t>1. 范围计划（参考第三章 范围计划）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1.1 范围定义与需求管理过程</w:t>
      </w:r>
    </w:p>
    <w:p>
      <w:r>
        <w:rPr>
          <w:b w:val="0"/>
          <w:sz w:val="21"/>
          <w:rFonts w:eastAsia="宋体"/>
        </w:rPr>
        <w:t>- 以《需求规格说明书》为范围基线；A 类需求（FR-001～005、007～009、015～017 及 BR-001～011 规则）为本期必须实现范围。</w:t>
      </w:r>
    </w:p>
    <w:p>
      <w:r>
        <w:rPr>
          <w:b w:val="0"/>
          <w:sz w:val="21"/>
          <w:rFonts w:eastAsia="宋体"/>
        </w:rPr>
        <w:t>- B/C 类项（上报时限数值、市局角色、报表来源、明显错误判定、岗位变动口径、外部接口标准等）在第 2 周前逐条与客户确认；确认后纳入范围，未确认的明确降级或顺延，避免范围蔓延。</w:t>
      </w:r>
    </w:p>
    <w:p>
      <w:r>
        <w:rPr>
          <w:b w:val="0"/>
          <w:sz w:val="21"/>
          <w:rFonts w:eastAsia="宋体"/>
        </w:rPr>
        <w:t>- 需求变更必须走变更流程：变更申请 → 影响分析（进度/成本/质量）→ PM 批准 → 更新 SRS 与 WBS。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1.2 任务分解结构（WBS）</w:t>
      </w:r>
    </w:p>
    <w:p>
      <w:r>
        <w:rPr>
          <w:b w:val="0"/>
          <w:sz w:val="21"/>
          <w:rFonts w:eastAsia="宋体"/>
        </w:rPr>
        <w:t>&gt; 参照第三章 WBS 定义：WBS 组织并定义了整个项目范围，不在 WBS 中的工作不属于本项目范围。编号体系参照 WBS 编号系统。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WBS 编号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任务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交付物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1.0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项目启动与需求确认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启动材料、需求确认纪要、SRS 确认版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1.1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待确认清单逐条闭环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需求确认结论表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2.0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系统设计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系统设计文档、测试计划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2.1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模块划分与数据对象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设计评审记录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3.0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开发实现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各模块代码、页面与图表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3.1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企业账号、登录、备案、填报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企业端功能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3.2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审核、汇总上报、错误修改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省级审核功能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3.3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岗位变动分析、全省账号查询、饼图/折线图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分析功能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3.4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通知、调查期、用户/角色管理、系统监控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管理功能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3.5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与国家监测系统数据交换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数据交换（接口级）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4.0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测试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测试用例、测试报告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4.1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功能测试（覆盖 BR-001～011）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功能测试报告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4.2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集成/系统测试与 UAT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系统测试报告、验收签字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5.0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部署、培训与收尾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部署记录、用户手册、结项报告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6.0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项目管理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周报、里程碑记录、风险清单</w:t>
            </w:r>
          </w:p>
        </w:tc>
      </w:tr>
    </w:tbl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1.3 WBS 字典（示例，节选）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标识号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任务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负责人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交付物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验收标准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3.1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企业端填报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成员3+成员4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填报功能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备案通过后方可上报；当期&lt;建档期时减员类型与原因必填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3.3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岗位变动分析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成员4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折线图/表格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指标按 SRS FR-011/012 口径实现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4.1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功能测试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成员5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功能测试报告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  <w:rFonts w:eastAsia="宋体"/>
              </w:rPr>
              <w:t>BR 规则用例 100% 执行、缺陷收敛</w:t>
            </w:r>
          </w:p>
        </w:tc>
      </w:tr>
    </w:tbl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1.4 范围控制</w:t>
      </w:r>
    </w:p>
    <w:p>
      <w:r>
        <w:rPr>
          <w:b w:val="0"/>
          <w:sz w:val="21"/>
          <w:rFonts w:eastAsia="宋体"/>
        </w:rPr>
        <w:t>不在 WBS 中的需求一律不纳入本期；新增范围须走变更流程并评估对进度/成本的影响。</w:t>
      </w:r>
    </w:p>
    <w:p>
      <w:r>
        <w:rPr>
          <w:b w:val="0"/>
          <w:sz w:val="21"/>
          <w:rFonts w:eastAsia="宋体"/>
        </w:rPr>
        <w:t>---</w:t>
      </w:r>
    </w:p>
    <w:p>
      <w:pPr>
        <w:pStyle w:val="Heading2"/>
      </w:pPr>
      <w:r>
        <w:rPr>
          <w:b/>
          <w:color w:val="2E5395"/>
          <w:sz w:val="24"/>
          <w:rFonts w:eastAsia="宋体" w:ascii="Arial" w:hAnsi="Arial"/>
        </w:rPr>
        <w:t>2. 进度计划（参考第四章 进度计划）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2.1 活动排序与依赖关系（网络图，PDM 单代号）</w:t>
      </w:r>
    </w:p>
    <w:p>
      <w:r>
        <w:rPr>
          <w:b w:val="0"/>
          <w:sz w:val="21"/>
          <w:rFonts w:eastAsia="宋体"/>
        </w:rPr>
        <w:t>主要依赖链：</w:t>
      </w:r>
      <w:r>
        <w:rPr>
          <w:b w:val="0"/>
          <w:color w:val="7F7F7F"/>
          <w:sz w:val="21"/>
          <w:rFonts w:eastAsia="宋体"/>
        </w:rPr>
        <w:t>1.0 需求确认 → 2.0 设计 → 3.0 开发 → 4.0 测试 → 5.0 部署收尾</w:t>
      </w:r>
      <w:r>
        <w:rPr>
          <w:b w:val="0"/>
          <w:sz w:val="21"/>
          <w:rFonts w:eastAsia="宋体"/>
        </w:rPr>
        <w:t>；</w:t>
      </w:r>
    </w:p>
    <w:p>
      <w:r>
        <w:rPr>
          <w:b w:val="0"/>
          <w:sz w:val="21"/>
          <w:rFonts w:eastAsia="宋体"/>
        </w:rPr>
        <w:t>- 3.1/3.2/3.3/3.4 可并行开发（成员3/4 分工），但 3.5 数据交换依赖外部接口标准确认（W2 前）；</w:t>
      </w:r>
    </w:p>
    <w:p>
      <w:r>
        <w:rPr>
          <w:b w:val="0"/>
          <w:sz w:val="21"/>
          <w:rFonts w:eastAsia="宋体"/>
        </w:rPr>
        <w:t>- 4.1 功能测试可随 3.x 模块完成逐步开展（边开发边测试）。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2.2 历时估算</w:t>
      </w:r>
    </w:p>
    <w:p>
      <w:r>
        <w:rPr>
          <w:b w:val="0"/>
          <w:sz w:val="21"/>
          <w:rFonts w:eastAsia="宋体"/>
        </w:rPr>
        <w:t>&gt; 采用第四章定额估算法（按人周定额）+ 三点估算（最乐观 O / 最可能 M / 最悲观 P）校验。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活动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负责人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O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M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P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估算值 (O+4M+P)/6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1.0 需求确认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成员1（PM 支持）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2.5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1.6 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2.0 系统设计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成员2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1.1 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3.1 企业端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成员3+4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2.0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3.0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2.1 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3.2 审核汇总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成员3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2.0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1.5 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3.3 分析功能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成员4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2.0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1.5 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3.4 管理功能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成员3+4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2.0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1.5 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3.5 数据交换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成员3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2.0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1.1 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4.1 功能测试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成员5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1.1 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4.2 系统测试/UAT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成员5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1.1 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5.0 部署收尾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成员5（PM 支持）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1.0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  <w:rFonts w:eastAsia="宋体"/>
              </w:rPr>
              <w:t>0.9 周</w:t>
            </w:r>
          </w:p>
        </w:tc>
      </w:tr>
    </w:tbl>
    <w:p>
      <w:r>
        <w:rPr>
          <w:b w:val="0"/>
          <w:sz w:val="21"/>
          <w:rFonts w:eastAsia="宋体"/>
        </w:rPr>
        <w:t>&gt; 注：估算值为各活动</w:t>
      </w:r>
      <w:r>
        <w:rPr>
          <w:b/>
          <w:sz w:val="21"/>
          <w:rFonts w:eastAsia="宋体"/>
        </w:rPr>
        <w:t>独立历时</w:t>
      </w:r>
      <w:r>
        <w:rPr>
          <w:b w:val="0"/>
          <w:sz w:val="21"/>
          <w:rFonts w:eastAsia="宋体"/>
        </w:rPr>
        <w:t>（三点估算，人·周），不含设计评审、联调、回归修复等附加工作量；附加工作量已计入 §3.3 工作量汇总表，两表口径不同。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2.3 八周进度计划（甘特图，周粒度）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周次</w:t>
            </w:r>
          </w:p>
        </w:tc>
        <w:tc>
          <w:tcPr>
            <w:tcW w:type="dxa" w:w="785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1.0</w:t>
            </w:r>
          </w:p>
        </w:tc>
        <w:tc>
          <w:tcPr>
            <w:tcW w:type="dxa" w:w="785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2.0</w:t>
            </w:r>
          </w:p>
        </w:tc>
        <w:tc>
          <w:tcPr>
            <w:tcW w:type="dxa" w:w="785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3.1</w:t>
            </w:r>
          </w:p>
        </w:tc>
        <w:tc>
          <w:tcPr>
            <w:tcW w:type="dxa" w:w="785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3.2</w:t>
            </w:r>
          </w:p>
        </w:tc>
        <w:tc>
          <w:tcPr>
            <w:tcW w:type="dxa" w:w="785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3.3</w:t>
            </w:r>
          </w:p>
        </w:tc>
        <w:tc>
          <w:tcPr>
            <w:tcW w:type="dxa" w:w="785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3.4</w:t>
            </w:r>
          </w:p>
        </w:tc>
        <w:tc>
          <w:tcPr>
            <w:tcW w:type="dxa" w:w="785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3.5</w:t>
            </w:r>
          </w:p>
        </w:tc>
        <w:tc>
          <w:tcPr>
            <w:tcW w:type="dxa" w:w="785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4.1</w:t>
            </w:r>
          </w:p>
        </w:tc>
        <w:tc>
          <w:tcPr>
            <w:tcW w:type="dxa" w:w="785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4.2</w:t>
            </w:r>
          </w:p>
        </w:tc>
        <w:tc>
          <w:tcPr>
            <w:tcW w:type="dxa" w:w="785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5.0</w:t>
            </w:r>
          </w:p>
        </w:tc>
      </w:tr>
      <w:tr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W1</w:t>
            </w:r>
          </w:p>
        </w:tc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██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W2</w:t>
            </w:r>
          </w:p>
        </w:tc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██</w:t>
            </w:r>
          </w:p>
        </w:tc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██</w:t>
            </w:r>
          </w:p>
        </w:tc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██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██(占位)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W3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██</w:t>
            </w:r>
          </w:p>
        </w:tc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██</w:t>
            </w:r>
          </w:p>
        </w:tc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██</w:t>
            </w:r>
          </w:p>
        </w:tc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██</w:t>
            </w:r>
          </w:p>
        </w:tc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██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W4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██</w:t>
            </w:r>
          </w:p>
        </w:tc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██</w:t>
            </w:r>
          </w:p>
        </w:tc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██</w:t>
            </w:r>
          </w:p>
        </w:tc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██</w:t>
            </w:r>
          </w:p>
        </w:tc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██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W5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██</w:t>
            </w:r>
          </w:p>
        </w:tc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██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W6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██</w:t>
            </w:r>
          </w:p>
        </w:tc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██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W7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██</w:t>
            </w:r>
          </w:p>
        </w:tc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██</w:t>
            </w:r>
          </w:p>
        </w:tc>
      </w:tr>
      <w:tr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W8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██</w:t>
            </w:r>
          </w:p>
        </w:tc>
        <w:tc>
          <w:tcPr>
            <w:tcW w:type="dxa" w:w="785"/>
          </w:tcPr>
          <w:p>
            <w:r/>
            <w:r>
              <w:rPr>
                <w:b w:val="0"/>
                <w:sz w:val="19"/>
                <w:rFonts w:eastAsia="宋体"/>
              </w:rPr>
              <w:t>██</w:t>
            </w:r>
          </w:p>
        </w:tc>
      </w:tr>
    </w:tbl>
    <w:p>
      <w:r>
        <w:rPr>
          <w:b w:val="0"/>
          <w:sz w:val="21"/>
          <w:rFonts w:eastAsia="宋体"/>
        </w:rPr>
        <w:t>&gt; 说明：W2–W4 开发并行，成员3 承担 3.1/3.2/3.4 后端，成员4 承担 3.1/3.3/3.4 前端；成员5 边开发边编写用例。</w:t>
      </w:r>
      <w:r>
        <w:rPr>
          <w:b/>
          <w:sz w:val="21"/>
          <w:rFonts w:eastAsia="宋体"/>
        </w:rPr>
        <w:t>甘特图为周粒度示意图</w:t>
      </w:r>
      <w:r>
        <w:rPr>
          <w:b w:val="0"/>
          <w:sz w:val="21"/>
          <w:rFonts w:eastAsia="宋体"/>
        </w:rPr>
        <w:t>：估算历时按周取整（1.6 周≈2 格、2.1 周≈3 格），同一任务跨多格表示横跨相应周、非全程满负荷；个别任务（如 3.5）为间歇投入，空格表示该周无独立工作量。3.5 在接口标准确认前先进行</w:t>
      </w:r>
      <w:r>
        <w:rPr>
          <w:b/>
          <w:sz w:val="21"/>
          <w:rFonts w:eastAsia="宋体"/>
        </w:rPr>
        <w:t>占位开发与接口设计</w:t>
      </w:r>
      <w:r>
        <w:rPr>
          <w:b w:val="0"/>
          <w:sz w:val="21"/>
          <w:rFonts w:eastAsia="宋体"/>
        </w:rPr>
        <w:t>，标准确认后完成联调；若标准未按期确认，按风险 R3 应急预案处理。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2.4 关键路径与里程碑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关键路径</w:t>
      </w:r>
      <w:r>
        <w:rPr>
          <w:b w:val="0"/>
          <w:sz w:val="21"/>
          <w:rFonts w:eastAsia="宋体"/>
        </w:rPr>
        <w:t>：需求确认(1.6) → 设计(1.1) → 企业端开发(2.1) → 功能测试(1.1) → 系统测试/UAT(1.1) → 部署(0.9) ≈ 7.9 周，按周粒度取整为 8 周（含约 0.1 周缓冲）；关键路径上活动延误将直接导致项目延期，需重点监控。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里程碑</w:t>
      </w:r>
      <w:r>
        <w:rPr>
          <w:b w:val="0"/>
          <w:sz w:val="21"/>
          <w:rFonts w:eastAsia="宋体"/>
        </w:rPr>
        <w:t>：M1 需求基线（W1 末）；M2 设计评审（W2 末）；M3 功能冻结（W5 末）；M4 集成测试通过（W6 末）；M5 UAT 通过（W7 末）；M6 上线结项（W8 末）。</w:t>
      </w:r>
    </w:p>
    <w:p>
      <w:r>
        <w:rPr>
          <w:b w:val="0"/>
          <w:sz w:val="21"/>
          <w:rFonts w:eastAsia="宋体"/>
        </w:rPr>
        <w:t>---</w:t>
      </w:r>
    </w:p>
    <w:p>
      <w:pPr>
        <w:pStyle w:val="Heading2"/>
      </w:pPr>
      <w:r>
        <w:rPr>
          <w:b/>
          <w:color w:val="2E5395"/>
          <w:sz w:val="24"/>
          <w:rFonts w:eastAsia="宋体" w:ascii="Arial" w:hAnsi="Arial"/>
        </w:rPr>
        <w:t>3. 成本计划（参考第五章 成本计划）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3.1 成本构成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直接成本</w:t>
      </w:r>
      <w:r>
        <w:rPr>
          <w:b w:val="0"/>
          <w:sz w:val="21"/>
          <w:rFonts w:eastAsia="宋体"/>
        </w:rPr>
        <w:t>：人力成本（本项目主要成本，6 人 × 8 周）、开发与测试工具/软件许可、测试与部署环境。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间接成本</w:t>
      </w:r>
      <w:r>
        <w:rPr>
          <w:b w:val="0"/>
          <w:sz w:val="21"/>
          <w:rFonts w:eastAsia="宋体"/>
        </w:rPr>
        <w:t>：办公场地、水电、行政分摊（按组织费率分摊）。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应急储备</w:t>
      </w:r>
      <w:r>
        <w:rPr>
          <w:b w:val="0"/>
          <w:sz w:val="21"/>
          <w:rFonts w:eastAsia="宋体"/>
        </w:rPr>
        <w:t>：按直接成本的一定比例（建议 5%～10%）计提，计入预算并纳入成本基准，用于</w:t>
      </w:r>
      <w:r>
        <w:rPr>
          <w:b/>
          <w:sz w:val="21"/>
          <w:rFonts w:eastAsia="宋体"/>
        </w:rPr>
        <w:t>已识别风险</w:t>
      </w:r>
      <w:r>
        <w:rPr>
          <w:b w:val="0"/>
          <w:sz w:val="21"/>
          <w:rFonts w:eastAsia="宋体"/>
        </w:rPr>
        <w:t>的处置；应对未知风险的管理储备另行列支、不在成本基准之内（参照第五章"成本储备"概念）。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3.2 估算方法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自下而上估算</w:t>
      </w:r>
      <w:r>
        <w:rPr>
          <w:b w:val="0"/>
          <w:sz w:val="21"/>
          <w:rFonts w:eastAsia="宋体"/>
        </w:rPr>
        <w:t>：按 WBS 逐项估算工作量（人·周）后累加，得出项目总工作量（详见 §3.3 表）。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类比估算</w:t>
      </w:r>
      <w:r>
        <w:rPr>
          <w:b w:val="0"/>
          <w:sz w:val="21"/>
          <w:rFonts w:eastAsia="宋体"/>
        </w:rPr>
        <w:t>：参照同类政务数据采集/上报系统历史数据交叉校验。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功能点参考</w:t>
      </w:r>
      <w:r>
        <w:rPr>
          <w:b w:val="0"/>
          <w:sz w:val="21"/>
          <w:rFonts w:eastAsia="宋体"/>
        </w:rPr>
        <w:t>：可对 FR-001～019 粗计功能点，按单位功能点生产率换算工作量复核。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3.3 工作量与成本预算（按 WBS，单位成本以"人·周费率 × 人周"计，费率待与财务确认）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WBS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任务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人·周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承担人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需求确认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2.5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成员1为主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系统设计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成员2为主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开发（3.1～3.5）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10.0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成员3、成员4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4.0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测试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4.5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成员5为主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5.0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部署与文档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成员5、PM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6.0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项目管理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PM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合计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  <w:rFonts w:eastAsia="宋体"/>
              </w:rPr>
              <w:t>约 23 人·周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团队容量 48 人·周（6 人×8 周），剩余约 25 人·周作为弹性缓冲（缺陷返修、追加联调、培训等；UAT 已计列，不重复计入）</w:t>
            </w:r>
          </w:p>
        </w:tc>
      </w:tr>
    </w:tbl>
    <w:p>
      <w:r>
        <w:rPr>
          <w:b w:val="0"/>
          <w:sz w:val="21"/>
          <w:rFonts w:eastAsia="宋体"/>
        </w:rPr>
        <w:t>&gt; 口径说明：本表为</w:t>
      </w:r>
      <w:r>
        <w:rPr>
          <w:b/>
          <w:sz w:val="21"/>
          <w:rFonts w:eastAsia="宋体"/>
        </w:rPr>
        <w:t>自下而上工作量汇总</w:t>
      </w:r>
      <w:r>
        <w:rPr>
          <w:b w:val="0"/>
          <w:sz w:val="21"/>
          <w:rFonts w:eastAsia="宋体"/>
        </w:rPr>
        <w:t>（人·周），与 §2.2 各活动</w:t>
      </w:r>
      <w:r>
        <w:rPr>
          <w:b/>
          <w:sz w:val="21"/>
          <w:rFonts w:eastAsia="宋体"/>
        </w:rPr>
        <w:t>历时估算</w:t>
      </w:r>
      <w:r>
        <w:rPr>
          <w:b w:val="0"/>
          <w:sz w:val="21"/>
          <w:rFonts w:eastAsia="宋体"/>
        </w:rPr>
        <w:t>（三点估算，人·周）口径不同——本表已含设计评审、联调/接口联调、回归与缺陷修复、评审会等附加工作量（如 3.0 开发 10.0 ≈ 估算 7.7＋联调等 2.3；4.0 测试 4.5 ≈ 估算 2.2＋回归修复 2.3）。计划工作量低于团队容量，主要因开发阶段多人并行、日历历时受限（8 周），以及预留缓冲应对待确认项与返修。</w:t>
      </w:r>
    </w:p>
    <w:p>
      <w:r>
        <w:rPr>
          <w:b w:val="0"/>
          <w:sz w:val="21"/>
          <w:rFonts w:eastAsia="宋体"/>
        </w:rPr>
        <w:t>&gt; 成本 = Σ(各 WBS 人·周 × 对应人员费率) + 间接成本分摊 + 应急储备。预算表（按周）随进度计划按周累计，形成</w:t>
      </w:r>
      <w:r>
        <w:rPr>
          <w:b/>
          <w:sz w:val="21"/>
          <w:rFonts w:eastAsia="宋体"/>
        </w:rPr>
        <w:t>成本基准</w:t>
      </w:r>
      <w:r>
        <w:rPr>
          <w:b w:val="0"/>
          <w:sz w:val="21"/>
          <w:rFonts w:eastAsia="宋体"/>
        </w:rPr>
        <w:t>，用于每周的挣值偏差度量（PV/EV/AC）。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3.4 成本控制</w:t>
      </w:r>
    </w:p>
    <w:p>
      <w:r>
        <w:rPr>
          <w:b w:val="0"/>
          <w:sz w:val="21"/>
          <w:rFonts w:eastAsia="宋体"/>
        </w:rPr>
        <w:t>- 每周核对实际成本（AC）与计划价值（PV）、挣值（EV），并比对实际人·周与计划人·周；成本/进度偏差超 10% 时 PM 启动纠偏（资源重排、范围裁剪或动用储备）。</w:t>
      </w:r>
    </w:p>
    <w:p>
      <w:r>
        <w:rPr>
          <w:b w:val="0"/>
          <w:sz w:val="21"/>
          <w:rFonts w:eastAsia="宋体"/>
        </w:rPr>
        <w:t>- 需求变更须同步评估成本影响并更新预算。</w:t>
      </w:r>
    </w:p>
    <w:p>
      <w:r>
        <w:rPr>
          <w:b w:val="0"/>
          <w:sz w:val="21"/>
          <w:rFonts w:eastAsia="宋体"/>
        </w:rPr>
        <w:t>---</w:t>
      </w:r>
    </w:p>
    <w:p>
      <w:pPr>
        <w:pStyle w:val="Heading2"/>
      </w:pPr>
      <w:r>
        <w:rPr>
          <w:b/>
          <w:color w:val="2E5395"/>
          <w:sz w:val="24"/>
          <w:rFonts w:eastAsia="宋体" w:ascii="Arial" w:hAnsi="Arial"/>
        </w:rPr>
        <w:t>4. 质量计划（参考第六章 质量计划）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4.1 质量目标</w:t>
      </w:r>
    </w:p>
    <w:p>
      <w:r>
        <w:rPr>
          <w:b w:val="0"/>
          <w:sz w:val="21"/>
          <w:rFonts w:eastAsia="宋体"/>
        </w:rPr>
        <w:t>- 功能符合 SRS：FR 用例通过率 100%（A 类）；BR-001～011 规则用例 100% 覆盖并验证。</w:t>
      </w:r>
    </w:p>
    <w:p>
      <w:r>
        <w:rPr>
          <w:b w:val="0"/>
          <w:sz w:val="21"/>
          <w:rFonts w:eastAsia="宋体"/>
        </w:rPr>
        <w:t>- 缺陷目标：功能测试阶段缺陷密度 ≤ 5 个/千行（示例目标，最终以质量基线评审确定）；交付前无已知 P1（严重）缺陷；UAT 通过。缺陷分级：P1 严重（阻断功能或数据错误，交付前必须清零）、P2 一般、P3 轻微（分级细则纳入测试计划）。</w:t>
      </w:r>
    </w:p>
    <w:p>
      <w:r>
        <w:rPr>
          <w:b w:val="0"/>
          <w:sz w:val="21"/>
          <w:rFonts w:eastAsia="宋体"/>
        </w:rPr>
        <w:t>- 质量是开发过程中形成的：预防优先，测试不后置。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4.2 质量保证（QA，由成员5 承担，独立于开发人员执行；受团队规模限制 QA 与 QC 由同一成员兼任，独立性通过阶段评审与交叉复核弥补）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审计</w:t>
      </w:r>
      <w:r>
        <w:rPr>
          <w:b w:val="0"/>
          <w:sz w:val="21"/>
          <w:rFonts w:eastAsia="宋体"/>
        </w:rPr>
        <w:t>：需求基线审计（M2）、设计文档审计、测试报告审计（与 SRS 符合性）。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阶段评审</w:t>
      </w:r>
      <w:r>
        <w:rPr>
          <w:b w:val="0"/>
          <w:sz w:val="21"/>
          <w:rFonts w:eastAsia="宋体"/>
        </w:rPr>
        <w:t>：M1/M2/M3/M5 评审会，检查交付物与质量标准的符合性。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持续集成</w:t>
      </w:r>
      <w:r>
        <w:rPr>
          <w:b w:val="0"/>
          <w:sz w:val="21"/>
          <w:rFonts w:eastAsia="宋体"/>
        </w:rPr>
        <w:t>：每日构建与冒烟测试，尽早暴露集成问题。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4.3 质量控制（QC）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技术评审</w:t>
      </w:r>
      <w:r>
        <w:rPr>
          <w:b w:val="0"/>
          <w:sz w:val="21"/>
          <w:rFonts w:eastAsia="宋体"/>
        </w:rPr>
        <w:t>：设计评审（W2）、关键代码评审（W4）。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测试体系</w:t>
      </w:r>
      <w:r>
        <w:rPr>
          <w:b w:val="0"/>
          <w:sz w:val="21"/>
          <w:rFonts w:eastAsia="宋体"/>
        </w:rPr>
        <w:t>：单元测试（TDD 思路，开发自测）→ 功能测试（用例覆盖 BR 规则与 FR 流程）→ 集成测试 → 系统测试（全流程：企业填报→审核→汇总上报→分析）→ 回归测试（缺陷修复后）→ UAT（客户验收）。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缺陷管理</w:t>
      </w:r>
      <w:r>
        <w:rPr>
          <w:b w:val="0"/>
          <w:sz w:val="21"/>
          <w:rFonts w:eastAsia="宋体"/>
        </w:rPr>
        <w:t>：缺陷清单（严重程度分级），修复后必须回归；缺陷密度与修复率纳入周报度量。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4.4 质量活动日程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时间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质量活动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W1–W2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需求/设计评审；测试计划与用例编写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W3–W5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单元测试、持续集成冒烟、功能用例逐步执行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W6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集成测试、回归、缺陷收敛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W7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系统测试、UAT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W8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  <w:rFonts w:eastAsia="宋体"/>
              </w:rPr>
              <w:t>最终回归、质量报告、验收</w:t>
            </w:r>
          </w:p>
        </w:tc>
      </w:tr>
    </w:tbl>
    <w:p>
      <w:r>
        <w:rPr>
          <w:b w:val="0"/>
          <w:sz w:val="21"/>
          <w:rFonts w:eastAsia="宋体"/>
        </w:rPr>
        <w:t>---</w:t>
      </w:r>
    </w:p>
    <w:p>
      <w:pPr>
        <w:pStyle w:val="Heading2"/>
      </w:pPr>
      <w:r>
        <w:rPr>
          <w:b/>
          <w:color w:val="2E5395"/>
          <w:sz w:val="24"/>
          <w:rFonts w:eastAsia="宋体" w:ascii="Arial" w:hAnsi="Arial"/>
        </w:rPr>
        <w:t>5. 人力资源计划（参考第七章 人力资源计划）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5.1 组织结构</w:t>
      </w:r>
    </w:p>
    <w:p>
      <w:r>
        <w:rPr>
          <w:b w:val="0"/>
          <w:sz w:val="21"/>
          <w:rFonts w:eastAsia="宋体"/>
        </w:rPr>
        <w:t>- 采用</w:t>
      </w:r>
      <w:r>
        <w:rPr>
          <w:b/>
          <w:sz w:val="21"/>
          <w:rFonts w:eastAsia="宋体"/>
        </w:rPr>
        <w:t>项目式（单项目）组织结构</w:t>
      </w:r>
      <w:r>
        <w:rPr>
          <w:b w:val="0"/>
          <w:sz w:val="21"/>
          <w:rFonts w:eastAsia="宋体"/>
        </w:rPr>
        <w:t>：汇报关系简单、沟通快速，适合 8 周小团队。</w:t>
      </w:r>
    </w:p>
    <w:p>
      <w:r>
        <w:rPr>
          <w:b w:val="0"/>
          <w:sz w:val="21"/>
          <w:rFonts w:eastAsia="宋体"/>
        </w:rPr>
        <w:t>- 项目经理（你）对项目整体负责；成员1～5 按角色分工并向 PM 汇报。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5.2 角色、职责与责任分配矩阵（RAM / RACI）</w:t>
      </w:r>
    </w:p>
    <w:p>
      <w:r>
        <w:rPr>
          <w:b w:val="0"/>
          <w:sz w:val="21"/>
          <w:rFonts w:eastAsia="宋体"/>
        </w:rPr>
        <w:t>&gt; RACI：R=执行（Responsible）、A=批准（Accountable）、C=被咨询、I=被告知。参照第七章 RAM 与 RACI 模型。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工作项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PM(你)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成员1需求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成员2设计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成员3后端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成员4前端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成员5测试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需求确认与基线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R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SRS 与规则梳理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R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系统设计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R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后端开发（3.1/3.2/3.4/3.5）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I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R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前端与图表（3.1/3.3/3.4）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I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R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测试计划与用例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R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测试执行与缺陷管理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I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I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R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部署与文档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I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R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进度/成本/风险监控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I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I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I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I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  <w:rFonts w:eastAsia="宋体"/>
              </w:rPr>
              <w:t>I</w:t>
            </w:r>
          </w:p>
        </w:tc>
      </w:tr>
    </w:tbl>
    <w:p>
      <w:r>
        <w:rPr>
          <w:b w:val="0"/>
          <w:sz w:val="21"/>
          <w:rFonts w:eastAsia="宋体"/>
        </w:rPr>
        <w:t>&gt; 注：同一工作项仅设一名 A（Accountable，批准/负责）；监控数据由各成员按周提供（R=Responsible），表中为简洁未逐格标注。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5.3 团队建设与培训</w:t>
      </w:r>
    </w:p>
    <w:p>
      <w:r>
        <w:rPr>
          <w:b w:val="0"/>
          <w:sz w:val="21"/>
          <w:rFonts w:eastAsia="宋体"/>
        </w:rPr>
        <w:t>- 每日站会 15 分钟；每周五周报与评审（沟通机制详见第 7 章执行监控；编制方法参照第八章"沟通计划"）。</w:t>
      </w:r>
    </w:p>
    <w:p>
      <w:r>
        <w:rPr>
          <w:b w:val="0"/>
          <w:sz w:val="21"/>
          <w:rFonts w:eastAsia="宋体"/>
        </w:rPr>
        <w:t>- W1 组织业务背景与 SRS 培训（成员1 主讲），确保全员理解 BR 规则。</w:t>
      </w:r>
    </w:p>
    <w:p>
      <w:r>
        <w:rPr>
          <w:b w:val="0"/>
          <w:sz w:val="21"/>
          <w:rFonts w:eastAsia="宋体"/>
        </w:rPr>
        <w:t>- W3 前完成图表组件与测试工具使用培训（成员4/5 各自主讲）。</w:t>
      </w:r>
    </w:p>
    <w:p>
      <w:r>
        <w:rPr>
          <w:b w:val="0"/>
          <w:sz w:val="21"/>
          <w:rFonts w:eastAsia="宋体"/>
        </w:rPr>
        <w:t>- 知识共享：共享文档/缺陷清单集中管理，降低人员单点依赖风险。</w:t>
      </w:r>
    </w:p>
    <w:p>
      <w:r>
        <w:rPr>
          <w:b w:val="0"/>
          <w:sz w:val="21"/>
          <w:rFonts w:eastAsia="宋体"/>
        </w:rPr>
        <w:t>---</w:t>
      </w:r>
    </w:p>
    <w:p>
      <w:pPr>
        <w:pStyle w:val="Heading2"/>
      </w:pPr>
      <w:r>
        <w:rPr>
          <w:b/>
          <w:color w:val="2E5395"/>
          <w:sz w:val="24"/>
          <w:rFonts w:eastAsia="宋体" w:ascii="Arial" w:hAnsi="Arial"/>
        </w:rPr>
        <w:t>6. 风险管理计划（参考第九章 风险管理计划）</w:t>
      </w:r>
    </w:p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6.1 风险识别（检查表法 + 团队头脑风暴）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编号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风险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类别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R1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B/C 类待确认项（上报时限、市局角色、报表来源等）未按期确认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R2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需求变更/范围蔓延（客户新增统计口径）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需求/范围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R3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与国家失业监测系统数据交换标准缺失，无法联调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接口/外部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R4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"明显错误"判定与岗位变动口径不明确，验收争议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需求/质量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R5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关键人员（成员3/4）中途变动，单点依赖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人力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R6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关键路径活动（企业端开发/测试）延误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进度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R7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图表组件或测试工具技术风险（数据量大时性能）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技术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R8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8 周工期紧，测试资源不足导致回归不充分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进度/质量</w:t>
            </w:r>
          </w:p>
        </w:tc>
      </w:tr>
    </w:tbl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6.2 风险评估（概率 P × 影响 I）</w:t>
      </w:r>
    </w:p>
    <w:p>
      <w:r>
        <w:rPr>
          <w:b w:val="0"/>
          <w:sz w:val="21"/>
          <w:rFonts w:eastAsia="宋体"/>
        </w:rPr>
        <w:t>&gt; 采用定性评估（高/中/低），依据下列概率-影响矩阵确定风险等级；对高等级风险列入 TOP10 清单跟踪。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概率＼影响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低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中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低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低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低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低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高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编号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概率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影响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等级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R1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高（W1–W2 重点处理）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R2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R3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R4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R5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低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R6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R7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R8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  <w:rFonts w:eastAsia="宋体"/>
              </w:rPr>
              <w:t>中</w:t>
            </w:r>
          </w:p>
        </w:tc>
      </w:tr>
    </w:tbl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6.3 风险应对策略与应急预案</w:t>
      </w:r>
    </w:p>
    <w:p>
      <w:r>
        <w:rPr>
          <w:b w:val="0"/>
          <w:sz w:val="21"/>
          <w:rFonts w:eastAsia="宋体"/>
        </w:rPr>
        <w:t>&gt; 应对策略参照第九章：规避 / 转移 / 减轻 / 接受。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编号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应对策略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具体措施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R1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规避+减轻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W1 起逐条与客户确认；W2 末形成书面结论；未确认项明确降级/顺延并更新 WBS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R2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规避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范围基线化；变更必须走审批与影响分析；超出 8 周的变更转入二期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R3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转移+减轻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与对接方明确接口文档与联调窗口；无法按期则先实现导入/导出占位，后续补接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R4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减轻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提前澄清口径并以客户确认结论作为测试验收标准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R5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减轻+接受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交叉培训、代码评审、文档沉淀；必要时 PM 协调资源替换（动用储备）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R6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减轻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关键路径每周重点监控；资源平衡（3.3/3.4 可并行）、加班预案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R7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减轻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W3 前完成技术验证（试点图表组件）；数据量性能测试提前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R8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减轻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边开发边测试；用例优先级划分；UAT 提前准备</w:t>
            </w:r>
          </w:p>
        </w:tc>
      </w:tr>
    </w:tbl>
    <w:p>
      <w:pPr>
        <w:pStyle w:val="Heading3"/>
      </w:pPr>
      <w:r>
        <w:rPr>
          <w:b/>
          <w:color w:val="000000"/>
          <w:sz w:val="22"/>
          <w:rFonts w:eastAsia="宋体" w:ascii="Arial" w:hAnsi="Arial"/>
        </w:rPr>
        <w:t>6.4 风险管理工具</w:t>
      </w:r>
    </w:p>
    <w:p>
      <w:r>
        <w:rPr>
          <w:b w:val="0"/>
          <w:sz w:val="21"/>
          <w:rFonts w:eastAsia="宋体"/>
        </w:rPr>
        <w:t xml:space="preserve">- 维护 </w:t>
      </w:r>
      <w:r>
        <w:rPr>
          <w:b/>
          <w:sz w:val="21"/>
          <w:rFonts w:eastAsia="宋体"/>
        </w:rPr>
        <w:t>TOP10 风险清单</w:t>
      </w:r>
      <w:r>
        <w:rPr>
          <w:b w:val="0"/>
          <w:sz w:val="21"/>
          <w:rFonts w:eastAsia="宋体"/>
        </w:rPr>
        <w:t>（周例会更新概率/影响/应对状态）；应急储备用于已接受风险的处置。</w:t>
      </w:r>
    </w:p>
    <w:p>
      <w:r>
        <w:rPr>
          <w:b w:val="0"/>
          <w:sz w:val="21"/>
          <w:rFonts w:eastAsia="宋体"/>
        </w:rPr>
        <w:t>---</w:t>
      </w:r>
    </w:p>
    <w:p>
      <w:pPr>
        <w:pStyle w:val="Heading2"/>
      </w:pPr>
      <w:r>
        <w:rPr>
          <w:b/>
          <w:color w:val="2E5395"/>
          <w:sz w:val="24"/>
          <w:rFonts w:eastAsia="宋体" w:ascii="Arial" w:hAnsi="Arial"/>
        </w:rPr>
        <w:t>7. 执行监控与收尾（参考第十二、十五章，简要）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执行与监控</w:t>
      </w:r>
      <w:r>
        <w:rPr>
          <w:b w:val="0"/>
          <w:sz w:val="21"/>
          <w:rFonts w:eastAsia="宋体"/>
        </w:rPr>
        <w:t>：按周收集进度（甘特比对）、人·周工作量、成本挣值指标（PV/EV/AC）、缺陷（密度/修复率）；里程碑评审；偏差超阈值时 PM 启动纠偏（重排资源/裁剪范围/动用储备）。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配置管理</w:t>
      </w:r>
      <w:r>
        <w:rPr>
          <w:b w:val="0"/>
          <w:sz w:val="21"/>
          <w:rFonts w:eastAsia="宋体"/>
        </w:rPr>
        <w:t>：SRS、设计、代码、测试文档统一基线管理，变更留痕。</w:t>
      </w:r>
    </w:p>
    <w:p>
      <w:r>
        <w:rPr>
          <w:b w:val="0"/>
          <w:sz w:val="21"/>
          <w:rFonts w:eastAsia="宋体"/>
        </w:rPr>
        <w:t xml:space="preserve">- </w:t>
      </w:r>
      <w:r>
        <w:rPr>
          <w:b/>
          <w:sz w:val="21"/>
          <w:rFonts w:eastAsia="宋体"/>
        </w:rPr>
        <w:t>收尾（第十五章）</w:t>
      </w:r>
      <w:r>
        <w:rPr>
          <w:b w:val="0"/>
          <w:sz w:val="21"/>
          <w:rFonts w:eastAsia="宋体"/>
        </w:rPr>
        <w:t>：M6 结项——验收签字、交付物归档（SRS/设计/代码/测试报告/用户手册）、经验总结、资源释放。</w:t>
      </w:r>
    </w:p>
    <w:p>
      <w:r>
        <w:rPr>
          <w:b w:val="0"/>
          <w:sz w:val="21"/>
          <w:rFonts w:eastAsia="宋体"/>
        </w:rPr>
        <w:t>---</w:t>
      </w:r>
    </w:p>
    <w:p>
      <w:pPr>
        <w:pStyle w:val="Heading2"/>
      </w:pPr>
      <w:r>
        <w:rPr>
          <w:b/>
          <w:color w:val="2E5395"/>
          <w:sz w:val="24"/>
          <w:rFonts w:eastAsia="宋体" w:ascii="Arial" w:hAnsi="Arial"/>
        </w:rPr>
        <w:t>附录：计划章节与参考 PDF 对照索引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本计划章节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参考 PDF 章节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9"/>
                <w:rFonts w:eastAsia="宋体"/>
              </w:rPr>
              <w:t>参考要点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§1 范围计划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第三章 范围计划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需求管理过程、WBS 定义/编号/WBS 字典、范围控制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§2 进度计划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第四章 进度计划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网络图（PDM）、甘特图、里程碑、定额估算法、三点估算、关键路径法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§3 成本计划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第五章 成本计划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直接/间接成本、成本基准、自下而上/类比/功能点估算、应急储备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§4 质量计划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第六章 质量计划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质量保证(QA)与质量控制(QC)、审计、评审、缺陷成本、TDD/持续集成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§5 人力资源计划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第七、八章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RAM 责任分配矩阵、RACI 模型、组织结构、团队建设、沟通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§6 风险管理计划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第九章 风险管理计划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  <w:rFonts w:eastAsia="宋体"/>
              </w:rPr>
              <w:t>风险识别检查表、概率×影响评估、规避/转移/减轻/接受、TOP10 清单、应急预案</w:t>
            </w:r>
          </w:p>
        </w:tc>
      </w:tr>
    </w:tbl>
    <w:p>
      <w:r>
        <w:rPr>
          <w:b w:val="0"/>
          <w:sz w:val="21"/>
          <w:rFonts w:eastAsia="宋体"/>
        </w:rPr>
        <w:t>&gt; 注：文中金额类费率、性能指标等需客户/财务确认的项，均以"待确认"标注，不视为已确定预算。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