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11: Static Routing and RIP</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a) To simulate static routing configuration using Cisco Packet Tracer.</w:t>
      </w:r>
    </w:p>
    <w:p>
      <w:pPr>
        <w:spacing w:after="100" w:line="300"/>
        <w:jc w:val="both"/>
      </w:pPr>
      <w:r>
        <w:rPr>
          <w:rFonts w:ascii="Times New Roman" w:cs="Times New Roman" w:eastAsia="Times New Roman" w:hAnsi="Times New Roman"/>
          <w:sz w:val="24"/>
          <w:szCs w:val="24"/>
        </w:rPr>
        <w:t xml:space="preserve">b) To simulate the Routing Information Protocol (RIP) using Cisco Packet Tracer.</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a) Static routing</w:t>
      </w:r>
    </w:p>
    <w:p>
      <w:pPr>
        <w:spacing w:after="100" w:line="300"/>
        <w:jc w:val="both"/>
      </w:pPr>
      <w:r>
        <w:rPr>
          <w:rFonts w:ascii="Times New Roman" w:cs="Times New Roman" w:eastAsia="Times New Roman" w:hAnsi="Times New Roman"/>
          <w:sz w:val="24"/>
          <w:szCs w:val="24"/>
        </w:rPr>
        <w:t xml:space="preserve">Static routes are the routes that are manually added to the router’s routing table; the process of adding them is known as static routing. In the lab, each network has two routes to reach. One route is configured as the main route and the other as the backup route. If the link bandwidth of all the routes is the same, the route with the least number of routers is used as the main route. If two routes are given for the same destination, the router automatically selects the best route; to select a route manually, the Administrative Distance (AD) value of that route is set lower than that of the other route. If the main route fails, the router automatically adds the backup route to the routing table.</w:t>
      </w:r>
    </w:p>
    <w:p>
      <w:pPr>
        <w:spacing w:after="100" w:line="300"/>
        <w:jc w:val="both"/>
      </w:pPr>
      <w:r>
        <w:rPr>
          <w:rFonts w:ascii="Times New Roman" w:cs="Times New Roman" w:eastAsia="Times New Roman" w:hAnsi="Times New Roman"/>
          <w:sz w:val="24"/>
          <w:szCs w:val="24"/>
        </w:rPr>
        <w:t xml:space="preserve">Routers automatically learn their connected networks, so routes are required only for the networks that are not available on the router’s interfaces.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0"/>
        <w:gridCol w:w="3600"/>
        <w:gridCol w:w="3626"/>
      </w:tblGrid>
      <w:tr>
        <w:trPr>
          <w:cantSplit/>
          <w:tblHeader/>
        </w:trPr>
        <w:tc>
          <w:tcPr>
            <w:tcW w:w="18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Router</w:t>
            </w:r>
          </w:p>
        </w:tc>
        <w:tc>
          <w:tcPr>
            <w:tcW w:w="36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Available networks on local interfaces</w:t>
            </w:r>
          </w:p>
        </w:tc>
        <w:tc>
          <w:tcPr>
            <w:tcW w:w="3626"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Networks available on other routers’ interfaces</w:t>
            </w:r>
          </w:p>
        </w:tc>
      </w:tr>
      <w:tr>
        <w:trPr>
          <w:cantSplit/>
        </w:trPr>
        <w:tc>
          <w:tcPr>
            <w:tcW w:w="1800" w:type="dxa"/>
            <w:vAlign w:val="center"/>
          </w:tcPr>
          <w:p>
            <w:pPr>
              <w:spacing w:after="30" w:before="30" w:line="240"/>
              <w:jc w:val="center"/>
            </w:pPr>
            <w:r>
              <w:rPr>
                <w:rFonts w:ascii="Times New Roman" w:cs="Times New Roman" w:eastAsia="Times New Roman" w:hAnsi="Times New Roman"/>
                <w:sz w:val="19"/>
                <w:szCs w:val="19"/>
              </w:rPr>
              <w:t xml:space="preserve">Router0</w:t>
            </w:r>
          </w:p>
        </w:tc>
        <w:tc>
          <w:tcPr>
            <w:tcW w:w="3600" w:type="dxa"/>
            <w:vAlign w:val="center"/>
          </w:tcPr>
          <w:p>
            <w:pPr>
              <w:spacing w:after="30" w:before="30" w:line="240"/>
              <w:jc w:val="center"/>
            </w:pPr>
            <w:r>
              <w:rPr>
                <w:rFonts w:ascii="Times New Roman" w:cs="Times New Roman" w:eastAsia="Times New Roman" w:hAnsi="Times New Roman"/>
                <w:sz w:val="19"/>
                <w:szCs w:val="19"/>
              </w:rPr>
              <w:t xml:space="preserve">10.0.0.0/8, 20.0.0.0/8, 40.0.0.0/8</w:t>
            </w:r>
          </w:p>
        </w:tc>
        <w:tc>
          <w:tcPr>
            <w:tcW w:w="3626" w:type="dxa"/>
            <w:vAlign w:val="center"/>
          </w:tcPr>
          <w:p>
            <w:pPr>
              <w:spacing w:after="30" w:before="30" w:line="240"/>
              <w:jc w:val="center"/>
            </w:pPr>
            <w:r>
              <w:rPr>
                <w:rFonts w:ascii="Times New Roman" w:cs="Times New Roman" w:eastAsia="Times New Roman" w:hAnsi="Times New Roman"/>
                <w:sz w:val="19"/>
                <w:szCs w:val="19"/>
              </w:rPr>
              <w:t xml:space="preserve">30.0.0.0/8, 50.0.0.0/8</w:t>
            </w:r>
          </w:p>
        </w:tc>
      </w:tr>
      <w:tr>
        <w:trPr>
          <w:cantSplit/>
        </w:trPr>
        <w:tc>
          <w:tcPr>
            <w:tcW w:w="1800" w:type="dxa"/>
            <w:vAlign w:val="center"/>
          </w:tcPr>
          <w:p>
            <w:pPr>
              <w:spacing w:after="30" w:before="30" w:line="240"/>
              <w:jc w:val="center"/>
            </w:pPr>
            <w:r>
              <w:rPr>
                <w:rFonts w:ascii="Times New Roman" w:cs="Times New Roman" w:eastAsia="Times New Roman" w:hAnsi="Times New Roman"/>
                <w:sz w:val="19"/>
                <w:szCs w:val="19"/>
              </w:rPr>
              <w:t xml:space="preserve">Router1</w:t>
            </w:r>
          </w:p>
        </w:tc>
        <w:tc>
          <w:tcPr>
            <w:tcW w:w="3600" w:type="dxa"/>
            <w:vAlign w:val="center"/>
          </w:tcPr>
          <w:p>
            <w:pPr>
              <w:spacing w:after="30" w:before="30" w:line="240"/>
              <w:jc w:val="center"/>
            </w:pPr>
            <w:r>
              <w:rPr>
                <w:rFonts w:ascii="Times New Roman" w:cs="Times New Roman" w:eastAsia="Times New Roman" w:hAnsi="Times New Roman"/>
                <w:sz w:val="19"/>
                <w:szCs w:val="19"/>
              </w:rPr>
              <w:t xml:space="preserve">20.0.0.0/8, 30.0.0.0/8, 50.0.0.0/8</w:t>
            </w:r>
          </w:p>
        </w:tc>
        <w:tc>
          <w:tcPr>
            <w:tcW w:w="3626" w:type="dxa"/>
            <w:vAlign w:val="center"/>
          </w:tcPr>
          <w:p>
            <w:pPr>
              <w:spacing w:after="30" w:before="30" w:line="240"/>
              <w:jc w:val="center"/>
            </w:pPr>
            <w:r>
              <w:rPr>
                <w:rFonts w:ascii="Times New Roman" w:cs="Times New Roman" w:eastAsia="Times New Roman" w:hAnsi="Times New Roman"/>
                <w:sz w:val="19"/>
                <w:szCs w:val="19"/>
              </w:rPr>
              <w:t xml:space="preserve">10.0.0.0/8, 40.0.0.0/8</w:t>
            </w:r>
          </w:p>
        </w:tc>
      </w:tr>
      <w:tr>
        <w:trPr>
          <w:cantSplit/>
        </w:trPr>
        <w:tc>
          <w:tcPr>
            <w:tcW w:w="1800" w:type="dxa"/>
            <w:vAlign w:val="center"/>
          </w:tcPr>
          <w:p>
            <w:pPr>
              <w:spacing w:after="30" w:before="30" w:line="240"/>
              <w:jc w:val="center"/>
            </w:pPr>
            <w:r>
              <w:rPr>
                <w:rFonts w:ascii="Times New Roman" w:cs="Times New Roman" w:eastAsia="Times New Roman" w:hAnsi="Times New Roman"/>
                <w:sz w:val="19"/>
                <w:szCs w:val="19"/>
              </w:rPr>
              <w:t xml:space="preserve">Router2</w:t>
            </w:r>
          </w:p>
        </w:tc>
        <w:tc>
          <w:tcPr>
            <w:tcW w:w="3600" w:type="dxa"/>
            <w:vAlign w:val="center"/>
          </w:tcPr>
          <w:p>
            <w:pPr>
              <w:spacing w:after="30" w:before="30" w:line="240"/>
              <w:jc w:val="center"/>
            </w:pPr>
            <w:r>
              <w:rPr>
                <w:rFonts w:ascii="Times New Roman" w:cs="Times New Roman" w:eastAsia="Times New Roman" w:hAnsi="Times New Roman"/>
                <w:sz w:val="19"/>
                <w:szCs w:val="19"/>
              </w:rPr>
              <w:t xml:space="preserve">40.0.0.0/8, 50.0.0.0/8</w:t>
            </w:r>
          </w:p>
        </w:tc>
        <w:tc>
          <w:tcPr>
            <w:tcW w:w="3626" w:type="dxa"/>
            <w:vAlign w:val="center"/>
          </w:tcPr>
          <w:p>
            <w:pPr>
              <w:spacing w:after="30" w:before="30" w:line="240"/>
              <w:jc w:val="center"/>
            </w:pPr>
            <w:r>
              <w:rPr>
                <w:rFonts w:ascii="Times New Roman" w:cs="Times New Roman" w:eastAsia="Times New Roman" w:hAnsi="Times New Roman"/>
                <w:sz w:val="19"/>
                <w:szCs w:val="19"/>
              </w:rPr>
              <w:t xml:space="preserve">10.0.0.0/8, 20.0.0.0/8, 30.0.0.0/8</w:t>
            </w:r>
          </w:p>
        </w:tc>
      </w:tr>
    </w:tbl>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Create the Packet Tracer lab with three routers, switches and PCs as shown in the topology, and assign the initial IP configuration.</w:t>
      </w:r>
    </w:p>
    <w:p>
      <w:pPr>
        <w:spacing w:after="100" w:line="3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Open the CLI of Router0 and create two routes for network 30.0.0.0/8 (main route via Router1, backup via Router2), two routes for the host 30.0.0.100 (main route via Router2, backup via Router1) and two routes for network 50.0.0.0/8 (main route via Router2, backup via Router1). Verify that only the main routes are added to the routing table.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enable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configure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terminal</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static</w:t>
      </w:r>
    </w:p>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Configure Router1 with the main and backup routes for networks 10.0.0.0/8 and 40.0.0.0/8, and verify the routing table.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enable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configure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terminal</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static</w:t>
      </w:r>
    </w:p>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Configure Router2 with static routes for networks 10.0.0.0/8 and 30.0.0.0/8 and verify that both routes are added to the routing table.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enable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configure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terminal</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static</w:t>
      </w:r>
    </w:p>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Verify the main route by sending ping requests from a PC of network 10.0.0.0/8 to a PC of network 30.0.0.0/8 and tracing the path using the tracert command, and by listing the routing table entries of Router0.</w:t>
      </w:r>
    </w:p>
    <w:p>
      <w:pPr>
        <w:keepLines/>
        <w:shd w:fill="F2F2F2" w:val="clear"/>
        <w:spacing w:after="0" w:line="252"/>
      </w:pPr>
      <w:r>
        <w:rPr>
          <w:rFonts w:ascii="Courier New" w:cs="Courier New" w:eastAsia="Courier New" w:hAnsi="Courier New"/>
          <w:color w:val="000000"/>
          <w:sz w:val="20"/>
          <w:szCs w:val="20"/>
        </w:rPr>
        <w:t xml:space="preserve">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tracert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C</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tracert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Simulate the failure of the main route by deleting the link between Router0 and Router1, and repeat the test to verify that the backup route is used.</w:t>
      </w:r>
    </w:p>
    <w:p>
      <w:pPr>
        <w:spacing w:after="100" w:line="300"/>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To delete a static route, list the static routes with show ip route static, note down the route to be deleted and remove it with the no ip route command. When the main route is deleted, the backup route becomes the main route.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show</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static</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configure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terminal</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route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3</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
      </w:r>
    </w:p>
    <w:p>
      <w:pPr>
        <w:keepNext/>
        <w:spacing w:after="80" w:before="200"/>
      </w:pPr>
      <w:r>
        <w:rPr>
          <w:rFonts w:ascii="Times New Roman" w:cs="Times New Roman" w:eastAsia="Times New Roman" w:hAnsi="Times New Roman"/>
          <w:b/>
          <w:bCs/>
          <w:sz w:val="26"/>
          <w:szCs w:val="26"/>
        </w:rPr>
        <w:t xml:space="preserve">b) Routing Information Protocol (RIP)</w:t>
      </w:r>
    </w:p>
    <w:p>
      <w:pPr>
        <w:spacing w:after="100" w:line="300"/>
        <w:jc w:val="both"/>
      </w:pPr>
      <w:r>
        <w:rPr>
          <w:rFonts w:ascii="Times New Roman" w:cs="Times New Roman" w:eastAsia="Times New Roman" w:hAnsi="Times New Roman"/>
          <w:sz w:val="24"/>
          <w:szCs w:val="24"/>
        </w:rPr>
        <w:t xml:space="preserve">RIP is a dynamic routing protocol in which the routers share the networks connected to them with each other, and the best route is selected automatically based on the hop count.</w:t>
      </w:r>
    </w:p>
    <w:p>
      <w:pPr>
        <w:spacing w:after="100" w:line="300"/>
        <w:jc w:val="both"/>
      </w:pPr>
      <w:r>
        <w:rPr>
          <w:rFonts w:ascii="Times New Roman" w:cs="Times New Roman" w:eastAsia="Times New Roman" w:hAnsi="Times New Roman"/>
          <w:b/>
          <w:bCs/>
          <w:sz w:val="24"/>
          <w:szCs w:val="24"/>
        </w:rPr>
        <w:t xml:space="preserve">Initial IP configuration:</w:t>
      </w:r>
      <w:r>
        <w:rPr>
          <w:rFonts w:ascii="Times New Roman" w:cs="Times New Roman" w:eastAsia="Times New Roman" w:hAnsi="Times New Roman"/>
          <w:sz w:val="24"/>
          <w:szCs w:val="24"/>
        </w:rPr>
        <w:t xml:space="preserve"/>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500"/>
        <w:gridCol w:w="1900"/>
        <w:gridCol w:w="2700"/>
        <w:gridCol w:w="2926"/>
      </w:tblGrid>
      <w:tr>
        <w:trPr>
          <w:cantSplit/>
          <w:tblHeader/>
        </w:trPr>
        <w:tc>
          <w:tcPr>
            <w:tcW w:w="15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Device</w:t>
            </w:r>
          </w:p>
        </w:tc>
        <w:tc>
          <w:tcPr>
            <w:tcW w:w="19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Interface</w:t>
            </w:r>
          </w:p>
        </w:tc>
        <w:tc>
          <w:tcPr>
            <w:tcW w:w="2700"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IP configuration</w:t>
            </w:r>
          </w:p>
        </w:tc>
        <w:tc>
          <w:tcPr>
            <w:tcW w:w="2926" w:type="dxa"/>
            <w:shd w:val="clear" w:fill="E7E6E6"/>
            <w:vAlign w:val="center"/>
          </w:tcPr>
          <w:p>
            <w:pPr>
              <w:spacing w:after="30" w:before="30" w:line="240"/>
              <w:jc w:val="center"/>
            </w:pPr>
            <w:r>
              <w:rPr>
                <w:rFonts w:ascii="Times New Roman" w:cs="Times New Roman" w:eastAsia="Times New Roman" w:hAnsi="Times New Roman"/>
                <w:sz w:val="19"/>
                <w:szCs w:val="19"/>
                <w:b/>
                <w:bCs/>
              </w:rPr>
              <w:t xml:space="preserve">Connected with</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PC0</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Fast Ethernet</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10.0.0.2/8</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Router0’s Fa0/1</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Router0</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Fa0/1</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10.0.0.1/8</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PC0’s Fast Ethernet</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Router0</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S0/0/1</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192.168.1.254/30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Router2’s S0/0/1</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Router0</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S0/0/0</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192.168.1.249/30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Router1’s S0/0/0</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Router1</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S0/0/0</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192.168.1.250/30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Router0’s S0/0/0</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Router1</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S0/0/1</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192.168.1.246/30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Router2’s S0/0/0</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Router2</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S0/0/0</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192.168.1.245/30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Router1’s S0/0/1</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Router2</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S0/0/1</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192.168.1.253/30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Router0’s S0/0/1</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Router2</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Fa0/1</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20.0.0.1/30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PC1’s Fast Ethernet</w:t>
            </w:r>
          </w:p>
        </w:tc>
      </w:tr>
      <w:tr>
        <w:trPr>
          <w:cantSplit/>
        </w:trPr>
        <w:tc>
          <w:tcPr>
            <w:tcW w:w="1500" w:type="dxa"/>
            <w:vAlign w:val="center"/>
          </w:tcPr>
          <w:p>
            <w:pPr>
              <w:spacing w:after="30" w:before="30" w:line="240"/>
              <w:jc w:val="center"/>
            </w:pPr>
            <w:r>
              <w:rPr>
                <w:rFonts w:ascii="Times New Roman" w:cs="Times New Roman" w:eastAsia="Times New Roman" w:hAnsi="Times New Roman"/>
                <w:sz w:val="19"/>
                <w:szCs w:val="19"/>
              </w:rPr>
              <w:t xml:space="preserve">PC1</w:t>
            </w:r>
          </w:p>
        </w:tc>
        <w:tc>
          <w:tcPr>
            <w:tcW w:w="1900" w:type="dxa"/>
            <w:vAlign w:val="center"/>
          </w:tcPr>
          <w:p>
            <w:pPr>
              <w:spacing w:after="30" w:before="30" w:line="240"/>
              <w:jc w:val="center"/>
            </w:pPr>
            <w:r>
              <w:rPr>
                <w:rFonts w:ascii="Times New Roman" w:cs="Times New Roman" w:eastAsia="Times New Roman" w:hAnsi="Times New Roman"/>
                <w:sz w:val="19"/>
                <w:szCs w:val="19"/>
              </w:rPr>
              <w:t xml:space="preserve">Fast Ethernet</w:t>
            </w:r>
          </w:p>
        </w:tc>
        <w:tc>
          <w:tcPr>
            <w:tcW w:w="2700" w:type="dxa"/>
            <w:vAlign w:val="center"/>
          </w:tcPr>
          <w:p>
            <w:pPr>
              <w:spacing w:after="30" w:before="30" w:line="240"/>
              <w:jc w:val="center"/>
            </w:pPr>
            <w:r>
              <w:rPr>
                <w:rFonts w:ascii="Times New Roman" w:cs="Times New Roman" w:eastAsia="Times New Roman" w:hAnsi="Times New Roman"/>
                <w:sz w:val="19"/>
                <w:szCs w:val="19"/>
              </w:rPr>
              <w:t xml:space="preserve">20.0.0.2/30</w:t>
            </w:r>
          </w:p>
        </w:tc>
        <w:tc>
          <w:tcPr>
            <w:tcW w:w="2926" w:type="dxa"/>
            <w:vAlign w:val="center"/>
          </w:tcPr>
          <w:p>
            <w:pPr>
              <w:spacing w:after="30" w:before="30" w:line="240"/>
              <w:jc w:val="center"/>
            </w:pPr>
            <w:r>
              <w:rPr>
                <w:rFonts w:ascii="Times New Roman" w:cs="Times New Roman" w:eastAsia="Times New Roman" w:hAnsi="Times New Roman"/>
                <w:sz w:val="19"/>
                <w:szCs w:val="19"/>
              </w:rPr>
              <w:t xml:space="preserve">Router2’s Fa0/1</w:t>
            </w:r>
          </w:p>
        </w:tc>
      </w:tr>
    </w:tbl>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Assign the IP addresses to the PCs: double click the PC, open the Desktop tab, click IP Configuration and enter the address from the table.</w:t>
      </w:r>
    </w:p>
    <w:p>
      <w:pPr>
        <w:spacing w:after="100" w:line="3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Assign the IP addresses to the router interfaces: open the CLI of the router, enter the global configuration mode, then the interface mode, assign the IP address and bring the interface up. A serial interface also needs the clock rate and bandwidth, which are configured only at the DCE end of the cable (checked using show controllers).</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&gt;</w:t>
      </w:r>
      <w:r>
        <w:rPr>
          <w:rFonts w:ascii="Courier New" w:cs="Courier New" w:eastAsia="Courier New" w:hAnsi="Courier New"/>
          <w:color w:val="000000"/>
          <w:sz w:val="20"/>
          <w:szCs w:val="20"/>
        </w:rPr>
        <w:t xml:space="preserve">enable</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configure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terminal</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interface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fastEthernet</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address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shutdown</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interface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serial</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ip</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address</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9</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9</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2</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clock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rate</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bandwidth</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4</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no</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shutdown</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FF"/>
          <w:sz w:val="20"/>
          <w:szCs w:val="20"/>
        </w:rPr>
        <w:t xml:space="preserve">if</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Configure the RIP routing protocol on every router: enable RIP from the global configuration mode using the router rip command and advertise the networks that are directly connected to the router using the network command. For Router0: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rip</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network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0</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network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9</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4</w:t>
      </w:r>
      <w:r>
        <w:rPr>
          <w:rFonts w:ascii="Courier New" w:cs="Courier New" w:eastAsia="Courier New" w:hAnsi="Courier New"/>
          <w:color w:val="000000"/>
          <w:sz w:val="20"/>
          <w:szCs w:val="20"/>
        </w:rPr>
        <w:t xml:space="preserve">8</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network</w:t>
      </w:r>
      <w:r>
        <w:rPr>
          <w:rFonts w:ascii="Courier New" w:cs="Courier New" w:eastAsia="Courier New" w:hAnsi="Courier New"/>
          <w:color w:val="000000"/>
          <w:sz w:val="20"/>
          <w:szCs w:val="20"/>
        </w:rPr>
        <w:t xml:space="preserve"> </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9</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6</w:t>
      </w:r>
      <w:r>
        <w:rPr>
          <w:rFonts w:ascii="Courier New" w:cs="Courier New" w:eastAsia="Courier New" w:hAnsi="Courier New"/>
          <w:color w:val="000000"/>
          <w:sz w:val="20"/>
          <w:szCs w:val="20"/>
        </w:rPr>
        <w:t xml:space="preserve">8</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1</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2</w:t>
      </w:r>
      <w:r>
        <w:rPr>
          <w:rFonts w:ascii="Courier New" w:cs="Courier New" w:eastAsia="Courier New" w:hAnsi="Courier New"/>
          <w:color w:val="000000"/>
          <w:sz w:val="20"/>
          <w:szCs w:val="20"/>
        </w:rPr>
        <w:t xml:space="preserve">5</w:t>
      </w:r>
      <w:r>
        <w:rPr>
          <w:rFonts w:ascii="Courier New" w:cs="Courier New" w:eastAsia="Courier New" w:hAnsi="Courier New"/>
          <w:color w:val="000000"/>
          <w:sz w:val="20"/>
          <w:szCs w:val="20"/>
        </w:rPr>
        <w:t xml:space="preserve">2</w:t>
      </w:r>
    </w:p>
    <w:p>
      <w:pPr>
        <w:keepLines/>
        <w:shd w:fill="F2F2F2" w:val="clear"/>
        <w:spacing w:after="0" w:line="252"/>
      </w:pP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config</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router</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w:t>
      </w:r>
      <w:r>
        <w:rPr>
          <w:rFonts w:ascii="Courier New" w:cs="Courier New" w:eastAsia="Courier New" w:hAnsi="Courier New"/>
          <w:color w:val="000000"/>
          <w:sz w:val="20"/>
          <w:szCs w:val="20"/>
        </w:rPr>
        <w:t xml:space="preserve">exit</w:t>
      </w:r>
    </w:p>
    <w:p>
      <w:pPr>
        <w:keepLines/>
        <w:shd w:fill="F2F2F2" w:val="clear"/>
        <w:spacing w:after="0" w:line="252"/>
      </w:pPr>
      <w:r>
        <w:rPr>
          <w:rFonts w:ascii="Courier New" w:cs="Courier New" w:eastAsia="Courier New" w:hAnsi="Courier New"/>
          <w:color w:val="000000"/>
          <w:sz w:val="20"/>
          <w:szCs w:val="20"/>
        </w:rPr>
        <w:t xml:space="preserve"/>
      </w:r>
    </w:p>
    <w:p>
      <w:pPr>
        <w:spacing w:after="100" w:line="30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Repeat the same steps on Router1 and Router2, advertising their own directly connected networks.</w:t>
      </w:r>
    </w:p>
    <w:p>
      <w:pPr>
        <w:spacing w:after="100" w:line="30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Verify the setup by using the ping command from PC1 to PC0.</w:t>
      </w:r>
    </w:p>
    <w:p>
      <w:pPr>
        <w:spacing w:after="100" w:line="30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There are two routes between PC0 and PC1. Route 1 passes through Router0 and Router2 and Route 2 passes through Router0, Router1 and Router2. RIP uses the route with the lower hop count (Route 1); verify it using the tracert command. Simulate the failure of Route 1 by removing the cable between Router0 [S0/0/1] and Router2 [S0/0/1], and use the tracert command again to see that RIP automatically reroutes the traffic.</w:t>
      </w:r>
    </w:p>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a) Static routing</w:t>
      </w:r>
    </w:p>
    <w:p>
      <w:pPr>
        <w:keepNext/>
        <w:spacing w:after="80" w:before="200"/>
      </w:pPr>
      <w:r>
        <w:rPr>
          <w:rFonts w:ascii="Times New Roman" w:cs="Times New Roman" w:eastAsia="Times New Roman" w:hAnsi="Times New Roman"/>
          <w:b/>
          <w:bCs/>
          <w:sz w:val="26"/>
          <w:szCs w:val="26"/>
        </w:rPr>
        <w:t xml:space="preserve">Network topology used for static routing</w:t>
      </w:r>
    </w:p>
    <w:p>
      <w:pPr>
        <w:spacing w:after="100" w:before="100"/>
        <w:jc w:val="center"/>
      </w:pPr>
      <w:r>
        <w:drawing>
          <wp:inline distT="0" distB="0" distL="0" distR="0">
            <wp:extent cx="4754880" cy="2355966"/>
            <wp:effectExtent t="0" r="0" b="0" l="0"/>
            <wp:docPr id="101" name="fig1.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descr=""/>
                    <pic:cNvPicPr>
                      <a:picLocks noChangeAspect="1" noChangeArrowheads="1"/>
                    </pic:cNvPicPr>
                  </pic:nvPicPr>
                  <pic:blipFill>
                    <a:blip r:embed="rId51" cstate="none"/>
                    <a:srcRect/>
                    <a:stretch>
                      <a:fillRect/>
                    </a:stretch>
                  </pic:blipFill>
                  <pic:spPr bwMode="auto">
                    <a:xfrm>
                      <a:off x="0" y="0"/>
                      <a:ext cx="4754880" cy="2355966"/>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Router0 configuration</w:t>
      </w:r>
    </w:p>
    <w:p>
      <w:pPr>
        <w:spacing w:after="100" w:before="100"/>
        <w:jc w:val="center"/>
      </w:pPr>
      <w:r>
        <w:drawing>
          <wp:inline distT="0" distB="0" distL="0" distR="0">
            <wp:extent cx="4754880" cy="2906420"/>
            <wp:effectExtent t="0" r="0" b="0" l="0"/>
            <wp:docPr id="102" name="fig2.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descr=""/>
                    <pic:cNvPicPr>
                      <a:picLocks noChangeAspect="1" noChangeArrowheads="1"/>
                    </pic:cNvPicPr>
                  </pic:nvPicPr>
                  <pic:blipFill>
                    <a:blip r:embed="rId52" cstate="none"/>
                    <a:srcRect/>
                    <a:stretch>
                      <a:fillRect/>
                    </a:stretch>
                  </pic:blipFill>
                  <pic:spPr bwMode="auto">
                    <a:xfrm>
                      <a:off x="0" y="0"/>
                      <a:ext cx="4754880" cy="2906420"/>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Router1 configuration</w:t>
      </w:r>
    </w:p>
    <w:p>
      <w:pPr>
        <w:spacing w:after="100" w:before="100"/>
        <w:jc w:val="center"/>
      </w:pPr>
      <w:r>
        <w:drawing>
          <wp:inline distT="0" distB="0" distL="0" distR="0">
            <wp:extent cx="4754880" cy="2537547"/>
            <wp:effectExtent t="0" r="0" b="0" l="0"/>
            <wp:docPr id="103" name="fig3.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descr=""/>
                    <pic:cNvPicPr>
                      <a:picLocks noChangeAspect="1" noChangeArrowheads="1"/>
                    </pic:cNvPicPr>
                  </pic:nvPicPr>
                  <pic:blipFill>
                    <a:blip r:embed="rId53" cstate="none"/>
                    <a:srcRect/>
                    <a:stretch>
                      <a:fillRect/>
                    </a:stretch>
                  </pic:blipFill>
                  <pic:spPr bwMode="auto">
                    <a:xfrm>
                      <a:off x="0" y="0"/>
                      <a:ext cx="4754880" cy="2537547"/>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Router2 configuration</w:t>
      </w:r>
    </w:p>
    <w:p>
      <w:pPr>
        <w:spacing w:after="100" w:before="100"/>
        <w:jc w:val="center"/>
      </w:pPr>
      <w:r>
        <w:drawing>
          <wp:inline distT="0" distB="0" distL="0" distR="0">
            <wp:extent cx="4206240" cy="2421213"/>
            <wp:effectExtent t="0" r="0" b="0" l="0"/>
            <wp:docPr id="104" name="fig4.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descr=""/>
                    <pic:cNvPicPr>
                      <a:picLocks noChangeAspect="1" noChangeArrowheads="1"/>
                    </pic:cNvPicPr>
                  </pic:nvPicPr>
                  <pic:blipFill>
                    <a:blip r:embed="rId54" cstate="none"/>
                    <a:srcRect/>
                    <a:stretch>
                      <a:fillRect/>
                    </a:stretch>
                  </pic:blipFill>
                  <pic:spPr bwMode="auto">
                    <a:xfrm>
                      <a:off x="0" y="0"/>
                      <a:ext cx="4206240" cy="2421213"/>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Verifying the main static route</w:t>
      </w:r>
    </w:p>
    <w:p>
      <w:pPr>
        <w:spacing w:after="100" w:before="100"/>
        <w:jc w:val="center"/>
      </w:pPr>
      <w:r>
        <w:drawing>
          <wp:inline distT="0" distB="0" distL="0" distR="0">
            <wp:extent cx="4023360" cy="5551005"/>
            <wp:effectExtent t="0" r="0" b="0" l="0"/>
            <wp:docPr id="105" name="fig5.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descr=""/>
                    <pic:cNvPicPr>
                      <a:picLocks noChangeAspect="1" noChangeArrowheads="1"/>
                    </pic:cNvPicPr>
                  </pic:nvPicPr>
                  <pic:blipFill>
                    <a:blip r:embed="rId55" cstate="none"/>
                    <a:srcRect/>
                    <a:stretch>
                      <a:fillRect/>
                    </a:stretch>
                  </pic:blipFill>
                  <pic:spPr bwMode="auto">
                    <a:xfrm>
                      <a:off x="0" y="0"/>
                      <a:ext cx="4023360" cy="5551005"/>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Verifying the host route (30.0.0.100)</w:t>
      </w:r>
    </w:p>
    <w:p>
      <w:pPr>
        <w:spacing w:after="100" w:before="100"/>
        <w:jc w:val="center"/>
      </w:pPr>
      <w:r>
        <w:drawing>
          <wp:inline distT="0" distB="0" distL="0" distR="0">
            <wp:extent cx="4023360" cy="5551005"/>
            <wp:effectExtent t="0" r="0" b="0" l="0"/>
            <wp:docPr id="106" name="fig6.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descr=""/>
                    <pic:cNvPicPr>
                      <a:picLocks noChangeAspect="1" noChangeArrowheads="1"/>
                    </pic:cNvPicPr>
                  </pic:nvPicPr>
                  <pic:blipFill>
                    <a:blip r:embed="rId56" cstate="none"/>
                    <a:srcRect/>
                    <a:stretch>
                      <a:fillRect/>
                    </a:stretch>
                  </pic:blipFill>
                  <pic:spPr bwMode="auto">
                    <a:xfrm>
                      <a:off x="0" y="0"/>
                      <a:ext cx="4023360" cy="5551005"/>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Verifying the backup route when the main route fails</w:t>
      </w:r>
    </w:p>
    <w:p>
      <w:pPr>
        <w:spacing w:after="100" w:before="100"/>
        <w:jc w:val="center"/>
      </w:pPr>
      <w:r>
        <w:drawing>
          <wp:inline distT="0" distB="0" distL="0" distR="0">
            <wp:extent cx="4754880" cy="4558741"/>
            <wp:effectExtent t="0" r="0" b="0" l="0"/>
            <wp:docPr id="107" name="fig7.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descr=""/>
                    <pic:cNvPicPr>
                      <a:picLocks noChangeAspect="1" noChangeArrowheads="1"/>
                    </pic:cNvPicPr>
                  </pic:nvPicPr>
                  <pic:blipFill>
                    <a:blip r:embed="rId57" cstate="none"/>
                    <a:srcRect/>
                    <a:stretch>
                      <a:fillRect/>
                    </a:stretch>
                  </pic:blipFill>
                  <pic:spPr bwMode="auto">
                    <a:xfrm>
                      <a:off x="0" y="0"/>
                      <a:ext cx="4754880" cy="4558741"/>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Deleting the static routes</w:t>
      </w:r>
    </w:p>
    <w:p>
      <w:pPr>
        <w:spacing w:after="100" w:before="100"/>
        <w:jc w:val="center"/>
      </w:pPr>
      <w:r>
        <w:drawing>
          <wp:inline distT="0" distB="0" distL="0" distR="0">
            <wp:extent cx="4754880" cy="4701387"/>
            <wp:effectExtent t="0" r="0" b="0" l="0"/>
            <wp:docPr id="108" name="fig8.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descr=""/>
                    <pic:cNvPicPr>
                      <a:picLocks noChangeAspect="1" noChangeArrowheads="1"/>
                    </pic:cNvPicPr>
                  </pic:nvPicPr>
                  <pic:blipFill>
                    <a:blip r:embed="rId58" cstate="none"/>
                    <a:srcRect/>
                    <a:stretch>
                      <a:fillRect/>
                    </a:stretch>
                  </pic:blipFill>
                  <pic:spPr bwMode="auto">
                    <a:xfrm>
                      <a:off x="0" y="0"/>
                      <a:ext cx="4754880" cy="4701387"/>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b) RIP</w:t>
      </w:r>
    </w:p>
    <w:p>
      <w:pPr>
        <w:keepNext/>
        <w:spacing w:after="80" w:before="200"/>
      </w:pPr>
      <w:r>
        <w:rPr>
          <w:rFonts w:ascii="Times New Roman" w:cs="Times New Roman" w:eastAsia="Times New Roman" w:hAnsi="Times New Roman"/>
          <w:b/>
          <w:bCs/>
          <w:sz w:val="26"/>
          <w:szCs w:val="26"/>
        </w:rPr>
        <w:t xml:space="preserve">Network topology used for RIP</w:t>
      </w:r>
    </w:p>
    <w:p>
      <w:pPr>
        <w:spacing w:after="100" w:before="100"/>
        <w:jc w:val="center"/>
      </w:pPr>
      <w:r>
        <w:drawing>
          <wp:inline distT="0" distB="0" distL="0" distR="0">
            <wp:extent cx="5486400" cy="2852928"/>
            <wp:effectExtent t="0" r="0" b="0" l="0"/>
            <wp:docPr id="109" name="fig9.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descr=""/>
                    <pic:cNvPicPr>
                      <a:picLocks noChangeAspect="1" noChangeArrowheads="1"/>
                    </pic:cNvPicPr>
                  </pic:nvPicPr>
                  <pic:blipFill>
                    <a:blip r:embed="rId59" cstate="none"/>
                    <a:srcRect/>
                    <a:stretch>
                      <a:fillRect/>
                    </a:stretch>
                  </pic:blipFill>
                  <pic:spPr bwMode="auto">
                    <a:xfrm>
                      <a:off x="0" y="0"/>
                      <a:ext cx="5486400" cy="2852928"/>
                    </a:xfrm>
                    <a:prstGeom prst="rect">
                      <a:avLst/>
                    </a:prstGeom>
                  </pic:spPr>
                </pic:pic>
              </a:graphicData>
            </a:graphic>
          </wp:inline>
        </w:drawing>
      </w:r>
    </w:p>
    <w:p>
      <w:pPr>
        <w:keepNext/>
        <w:spacing w:after="80" w:before="200"/>
      </w:pPr>
      <w:r>
        <w:rPr>
          <w:rFonts w:ascii="Times New Roman" w:cs="Times New Roman" w:eastAsia="Times New Roman" w:hAnsi="Times New Roman"/>
          <w:b/>
          <w:bCs/>
          <w:sz w:val="26"/>
          <w:szCs w:val="26"/>
        </w:rPr>
        <w:t xml:space="preserve">Ping test from PC1 to PC0</w:t>
      </w:r>
    </w:p>
    <w:p>
      <w:pPr>
        <w:spacing w:after="100" w:before="100"/>
        <w:jc w:val="center"/>
      </w:pPr>
      <w:r>
        <w:drawing>
          <wp:inline distT="0" distB="0" distL="0" distR="0">
            <wp:extent cx="3474720" cy="3713181"/>
            <wp:effectExtent t="0" r="0" b="0" l="0"/>
            <wp:docPr id="110" name="fig10.png" descr="output figure"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10.png" descr=""/>
                    <pic:cNvPicPr>
                      <a:picLocks noChangeAspect="1" noChangeArrowheads="1"/>
                    </pic:cNvPicPr>
                  </pic:nvPicPr>
                  <pic:blipFill>
                    <a:blip r:embed="rId60" cstate="none"/>
                    <a:srcRect/>
                    <a:stretch>
                      <a:fillRect/>
                    </a:stretch>
                  </pic:blipFill>
                  <pic:spPr bwMode="auto">
                    <a:xfrm>
                      <a:off x="0" y="0"/>
                      <a:ext cx="3474720" cy="3713181"/>
                    </a:xfrm>
                    <a:prstGeom prst="rect">
                      <a:avLst/>
                    </a:prstGeom>
                  </pic:spPr>
                </pic:pic>
              </a:graphicData>
            </a:graphic>
          </wp:inline>
        </w:drawing>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static routing and the Routing Information Protocol (RIP) were configured and simulated successfully using Cisco Packet Tracer, and the routes were verified using the ping and tracert commands.</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7" Type="http://schemas.openxmlformats.org/officeDocument/2006/relationships/fontTable" Target="fontTable.xml"/><Relationship Id="rId51" Type="http://schemas.openxmlformats.org/officeDocument/2006/relationships/image" Target="media/fig1.png"/><Relationship Id="rId52" Type="http://schemas.openxmlformats.org/officeDocument/2006/relationships/image" Target="media/fig2.png"/><Relationship Id="rId53" Type="http://schemas.openxmlformats.org/officeDocument/2006/relationships/image" Target="media/fig3.png"/><Relationship Id="rId54" Type="http://schemas.openxmlformats.org/officeDocument/2006/relationships/image" Target="media/fig4.png"/><Relationship Id="rId55" Type="http://schemas.openxmlformats.org/officeDocument/2006/relationships/image" Target="media/fig5.png"/><Relationship Id="rId56" Type="http://schemas.openxmlformats.org/officeDocument/2006/relationships/image" Target="media/fig6.png"/><Relationship Id="rId57" Type="http://schemas.openxmlformats.org/officeDocument/2006/relationships/image" Target="media/fig7.png"/><Relationship Id="rId58" Type="http://schemas.openxmlformats.org/officeDocument/2006/relationships/image" Target="media/fig8.png"/><Relationship Id="rId59" Type="http://schemas.openxmlformats.org/officeDocument/2006/relationships/image" Target="media/fig9.png"/><Relationship Id="rId60" Type="http://schemas.openxmlformats.org/officeDocument/2006/relationships/image" Target="media/fig1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2026-10-11T07:46:18.112Z</dcterms:created>
  <dcterms:modified xsi:type="dcterms:W3CDTF">2026-10-11T07:46:18.112Z</dcterms:modified>
</cp:coreProperties>
</file>

<file path=docProps/custom.xml><?xml version="1.0" encoding="utf-8"?>
<Properties xmlns="http://schemas.openxmlformats.org/officeDocument/2006/custom-properties" xmlns:vt="http://schemas.openxmlformats.org/officeDocument/2006/docPropsVTypes"/>
</file>