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rPr>
          <w:b/>
          <w:bCs/>
          <w:color w:val="1F3864"/>
          <w:sz w:val="40"/>
          <w:szCs w:val="40"/>
        </w:rPr>
        <w:t xml:space="preserve">Define the Problem Statements</w:t>
      </w:r>
    </w:p>
    <w:p>
      <w:pPr>
        <w:spacing w:after="200"/>
        <w:jc w:val="center"/>
      </w:pPr>
      <w:r>
        <w:rPr>
          <w:i/>
          <w:iCs/>
          <w:color w:val="444444"/>
          <w:sz w:val="24"/>
          <w:szCs w:val="24"/>
        </w:rPr>
        <w:t xml:space="preserve">Ideation Phase — Customer Problem Statement</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2600"/>
        <w:gridCol w:w="6740"/>
      </w:tblGrid>
      <w:tr>
        <w:tc>
          <w:tcPr>
            <w:tcW w:type="dxa" w:w="2600"/>
            <w:tcBorders>
              <w:top w:val="single" w:color="9FB3C8" w:sz="4"/>
              <w:left w:val="single" w:color="9FB3C8" w:sz="4"/>
              <w:bottom w:val="single" w:color="9FB3C8" w:sz="4"/>
              <w:right w:val="single" w:color="9FB3C8" w:sz="4"/>
            </w:tcBorders>
            <w:shd w:fill="D9E2F3" w:val="clear"/>
            <w:vAlign w:val="center"/>
          </w:tcPr>
          <w:p>
            <w:r>
              <w:rPr>
                <w:b/>
                <w:bCs/>
                <w:sz w:val="20"/>
                <w:szCs w:val="20"/>
              </w:rPr>
              <w:t xml:space="preserve">Date</w:t>
            </w:r>
          </w:p>
        </w:tc>
        <w:tc>
          <w:tcPr>
            <w:tcW w:type="dxa" w:w="6740"/>
            <w:tcBorders>
              <w:top w:val="single" w:color="9FB3C8" w:sz="4"/>
              <w:left w:val="single" w:color="9FB3C8" w:sz="4"/>
              <w:bottom w:val="single" w:color="9FB3C8" w:sz="4"/>
              <w:right w:val="single" w:color="9FB3C8" w:sz="4"/>
            </w:tcBorders>
            <w:vAlign w:val="center"/>
          </w:tcPr>
          <w:p>
            <w:r>
              <w:rPr>
                <w:sz w:val="20"/>
                <w:szCs w:val="20"/>
              </w:rPr>
              <w:t xml:space="preserve">31 January 2025</w:t>
            </w:r>
          </w:p>
        </w:tc>
      </w:tr>
      <w:tr>
        <w:tc>
          <w:tcPr>
            <w:tcW w:type="dxa" w:w="2600"/>
            <w:tcBorders>
              <w:top w:val="single" w:color="9FB3C8" w:sz="4"/>
              <w:left w:val="single" w:color="9FB3C8" w:sz="4"/>
              <w:bottom w:val="single" w:color="9FB3C8" w:sz="4"/>
              <w:right w:val="single" w:color="9FB3C8" w:sz="4"/>
            </w:tcBorders>
            <w:shd w:fill="D9E2F3" w:val="clear"/>
            <w:vAlign w:val="center"/>
          </w:tcPr>
          <w:p>
            <w:r>
              <w:rPr>
                <w:b/>
                <w:bCs/>
                <w:sz w:val="20"/>
                <w:szCs w:val="20"/>
              </w:rPr>
              <w:t xml:space="preserve">Team ID</w:t>
            </w:r>
          </w:p>
        </w:tc>
        <w:tc>
          <w:tcPr>
            <w:tcW w:type="dxa" w:w="6740"/>
            <w:tcBorders>
              <w:top w:val="single" w:color="9FB3C8" w:sz="4"/>
              <w:left w:val="single" w:color="9FB3C8" w:sz="4"/>
              <w:bottom w:val="single" w:color="9FB3C8" w:sz="4"/>
              <w:right w:val="single" w:color="9FB3C8" w:sz="4"/>
            </w:tcBorders>
            <w:vAlign w:val="center"/>
          </w:tcPr>
          <w:p>
            <w:r>
              <w:rPr>
                <w:sz w:val="20"/>
                <w:szCs w:val="20"/>
              </w:rPr>
              <w:t xml:space="preserve">SWTID-2026-1074</w:t>
            </w:r>
          </w:p>
        </w:tc>
      </w:tr>
      <w:tr>
        <w:tc>
          <w:tcPr>
            <w:tcW w:type="dxa" w:w="2600"/>
            <w:tcBorders>
              <w:top w:val="single" w:color="9FB3C8" w:sz="4"/>
              <w:left w:val="single" w:color="9FB3C8" w:sz="4"/>
              <w:bottom w:val="single" w:color="9FB3C8" w:sz="4"/>
              <w:right w:val="single" w:color="9FB3C8" w:sz="4"/>
            </w:tcBorders>
            <w:shd w:fill="D9E2F3" w:val="clear"/>
            <w:vAlign w:val="center"/>
          </w:tcPr>
          <w:p>
            <w:r>
              <w:rPr>
                <w:b/>
                <w:bCs/>
                <w:sz w:val="20"/>
                <w:szCs w:val="20"/>
              </w:rPr>
              <w:t xml:space="preserve">Project Name</w:t>
            </w:r>
          </w:p>
        </w:tc>
        <w:tc>
          <w:tcPr>
            <w:tcW w:type="dxa" w:w="6740"/>
            <w:tcBorders>
              <w:top w:val="single" w:color="9FB3C8" w:sz="4"/>
              <w:left w:val="single" w:color="9FB3C8" w:sz="4"/>
              <w:bottom w:val="single" w:color="9FB3C8" w:sz="4"/>
              <w:right w:val="single" w:color="9FB3C8" w:sz="4"/>
            </w:tcBorders>
            <w:vAlign w:val="center"/>
          </w:tcPr>
          <w:p>
            <w:r>
              <w:rPr>
                <w:sz w:val="20"/>
                <w:szCs w:val="20"/>
              </w:rPr>
              <w:t xml:space="preserve">SB Stocks</w:t>
            </w:r>
          </w:p>
        </w:tc>
      </w:tr>
      <w:tr>
        <w:tc>
          <w:tcPr>
            <w:tcW w:type="dxa" w:w="2600"/>
            <w:tcBorders>
              <w:top w:val="single" w:color="9FB3C8" w:sz="4"/>
              <w:left w:val="single" w:color="9FB3C8" w:sz="4"/>
              <w:bottom w:val="single" w:color="9FB3C8" w:sz="4"/>
              <w:right w:val="single" w:color="9FB3C8" w:sz="4"/>
            </w:tcBorders>
            <w:shd w:fill="D9E2F3" w:val="clear"/>
            <w:vAlign w:val="center"/>
          </w:tcPr>
          <w:p>
            <w:r>
              <w:rPr>
                <w:b/>
                <w:bCs/>
                <w:sz w:val="20"/>
                <w:szCs w:val="20"/>
              </w:rPr>
              <w:t xml:space="preserve">Team Size</w:t>
            </w:r>
          </w:p>
        </w:tc>
        <w:tc>
          <w:tcPr>
            <w:tcW w:type="dxa" w:w="6740"/>
            <w:tcBorders>
              <w:top w:val="single" w:color="9FB3C8" w:sz="4"/>
              <w:left w:val="single" w:color="9FB3C8" w:sz="4"/>
              <w:bottom w:val="single" w:color="9FB3C8" w:sz="4"/>
              <w:right w:val="single" w:color="9FB3C8" w:sz="4"/>
            </w:tcBorders>
            <w:vAlign w:val="center"/>
          </w:tcPr>
          <w:p>
            <w:r>
              <w:rPr>
                <w:sz w:val="20"/>
                <w:szCs w:val="20"/>
              </w:rPr>
              <w:t xml:space="preserve">5</w:t>
            </w:r>
          </w:p>
        </w:tc>
      </w:tr>
      <w:tr>
        <w:tc>
          <w:tcPr>
            <w:tcW w:type="dxa" w:w="2600"/>
            <w:tcBorders>
              <w:top w:val="single" w:color="9FB3C8" w:sz="4"/>
              <w:left w:val="single" w:color="9FB3C8" w:sz="4"/>
              <w:bottom w:val="single" w:color="9FB3C8" w:sz="4"/>
              <w:right w:val="single" w:color="9FB3C8" w:sz="4"/>
            </w:tcBorders>
            <w:shd w:fill="D9E2F3" w:val="clear"/>
            <w:vAlign w:val="center"/>
          </w:tcPr>
          <w:p>
            <w:r>
              <w:rPr>
                <w:b/>
                <w:bCs/>
                <w:sz w:val="20"/>
                <w:szCs w:val="20"/>
              </w:rPr>
              <w:t xml:space="preserve">Team Leader</w:t>
            </w:r>
          </w:p>
        </w:tc>
        <w:tc>
          <w:tcPr>
            <w:tcW w:type="dxa" w:w="6740"/>
            <w:tcBorders>
              <w:top w:val="single" w:color="9FB3C8" w:sz="4"/>
              <w:left w:val="single" w:color="9FB3C8" w:sz="4"/>
              <w:bottom w:val="single" w:color="9FB3C8" w:sz="4"/>
              <w:right w:val="single" w:color="9FB3C8" w:sz="4"/>
            </w:tcBorders>
            <w:vAlign w:val="center"/>
          </w:tcPr>
          <w:p>
            <w:r>
              <w:rPr>
                <w:sz w:val="20"/>
                <w:szCs w:val="20"/>
              </w:rPr>
              <w:t xml:space="preserve">Venkatesh Illa</w:t>
            </w:r>
          </w:p>
        </w:tc>
      </w:tr>
      <w:tr>
        <w:tc>
          <w:tcPr>
            <w:tcW w:type="dxa" w:w="2600"/>
            <w:tcBorders>
              <w:top w:val="single" w:color="9FB3C8" w:sz="4"/>
              <w:left w:val="single" w:color="9FB3C8" w:sz="4"/>
              <w:bottom w:val="single" w:color="9FB3C8" w:sz="4"/>
              <w:right w:val="single" w:color="9FB3C8" w:sz="4"/>
            </w:tcBorders>
            <w:shd w:fill="D9E2F3" w:val="clear"/>
            <w:vAlign w:val="center"/>
          </w:tcPr>
          <w:p>
            <w:r>
              <w:rPr>
                <w:b/>
                <w:bCs/>
                <w:sz w:val="20"/>
                <w:szCs w:val="20"/>
              </w:rPr>
              <w:t xml:space="preserve">Team Members</w:t>
            </w:r>
          </w:p>
        </w:tc>
        <w:tc>
          <w:tcPr>
            <w:tcW w:type="dxa" w:w="6740"/>
            <w:tcBorders>
              <w:top w:val="single" w:color="9FB3C8" w:sz="4"/>
              <w:left w:val="single" w:color="9FB3C8" w:sz="4"/>
              <w:bottom w:val="single" w:color="9FB3C8" w:sz="4"/>
              <w:right w:val="single" w:color="9FB3C8" w:sz="4"/>
            </w:tcBorders>
            <w:vAlign w:val="center"/>
          </w:tcPr>
          <w:p>
            <w:r>
              <w:rPr>
                <w:sz w:val="20"/>
                <w:szCs w:val="20"/>
              </w:rPr>
              <w:t xml:space="preserve">Durga Meghana Kondempudi, Chandrika Narla, Mogali Shyam, Sravani Jagu</w:t>
            </w:r>
          </w:p>
        </w:tc>
      </w:tr>
      <w:tr>
        <w:tc>
          <w:tcPr>
            <w:tcW w:type="dxa" w:w="2600"/>
            <w:tcBorders>
              <w:top w:val="single" w:color="9FB3C8" w:sz="4"/>
              <w:left w:val="single" w:color="9FB3C8" w:sz="4"/>
              <w:bottom w:val="single" w:color="9FB3C8" w:sz="4"/>
              <w:right w:val="single" w:color="9FB3C8" w:sz="4"/>
            </w:tcBorders>
            <w:shd w:fill="D9E2F3" w:val="clear"/>
            <w:vAlign w:val="center"/>
          </w:tcPr>
          <w:p>
            <w:r>
              <w:rPr>
                <w:b/>
                <w:bCs/>
                <w:sz w:val="20"/>
                <w:szCs w:val="20"/>
              </w:rPr>
              <w:t xml:space="preserve">Maximum Marks</w:t>
            </w:r>
          </w:p>
        </w:tc>
        <w:tc>
          <w:tcPr>
            <w:tcW w:type="dxa" w:w="6740"/>
            <w:tcBorders>
              <w:top w:val="single" w:color="9FB3C8" w:sz="4"/>
              <w:left w:val="single" w:color="9FB3C8" w:sz="4"/>
              <w:bottom w:val="single" w:color="9FB3C8" w:sz="4"/>
              <w:right w:val="single" w:color="9FB3C8" w:sz="4"/>
            </w:tcBorders>
            <w:vAlign w:val="center"/>
          </w:tcPr>
          <w:p>
            <w:r>
              <w:rPr>
                <w:sz w:val="20"/>
                <w:szCs w:val="20"/>
              </w:rPr>
              <w:t xml:space="preserve">2 Marks</w:t>
            </w:r>
          </w:p>
        </w:tc>
      </w:tr>
    </w:tbl>
    <w:p>
      <w:pPr>
        <w:pStyle w:val="Heading1"/>
        <w:spacing w:after="150" w:before="300"/>
      </w:pPr>
      <w:r>
        <w:rPr>
          <w:b/>
          <w:bCs/>
          <w:color w:val="1F3864"/>
          <w:sz w:val="28"/>
          <w:szCs w:val="28"/>
        </w:rPr>
        <w:t xml:space="preserve">Customer Problem Statements</w:t>
      </w:r>
    </w:p>
    <w:p>
      <w:pPr>
        <w:spacing w:after="150"/>
      </w:pPr>
      <w:r>
        <w:rPr>
          <w:sz w:val="22"/>
          <w:szCs w:val="22"/>
        </w:rPr>
        <w:t xml:space="preserve">The problem statements below describe the target customers of SB Stocks in their own point of view, following the "I am ... trying to ... but ... because ... which makes me feel ..." structure.</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2200"/>
        <w:gridCol w:w="1900"/>
        <w:gridCol w:w="2200"/>
        <w:gridCol w:w="1600"/>
      </w:tblGrid>
      <w:tr>
        <w:trPr>
          <w:tblHeader/>
        </w:trPr>
        <w:tc>
          <w:tcPr>
            <w:tcW w:type="dxa" w:w="900"/>
            <w:tcBorders>
              <w:top w:val="single" w:color="9FB3C8" w:sz="4"/>
              <w:left w:val="single" w:color="9FB3C8" w:sz="4"/>
              <w:bottom w:val="single" w:color="9FB3C8" w:sz="4"/>
              <w:right w:val="single" w:color="9FB3C8" w:sz="4"/>
            </w:tcBorders>
            <w:shd w:fill="1F3864" w:val="clear"/>
            <w:vAlign w:val="center"/>
          </w:tcPr>
          <w:p>
            <w:r>
              <w:rPr>
                <w:b/>
                <w:bCs/>
                <w:color w:val="FFFFFF"/>
                <w:sz w:val="20"/>
                <w:szCs w:val="20"/>
              </w:rPr>
              <w:t xml:space="preserve">PS</w:t>
            </w:r>
          </w:p>
        </w:tc>
        <w:tc>
          <w:tcPr>
            <w:tcW w:type="dxa" w:w="1900"/>
            <w:tcBorders>
              <w:top w:val="single" w:color="9FB3C8" w:sz="4"/>
              <w:left w:val="single" w:color="9FB3C8" w:sz="4"/>
              <w:bottom w:val="single" w:color="9FB3C8" w:sz="4"/>
              <w:right w:val="single" w:color="9FB3C8" w:sz="4"/>
            </w:tcBorders>
            <w:shd w:fill="1F3864" w:val="clear"/>
            <w:vAlign w:val="center"/>
          </w:tcPr>
          <w:p>
            <w:r>
              <w:rPr>
                <w:b/>
                <w:bCs/>
                <w:color w:val="FFFFFF"/>
                <w:sz w:val="20"/>
                <w:szCs w:val="20"/>
              </w:rPr>
              <w:t xml:space="preserve">I am (Customer)</w:t>
            </w:r>
          </w:p>
        </w:tc>
        <w:tc>
          <w:tcPr>
            <w:tcW w:type="dxa" w:w="2200"/>
            <w:tcBorders>
              <w:top w:val="single" w:color="9FB3C8" w:sz="4"/>
              <w:left w:val="single" w:color="9FB3C8" w:sz="4"/>
              <w:bottom w:val="single" w:color="9FB3C8" w:sz="4"/>
              <w:right w:val="single" w:color="9FB3C8" w:sz="4"/>
            </w:tcBorders>
            <w:shd w:fill="1F3864" w:val="clear"/>
            <w:vAlign w:val="center"/>
          </w:tcPr>
          <w:p>
            <w:r>
              <w:rPr>
                <w:b/>
                <w:bCs/>
                <w:color w:val="FFFFFF"/>
                <w:sz w:val="20"/>
                <w:szCs w:val="20"/>
              </w:rPr>
              <w:t xml:space="preserve">I’m trying to</w:t>
            </w:r>
          </w:p>
        </w:tc>
        <w:tc>
          <w:tcPr>
            <w:tcW w:type="dxa" w:w="1900"/>
            <w:tcBorders>
              <w:top w:val="single" w:color="9FB3C8" w:sz="4"/>
              <w:left w:val="single" w:color="9FB3C8" w:sz="4"/>
              <w:bottom w:val="single" w:color="9FB3C8" w:sz="4"/>
              <w:right w:val="single" w:color="9FB3C8" w:sz="4"/>
            </w:tcBorders>
            <w:shd w:fill="1F3864" w:val="clear"/>
            <w:vAlign w:val="center"/>
          </w:tcPr>
          <w:p>
            <w:r>
              <w:rPr>
                <w:b/>
                <w:bCs/>
                <w:color w:val="FFFFFF"/>
                <w:sz w:val="20"/>
                <w:szCs w:val="20"/>
              </w:rPr>
              <w:t xml:space="preserve">But</w:t>
            </w:r>
          </w:p>
        </w:tc>
        <w:tc>
          <w:tcPr>
            <w:tcW w:type="dxa" w:w="2200"/>
            <w:tcBorders>
              <w:top w:val="single" w:color="9FB3C8" w:sz="4"/>
              <w:left w:val="single" w:color="9FB3C8" w:sz="4"/>
              <w:bottom w:val="single" w:color="9FB3C8" w:sz="4"/>
              <w:right w:val="single" w:color="9FB3C8" w:sz="4"/>
            </w:tcBorders>
            <w:shd w:fill="1F3864" w:val="clear"/>
            <w:vAlign w:val="center"/>
          </w:tcPr>
          <w:p>
            <w:r>
              <w:rPr>
                <w:b/>
                <w:bCs/>
                <w:color w:val="FFFFFF"/>
                <w:sz w:val="20"/>
                <w:szCs w:val="20"/>
              </w:rPr>
              <w:t xml:space="preserve">Because</w:t>
            </w:r>
          </w:p>
        </w:tc>
        <w:tc>
          <w:tcPr>
            <w:tcW w:type="dxa" w:w="1600"/>
            <w:tcBorders>
              <w:top w:val="single" w:color="9FB3C8" w:sz="4"/>
              <w:left w:val="single" w:color="9FB3C8" w:sz="4"/>
              <w:bottom w:val="single" w:color="9FB3C8" w:sz="4"/>
              <w:right w:val="single" w:color="9FB3C8" w:sz="4"/>
            </w:tcBorders>
            <w:shd w:fill="1F3864" w:val="clear"/>
            <w:vAlign w:val="center"/>
          </w:tcPr>
          <w:p>
            <w:r>
              <w:rPr>
                <w:b/>
                <w:bCs/>
                <w:color w:val="FFFFFF"/>
                <w:sz w:val="20"/>
                <w:szCs w:val="20"/>
              </w:rPr>
              <w:t xml:space="preserve">Which makes me feel</w:t>
            </w:r>
          </w:p>
        </w:tc>
      </w:tr>
      <w:tr>
        <w:tc>
          <w:tcPr>
            <w:tcW w:type="dxa" w:w="900"/>
            <w:tcBorders>
              <w:top w:val="single" w:color="9FB3C8" w:sz="4"/>
              <w:left w:val="single" w:color="9FB3C8" w:sz="4"/>
              <w:bottom w:val="single" w:color="9FB3C8" w:sz="4"/>
              <w:right w:val="single" w:color="9FB3C8" w:sz="4"/>
            </w:tcBorders>
            <w:vAlign w:val="center"/>
          </w:tcPr>
          <w:p>
            <w:pPr>
              <w:spacing w:after="40"/>
            </w:pPr>
            <w:r>
              <w:rPr>
                <w:sz w:val="19"/>
                <w:szCs w:val="19"/>
              </w:rPr>
              <w:t xml:space="preserve">PS-1</w:t>
            </w:r>
          </w:p>
        </w:tc>
        <w:tc>
          <w:tcPr>
            <w:tcW w:type="dxa" w:w="1900"/>
            <w:tcBorders>
              <w:top w:val="single" w:color="9FB3C8" w:sz="4"/>
              <w:left w:val="single" w:color="9FB3C8" w:sz="4"/>
              <w:bottom w:val="single" w:color="9FB3C8" w:sz="4"/>
              <w:right w:val="single" w:color="9FB3C8" w:sz="4"/>
            </w:tcBorders>
            <w:vAlign w:val="center"/>
          </w:tcPr>
          <w:p>
            <w:pPr>
              <w:spacing w:after="40"/>
            </w:pPr>
            <w:r>
              <w:rPr>
                <w:sz w:val="19"/>
                <w:szCs w:val="19"/>
              </w:rPr>
              <w:t xml:space="preserve">Retail learner (student / working professional)</w:t>
            </w:r>
          </w:p>
        </w:tc>
        <w:tc>
          <w:tcPr>
            <w:tcW w:type="dxa" w:w="2200"/>
            <w:tcBorders>
              <w:top w:val="single" w:color="9FB3C8" w:sz="4"/>
              <w:left w:val="single" w:color="9FB3C8" w:sz="4"/>
              <w:bottom w:val="single" w:color="9FB3C8" w:sz="4"/>
              <w:right w:val="single" w:color="9FB3C8" w:sz="4"/>
            </w:tcBorders>
            <w:vAlign w:val="center"/>
          </w:tcPr>
          <w:p>
            <w:pPr>
              <w:spacing w:after="40"/>
            </w:pPr>
            <w:r>
              <w:rPr>
                <w:sz w:val="19"/>
                <w:szCs w:val="19"/>
              </w:rPr>
              <w:t xml:space="preserve">learn how stock trading works and practice buying/selling stocks</w:t>
            </w:r>
          </w:p>
        </w:tc>
        <w:tc>
          <w:tcPr>
            <w:tcW w:type="dxa" w:w="1900"/>
            <w:tcBorders>
              <w:top w:val="single" w:color="9FB3C8" w:sz="4"/>
              <w:left w:val="single" w:color="9FB3C8" w:sz="4"/>
              <w:bottom w:val="single" w:color="9FB3C8" w:sz="4"/>
              <w:right w:val="single" w:color="9FB3C8" w:sz="4"/>
            </w:tcBorders>
            <w:vAlign w:val="center"/>
          </w:tcPr>
          <w:p>
            <w:pPr>
              <w:spacing w:after="40"/>
            </w:pPr>
            <w:r>
              <w:rPr>
                <w:sz w:val="19"/>
                <w:szCs w:val="19"/>
              </w:rPr>
              <w:t xml:space="preserve">I am afraid to risk real money while I am still learning the market</w:t>
            </w:r>
          </w:p>
        </w:tc>
        <w:tc>
          <w:tcPr>
            <w:tcW w:type="dxa" w:w="2200"/>
            <w:tcBorders>
              <w:top w:val="single" w:color="9FB3C8" w:sz="4"/>
              <w:left w:val="single" w:color="9FB3C8" w:sz="4"/>
              <w:bottom w:val="single" w:color="9FB3C8" w:sz="4"/>
              <w:right w:val="single" w:color="9FB3C8" w:sz="4"/>
            </w:tcBorders>
            <w:vAlign w:val="center"/>
          </w:tcPr>
          <w:p>
            <w:pPr>
              <w:spacing w:after="40"/>
            </w:pPr>
            <w:r>
              <w:rPr>
                <w:sz w:val="19"/>
                <w:szCs w:val="19"/>
              </w:rPr>
              <w:t xml:space="preserve">a single wrong trade with real capital can cause a real financial loss</w:t>
            </w:r>
          </w:p>
        </w:tc>
        <w:tc>
          <w:tcPr>
            <w:tcW w:type="dxa" w:w="1600"/>
            <w:tcBorders>
              <w:top w:val="single" w:color="9FB3C8" w:sz="4"/>
              <w:left w:val="single" w:color="9FB3C8" w:sz="4"/>
              <w:bottom w:val="single" w:color="9FB3C8" w:sz="4"/>
              <w:right w:val="single" w:color="9FB3C8" w:sz="4"/>
            </w:tcBorders>
            <w:vAlign w:val="center"/>
          </w:tcPr>
          <w:p>
            <w:pPr>
              <w:spacing w:after="40"/>
            </w:pPr>
            <w:r>
              <w:rPr>
                <w:sz w:val="19"/>
                <w:szCs w:val="19"/>
              </w:rPr>
              <w:t xml:space="preserve">anxious and hesitant to start trading, and lose interest before gaining confidence</w:t>
            </w:r>
          </w:p>
        </w:tc>
      </w:tr>
      <w:tr>
        <w:tc>
          <w:tcPr>
            <w:tcW w:type="dxa" w:w="900"/>
            <w:tcBorders>
              <w:top w:val="single" w:color="9FB3C8" w:sz="4"/>
              <w:left w:val="single" w:color="9FB3C8" w:sz="4"/>
              <w:bottom w:val="single" w:color="9FB3C8" w:sz="4"/>
              <w:right w:val="single" w:color="9FB3C8" w:sz="4"/>
            </w:tcBorders>
            <w:vAlign w:val="center"/>
          </w:tcPr>
          <w:p>
            <w:pPr>
              <w:spacing w:after="40"/>
            </w:pPr>
            <w:r>
              <w:rPr>
                <w:sz w:val="19"/>
                <w:szCs w:val="19"/>
              </w:rPr>
              <w:t xml:space="preserve">PS-2</w:t>
            </w:r>
          </w:p>
        </w:tc>
        <w:tc>
          <w:tcPr>
            <w:tcW w:type="dxa" w:w="1900"/>
            <w:tcBorders>
              <w:top w:val="single" w:color="9FB3C8" w:sz="4"/>
              <w:left w:val="single" w:color="9FB3C8" w:sz="4"/>
              <w:bottom w:val="single" w:color="9FB3C8" w:sz="4"/>
              <w:right w:val="single" w:color="9FB3C8" w:sz="4"/>
            </w:tcBorders>
            <w:vAlign w:val="center"/>
          </w:tcPr>
          <w:p>
            <w:pPr>
              <w:spacing w:after="40"/>
            </w:pPr>
            <w:r>
              <w:rPr>
                <w:sz w:val="19"/>
                <w:szCs w:val="19"/>
              </w:rPr>
              <w:t xml:space="preserve">Existing demo-account customer</w:t>
            </w:r>
          </w:p>
        </w:tc>
        <w:tc>
          <w:tcPr>
            <w:tcW w:type="dxa" w:w="2200"/>
            <w:tcBorders>
              <w:top w:val="single" w:color="9FB3C8" w:sz="4"/>
              <w:left w:val="single" w:color="9FB3C8" w:sz="4"/>
              <w:bottom w:val="single" w:color="9FB3C8" w:sz="4"/>
              <w:right w:val="single" w:color="9FB3C8" w:sz="4"/>
            </w:tcBorders>
            <w:vAlign w:val="center"/>
          </w:tcPr>
          <w:p>
            <w:pPr>
              <w:spacing w:after="40"/>
            </w:pPr>
            <w:r>
              <w:rPr>
                <w:sz w:val="19"/>
                <w:szCs w:val="19"/>
              </w:rPr>
              <w:t xml:space="preserve">track my paper portfolio, watch live-like price movement and review my past orders</w:t>
            </w:r>
          </w:p>
        </w:tc>
        <w:tc>
          <w:tcPr>
            <w:tcW w:type="dxa" w:w="1900"/>
            <w:tcBorders>
              <w:top w:val="single" w:color="9FB3C8" w:sz="4"/>
              <w:left w:val="single" w:color="9FB3C8" w:sz="4"/>
              <w:bottom w:val="single" w:color="9FB3C8" w:sz="4"/>
              <w:right w:val="single" w:color="9FB3C8" w:sz="4"/>
            </w:tcBorders>
            <w:vAlign w:val="center"/>
          </w:tcPr>
          <w:p>
            <w:pPr>
              <w:spacing w:after="40"/>
            </w:pPr>
            <w:r>
              <w:rPr>
                <w:sz w:val="19"/>
                <w:szCs w:val="19"/>
              </w:rPr>
              <w:t xml:space="preserve">most free simulators are cluttered, ad-heavy, or do not reset cleanly</w:t>
            </w:r>
          </w:p>
        </w:tc>
        <w:tc>
          <w:tcPr>
            <w:tcW w:type="dxa" w:w="2200"/>
            <w:tcBorders>
              <w:top w:val="single" w:color="9FB3C8" w:sz="4"/>
              <w:left w:val="single" w:color="9FB3C8" w:sz="4"/>
              <w:bottom w:val="single" w:color="9FB3C8" w:sz="4"/>
              <w:right w:val="single" w:color="9FB3C8" w:sz="4"/>
            </w:tcBorders>
            <w:vAlign w:val="center"/>
          </w:tcPr>
          <w:p>
            <w:pPr>
              <w:spacing w:after="40"/>
            </w:pPr>
            <w:r>
              <w:rPr>
                <w:sz w:val="19"/>
                <w:szCs w:val="19"/>
              </w:rPr>
              <w:t xml:space="preserve">there is no simple, distraction-free dashboard that shows holdings, P&amp;L and transaction history together</w:t>
            </w:r>
          </w:p>
        </w:tc>
        <w:tc>
          <w:tcPr>
            <w:tcW w:type="dxa" w:w="1600"/>
            <w:tcBorders>
              <w:top w:val="single" w:color="9FB3C8" w:sz="4"/>
              <w:left w:val="single" w:color="9FB3C8" w:sz="4"/>
              <w:bottom w:val="single" w:color="9FB3C8" w:sz="4"/>
              <w:right w:val="single" w:color="9FB3C8" w:sz="4"/>
            </w:tcBorders>
            <w:vAlign w:val="center"/>
          </w:tcPr>
          <w:p>
            <w:pPr>
              <w:spacing w:after="40"/>
            </w:pPr>
            <w:r>
              <w:rPr>
                <w:sz w:val="19"/>
                <w:szCs w:val="19"/>
              </w:rPr>
              <w:t xml:space="preserve">frustrated, and less likely to keep practicing consistently</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2026-07-19T18:08:11.151Z</dcterms:created>
  <dcterms:modified xsi:type="dcterms:W3CDTF">2026-07-19T18:08:11.151Z</dcterms:modified>
</cp:coreProperties>
</file>

<file path=docProps/custom.xml><?xml version="1.0" encoding="utf-8"?>
<Properties xmlns="http://schemas.openxmlformats.org/officeDocument/2006/custom-properties" xmlns:vt="http://schemas.openxmlformats.org/officeDocument/2006/docPropsVTypes"/>
</file>