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rPr>
          <w:b/>
          <w:bCs/>
          <w:color w:val="1F3864"/>
          <w:sz w:val="40"/>
          <w:szCs w:val="40"/>
        </w:rPr>
        <w:t xml:space="preserve">Proposed Solution</w:t>
      </w:r>
    </w:p>
    <w:p>
      <w:pPr>
        <w:spacing w:after="200"/>
        <w:jc w:val="center"/>
      </w:pPr>
      <w:r>
        <w:rPr>
          <w:i/>
          <w:iCs/>
          <w:color w:val="444444"/>
          <w:sz w:val="24"/>
          <w:szCs w:val="24"/>
        </w:rPr>
        <w:t xml:space="preserve">Project Design Phase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40"/>
      </w:tblGrid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15 February 2025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SWTID-2026-1074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SB Stocks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Size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Leader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Venkatesh Illa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Durga Meghana Kondempudi, Chandrika Narla, Mogali Shyam, Sravani Jagu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2 Marks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Proposed Solution Template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40"/>
      </w:tblGrid>
      <w:tr>
        <w:trPr>
          <w:tblHeader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S.No.</w:t>
            </w:r>
          </w:p>
        </w:tc>
        <w:tc>
          <w:tcPr>
            <w:tcW w:type="dxa" w:w="2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Problem Statement (Problem to be solved)</w:t>
            </w:r>
          </w:p>
        </w:tc>
        <w:tc>
          <w:tcPr>
            <w:tcW w:type="dxa" w:w="62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Beginners and students want to practice stock trading and understand portfolio management without risking real money, since existing demo platforms are either paid, require KYC, or lack a clean end-to-end Buy/Sell/Portfolio/Wallet workflow.</w:t>
            </w:r>
          </w:p>
        </w:tc>
      </w:tr>
      <w:t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Idea / Solution Description</w:t>
            </w:r>
          </w:p>
        </w:tc>
        <w:tc>
          <w:tcPr>
            <w:tcW w:type="dxa" w:w="62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SB Stocks is a MERN stack paper-trading web application that gives every registered user a virtual wallet, a simulated live market of 15 NASDAQ-style stocks, and full order execution (Buy/Sell) with instant portfolio and wallet updates, transaction history, and an admin panel for platform oversight.</w:t>
            </w:r>
          </w:p>
        </w:tc>
      </w:tr>
      <w:t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Novelty / Uniqueness</w:t>
            </w:r>
          </w:p>
        </w:tc>
        <w:tc>
          <w:tcPr>
            <w:tcW w:type="dxa" w:w="62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Unlike static demo tools, SB Stocks runs a genuine background price-simulation engine (updating every 4 seconds) so prices fluctuate realistically, computes true average buy price on repeated purchases, and separates Intraday vs Delivery order types — all secured with JWT authentication and bcrypt password hashing.</w:t>
            </w:r>
          </w:p>
        </w:tc>
      </w:tr>
      <w:t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Social Impact / Customer Satisfaction</w:t>
            </w:r>
          </w:p>
        </w:tc>
        <w:tc>
          <w:tcPr>
            <w:tcW w:type="dxa" w:w="62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Gives risk-free, hands-on trading practice to students and first-time investors, building trading discipline and financial literacy before they commit real capital in live markets.</w:t>
            </w:r>
          </w:p>
        </w:tc>
      </w:tr>
      <w:t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Business Model (Revenue Model)</w:t>
            </w:r>
          </w:p>
        </w:tc>
        <w:tc>
          <w:tcPr>
            <w:tcW w:type="dxa" w:w="62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Currently a free educational tool; can be extended with a freemium model (premium analytics, advanced charting) or licensed to colleges/bootcamps as a classroom trading-simulation tool.</w:t>
            </w:r>
          </w:p>
        </w:tc>
      </w:tr>
      <w:t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Scalability of the Solution</w:t>
            </w:r>
          </w:p>
        </w:tc>
        <w:tc>
          <w:tcPr>
            <w:tcW w:type="dxa" w:w="62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Stateless JWT authentication and a MongoDB Atlas cluster allow horizontal scaling of the Node/Express API; the React frontend is deployed as a static build on Vercel and the API on Railway, so both tiers can scale independently as user load grows.</w:t>
            </w:r>
          </w:p>
        </w:tc>
      </w:tr>
    </w:tbl>
    <w:p>
      <w:pPr>
        <w:spacing w:after="100"/>
        <w:jc w:val="center"/>
      </w:pPr>
      <w:r>
        <w:drawing>
          <wp:inline distT="0" distB="0" distL="0" distR="0">
            <wp:extent cx="495300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Figure: SB Stocks end-to-end user workflow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f7251189e4fe11c6518bdebedd23184675f4dc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2026-07-19T18:08:11.270Z</dcterms:created>
  <dcterms:modified xsi:type="dcterms:W3CDTF">2026-07-19T18:08:11.270Z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