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Technology Stack</w:t>
      </w:r>
    </w:p>
    <w:p>
      <w:pPr>
        <w:spacing w:after="200"/>
        <w:jc w:val="center"/>
      </w:pPr>
      <w:r>
        <w:rPr>
          <w:i/>
          <w:iCs/>
          <w:color w:val="444444"/>
          <w:sz w:val="24"/>
          <w:szCs w:val="24"/>
        </w:rPr>
        <w:t xml:space="preserve">Project Design Phase-II — Architecture &amp; Stack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31 January 2025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SWTID-2026-1074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SB Stocks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Venkatesh Illa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Durga Meghana Kondempudi, Chandrika Narla, Mogali Shyam, Sravani Jagu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4 Marks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Table 1: Components &amp; Technologies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700"/>
        <w:gridCol w:w="2940"/>
      </w:tblGrid>
      <w:tr>
        <w:trPr>
          <w:tblHeader/>
        </w:trP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Interface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React.js SPA — Home, Portfolio, StockChart, History, Profile, Admin pages</w:t>
            </w:r>
          </w:p>
        </w:tc>
        <w:tc>
          <w:tcPr>
            <w:tcW w:type="dxa" w:w="2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React.js, React Router DOM, Redux, Vite, CSS3, React Toastify</w:t>
            </w:r>
          </w:p>
        </w:tc>
      </w:tr>
      <w:t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Application Logic-1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authentication, registration &amp; wallet logic</w:t>
            </w:r>
          </w:p>
        </w:tc>
        <w:tc>
          <w:tcPr>
            <w:tcW w:type="dxa" w:w="2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Node.js, Express.js (userController.js)</w:t>
            </w:r>
          </w:p>
        </w:tc>
      </w:tr>
      <w:t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Application Logic-2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Stock listing &amp; simulated live-price engine (4s interval)</w:t>
            </w:r>
          </w:p>
        </w:tc>
        <w:tc>
          <w:tcPr>
            <w:tcW w:type="dxa" w:w="2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Node.js, Express.js (stockController.js)</w:t>
            </w:r>
          </w:p>
        </w:tc>
      </w:tr>
      <w:t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Application Logic-3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Order (Buy/Sell) processing &amp; portfolio holding calculations</w:t>
            </w:r>
          </w:p>
        </w:tc>
        <w:tc>
          <w:tcPr>
            <w:tcW w:type="dxa" w:w="2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Node.js, Express.js (orderController.js)</w:t>
            </w:r>
          </w:p>
        </w:tc>
      </w:tr>
      <w:t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Users, Stocks/Holdings, Orders, Transactions collections</w:t>
            </w:r>
          </w:p>
        </w:tc>
        <w:tc>
          <w:tcPr>
            <w:tcW w:type="dxa" w:w="2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MongoDB Atlas, Mongoose ODM</w:t>
            </w:r>
          </w:p>
        </w:tc>
      </w:tr>
      <w:t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Cloud Database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Managed cloud-hosted MongoDB cluster</w:t>
            </w:r>
          </w:p>
        </w:tc>
        <w:tc>
          <w:tcPr>
            <w:tcW w:type="dxa" w:w="2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MongoDB Atlas</w:t>
            </w:r>
          </w:p>
        </w:tc>
      </w:tr>
      <w:t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Static frontend assets (illustrations, build output)</w:t>
            </w:r>
          </w:p>
        </w:tc>
        <w:tc>
          <w:tcPr>
            <w:tcW w:type="dxa" w:w="2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Vercel static hosting</w:t>
            </w:r>
          </w:p>
        </w:tc>
      </w:tr>
      <w:t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External API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Market data is internally simulated — no paid external market-data API is used</w:t>
            </w:r>
          </w:p>
        </w:tc>
        <w:tc>
          <w:tcPr>
            <w:tcW w:type="dxa" w:w="2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In-memory simulation engine</w:t>
            </w:r>
          </w:p>
        </w:tc>
      </w:tr>
      <w:t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Infrastructure (Server / Cloud)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 deployed on Railway; frontend deployed on Vercel</w:t>
            </w:r>
          </w:p>
        </w:tc>
        <w:tc>
          <w:tcPr>
            <w:tcW w:type="dxa" w:w="2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Railway, Vercel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Table 2: Application Characteristics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700"/>
        <w:gridCol w:w="2940"/>
      </w:tblGrid>
      <w:tr>
        <w:trPr>
          <w:tblHeader/>
        </w:trP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Open-Source Frameworks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Frameworks used to build client and server</w:t>
            </w:r>
          </w:p>
        </w:tc>
        <w:tc>
          <w:tcPr>
            <w:tcW w:type="dxa" w:w="2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React.js, Express.js, Mongoose</w:t>
            </w:r>
          </w:p>
        </w:tc>
      </w:tr>
      <w:t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Security Implementations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Authentication &amp; data-protection controls</w:t>
            </w:r>
          </w:p>
        </w:tc>
        <w:tc>
          <w:tcPr>
            <w:tcW w:type="dxa" w:w="2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JWT (jsonwebtoken), bcryptjs password hashing, CORS, role-based adminProtect middleware</w:t>
            </w:r>
          </w:p>
        </w:tc>
      </w:tr>
      <w:t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Scalable Architecture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Stateless REST API + cloud database supports scaling out</w:t>
            </w:r>
          </w:p>
        </w:tc>
        <w:tc>
          <w:tcPr>
            <w:tcW w:type="dxa" w:w="2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Node.js cluster-ready Express API, MongoDB Atlas horizontal scaling</w:t>
            </w:r>
          </w:p>
        </w:tc>
      </w:tr>
      <w:t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Availability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Independent hosting for frontend/backend/database improves uptime</w:t>
            </w:r>
          </w:p>
        </w:tc>
        <w:tc>
          <w:tcPr>
            <w:tcW w:type="dxa" w:w="2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Vercel (frontend), Railway (backend), MongoDB Atlas (database)</w:t>
            </w:r>
          </w:p>
        </w:tc>
      </w:tr>
      <w:t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Lightweight JSON REST responses and interval-based price updates</w:t>
            </w:r>
          </w:p>
        </w:tc>
        <w:tc>
          <w:tcPr>
            <w:tcW w:type="dxa" w:w="2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Express.js REST API, in-memory market-data cache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SB Stocks — Technology Stack Flow Diagram</w:t>
      </w:r>
    </w:p>
    <w:p>
      <w:pPr>
        <w:spacing w:after="100"/>
        <w:jc w:val="center"/>
      </w:pPr>
      <w:r>
        <w:drawing>
          <wp:inline distT="0" distB="0" distL="0" distR="0">
            <wp:extent cx="53340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Figure: Layered technology stack used in SB Stocks, from the React UI down to the MongoDB Atlas persistence layer.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6dd6e73dca7665aad40180389d5fc19cec82c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2026-07-19T18:08:11.791Z</dcterms:created>
  <dcterms:modified xsi:type="dcterms:W3CDTF">2026-07-19T18:08:11.791Z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