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ED1F" w14:textId="34BE67F6" w:rsidR="007B79D8" w:rsidRDefault="004F4DBA" w:rsidP="004F4DBA">
      <w:pPr>
        <w:pStyle w:val="Title"/>
      </w:pPr>
      <w:r>
        <w:t>APIX LLMOps Platform</w:t>
      </w:r>
    </w:p>
    <w:p w14:paraId="2FBE951C" w14:textId="3D6B2FEF" w:rsidR="004F4DBA" w:rsidRDefault="004F4DBA" w:rsidP="004F4DBA">
      <w:pPr>
        <w:pStyle w:val="Subtitle"/>
      </w:pPr>
      <w:r>
        <w:t>Project Implementation Plan</w:t>
      </w:r>
    </w:p>
    <w:p w14:paraId="202D3CF8" w14:textId="77777777" w:rsidR="004F4DBA" w:rsidRDefault="004F4DBA" w:rsidP="004F4DBA"/>
    <w:p w14:paraId="5051128A" w14:textId="51410623" w:rsidR="004F4DBA" w:rsidRDefault="004F4DBA" w:rsidP="004F4DBA">
      <w:r>
        <w:t>Prepared: 2026-10-08   |   Delivery approach, WBS, estimates, timeline, team, and RAID.</w:t>
      </w:r>
    </w:p>
    <w:p w14:paraId="65F49BF3" w14:textId="740F99DB" w:rsidR="004F4DBA" w:rsidRDefault="004F4DBA">
      <w:r>
        <w:br w:type="page"/>
      </w:r>
    </w:p>
    <w:p w14:paraId="158E6BEF" w14:textId="13CF6F97" w:rsidR="004F4DBA" w:rsidRDefault="004F4DBA" w:rsidP="004F4DBA">
      <w:pPr>
        <w:pStyle w:val="Heading1"/>
      </w:pPr>
      <w:r>
        <w:lastRenderedPageBreak/>
        <w:t>1. Delivery Approach</w:t>
      </w:r>
    </w:p>
    <w:p w14:paraId="3C883366" w14:textId="44C25414" w:rsidR="004F4DBA" w:rsidRDefault="004F4DBA" w:rsidP="004F4DBA">
      <w:r>
        <w:t>Phase-based, dependency-sequenced (not feature-cut). Phase 1 Foundation (platform core + Ops Platform + APIX end-to-end + launch) -&gt; Phase 2 Scale &amp; Optimize (throughput, FinOps, caching) -&gt; Phase 3 Operational Maturity (release promotion, kill-switch, deprecation) -&gt; Phase 4 Reuse &amp; Expand (second use case by config).</w:t>
      </w:r>
    </w:p>
    <w:p w14:paraId="680E6418" w14:textId="0B22DD31" w:rsidR="004F4DBA" w:rsidRDefault="004F4DBA" w:rsidP="004F4DBA">
      <w:pPr>
        <w:pStyle w:val="Heading1"/>
      </w:pPr>
      <w:r>
        <w:t>2. Scope Summary</w:t>
      </w:r>
    </w:p>
    <w:p w14:paraId="477BF122" w14:textId="78DE71A0" w:rsidR="004F4DBA" w:rsidRDefault="004F4DBA" w:rsidP="004F4DBA">
      <w:r>
        <w:t>In: LLMOps core, Ops Platform (11 modules), APIX app (ingestion to reporting), user onboarding. Out: second use case build; real-time/streaming ingestion.</w:t>
      </w:r>
    </w:p>
    <w:p w14:paraId="6333B936" w14:textId="52552ABA" w:rsidR="004F4DBA" w:rsidRDefault="004F4DBA" w:rsidP="004F4DBA">
      <w:pPr>
        <w:pStyle w:val="Heading1"/>
      </w:pPr>
      <w:r>
        <w:t>3. RAID Log</w:t>
      </w:r>
    </w:p>
    <w:p w14:paraId="600CB381" w14:textId="624F3F71" w:rsidR="004F4DBA" w:rsidRDefault="004F4DBA" w:rsidP="004F4DBA">
      <w:pPr>
        <w:pStyle w:val="Heading2"/>
      </w:pPr>
      <w:r>
        <w:t>3.1 Decisions / Open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3"/>
        <w:gridCol w:w="3007"/>
        <w:gridCol w:w="3006"/>
      </w:tblGrid>
      <w:tr w:rsidR="004F4DBA" w:rsidRPr="004F4DBA" w14:paraId="160E031D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  <w:shd w:val="clear" w:color="auto" w:fill="122648"/>
          </w:tcPr>
          <w:p w14:paraId="783F1AE6" w14:textId="2E48BEC6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ID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27F7F12D" w14:textId="37CB864D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Decision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6DEC1C7E" w14:textId="15EBFFAF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Impacts</w:t>
            </w:r>
          </w:p>
        </w:tc>
      </w:tr>
      <w:tr w:rsidR="004F4DBA" w:rsidRPr="004F4DBA" w14:paraId="3B2BF1B3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329A3465" w14:textId="19BC898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D-1</w:t>
            </w:r>
          </w:p>
        </w:tc>
        <w:tc>
          <w:tcPr>
            <w:tcW w:w="3009" w:type="dxa"/>
            <w:shd w:val="clear" w:color="auto" w:fill="EEF1F5"/>
          </w:tcPr>
          <w:p w14:paraId="60D8DDC2" w14:textId="70F4FFA5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Compliance/regulatory standards</w:t>
            </w:r>
          </w:p>
        </w:tc>
        <w:tc>
          <w:tcPr>
            <w:tcW w:w="3009" w:type="dxa"/>
            <w:shd w:val="clear" w:color="auto" w:fill="EEF1F5"/>
          </w:tcPr>
          <w:p w14:paraId="7AC037DC" w14:textId="0200439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Guardrails, retention, security, Content Safety cost</w:t>
            </w:r>
          </w:p>
        </w:tc>
      </w:tr>
      <w:tr w:rsidR="004F4DBA" w:rsidRPr="004F4DBA" w14:paraId="1417AFD1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1FE446C2" w14:textId="5F2DF25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D-2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37B3514" w14:textId="00B7B2F5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Expected scale (calls/day, users)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8B0075F" w14:textId="22590AF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Infra sizing, cost, throughput</w:t>
            </w:r>
          </w:p>
        </w:tc>
      </w:tr>
      <w:tr w:rsidR="004F4DBA" w:rsidRPr="004F4DBA" w14:paraId="51125D22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6BC09268" w14:textId="4D0674C8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D-3</w:t>
            </w:r>
          </w:p>
        </w:tc>
        <w:tc>
          <w:tcPr>
            <w:tcW w:w="3009" w:type="dxa"/>
            <w:shd w:val="clear" w:color="auto" w:fill="EEF1F5"/>
          </w:tcPr>
          <w:p w14:paraId="55BD836F" w14:textId="0BBAF3D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Final program list + KPI rulebooks</w:t>
            </w:r>
          </w:p>
        </w:tc>
        <w:tc>
          <w:tcPr>
            <w:tcW w:w="3009" w:type="dxa"/>
            <w:shd w:val="clear" w:color="auto" w:fill="EEF1F5"/>
          </w:tcPr>
          <w:p w14:paraId="626829A4" w14:textId="1E292C5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KPI engine, golden data scope</w:t>
            </w:r>
          </w:p>
        </w:tc>
      </w:tr>
      <w:tr w:rsidR="004F4DBA" w:rsidRPr="004F4DBA" w14:paraId="6E2AF2D1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488BB20D" w14:textId="2C97BA8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D-4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323A6840" w14:textId="53DBEFF0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Governance ownership + advisory vs approval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05BE3CB1" w14:textId="37909FA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Feedback flow, governance module</w:t>
            </w:r>
          </w:p>
        </w:tc>
      </w:tr>
      <w:tr w:rsidR="004F4DBA" w:rsidRPr="004F4DBA" w14:paraId="0678B42A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00B235B0" w14:textId="424AB9B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D-5</w:t>
            </w:r>
          </w:p>
        </w:tc>
        <w:tc>
          <w:tcPr>
            <w:tcW w:w="3009" w:type="dxa"/>
            <w:shd w:val="clear" w:color="auto" w:fill="EEF1F5"/>
          </w:tcPr>
          <w:p w14:paraId="4FC25ADB" w14:textId="47C383B6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Registry store: Cosmos vs Azure SQL</w:t>
            </w:r>
          </w:p>
        </w:tc>
        <w:tc>
          <w:tcPr>
            <w:tcW w:w="3009" w:type="dxa"/>
            <w:shd w:val="clear" w:color="auto" w:fill="EEF1F5"/>
          </w:tcPr>
          <w:p w14:paraId="6E246D0E" w14:textId="32A0BBF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Data architecture, persistence</w:t>
            </w:r>
          </w:p>
        </w:tc>
      </w:tr>
      <w:tr w:rsidR="004F4DBA" w:rsidRPr="004F4DBA" w14:paraId="7C8EAB55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5FA46F52" w14:textId="5B583E0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D-6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424F823E" w14:textId="634FCAE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Delivery team model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F445C1C" w14:textId="072833F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Timeline, capacity</w:t>
            </w:r>
          </w:p>
        </w:tc>
      </w:tr>
      <w:tr w:rsidR="004F4DBA" w:rsidRPr="004F4DBA" w14:paraId="17742FF4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084FE42D" w14:textId="2C5E9D71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O-1</w:t>
            </w:r>
          </w:p>
        </w:tc>
        <w:tc>
          <w:tcPr>
            <w:tcW w:w="3009" w:type="dxa"/>
            <w:shd w:val="clear" w:color="auto" w:fill="EEF1F5"/>
          </w:tcPr>
          <w:p w14:paraId="7BF15568" w14:textId="44CAC48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Data dictionary detail</w:t>
            </w:r>
          </w:p>
        </w:tc>
        <w:tc>
          <w:tcPr>
            <w:tcW w:w="3009" w:type="dxa"/>
            <w:shd w:val="clear" w:color="auto" w:fill="EEF1F5"/>
          </w:tcPr>
          <w:p w14:paraId="7466666C" w14:textId="31E34085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SRS completeness</w:t>
            </w:r>
          </w:p>
        </w:tc>
      </w:tr>
      <w:tr w:rsidR="004F4DBA" w:rsidRPr="004F4DBA" w14:paraId="4B2768EB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5F605AB6" w14:textId="762F0C5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O-2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0E84E55E" w14:textId="05F9B0F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Retention values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B5FF42F" w14:textId="5706A64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Security/data design</w:t>
            </w:r>
          </w:p>
        </w:tc>
      </w:tr>
      <w:tr w:rsidR="004F4DBA" w:rsidRPr="004F4DBA" w14:paraId="57AA012D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41F0E1E7" w14:textId="3526EF7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O-3</w:t>
            </w:r>
          </w:p>
        </w:tc>
        <w:tc>
          <w:tcPr>
            <w:tcW w:w="3009" w:type="dxa"/>
            <w:shd w:val="clear" w:color="auto" w:fill="EEF1F5"/>
          </w:tcPr>
          <w:p w14:paraId="51172F49" w14:textId="31BDFFC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BR-FR-test matrix</w:t>
            </w:r>
          </w:p>
        </w:tc>
        <w:tc>
          <w:tcPr>
            <w:tcW w:w="3009" w:type="dxa"/>
            <w:shd w:val="clear" w:color="auto" w:fill="EEF1F5"/>
          </w:tcPr>
          <w:p w14:paraId="017DF198" w14:textId="610B2533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Test design</w:t>
            </w:r>
          </w:p>
        </w:tc>
      </w:tr>
      <w:tr w:rsidR="004F4DBA" w:rsidRPr="004F4DBA" w14:paraId="41E94D56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FFBF497" w14:textId="039F0B8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O-4</w:t>
            </w:r>
          </w:p>
        </w:tc>
        <w:tc>
          <w:tcPr>
            <w:tcW w:w="3009" w:type="dxa"/>
          </w:tcPr>
          <w:p w14:paraId="6FE3109B" w14:textId="078A8A33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Network topology / landing zone</w:t>
            </w:r>
          </w:p>
        </w:tc>
        <w:tc>
          <w:tcPr>
            <w:tcW w:w="3009" w:type="dxa"/>
          </w:tcPr>
          <w:p w14:paraId="7500FCA5" w14:textId="68E46A91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Deployment design</w:t>
            </w:r>
          </w:p>
        </w:tc>
      </w:tr>
    </w:tbl>
    <w:p w14:paraId="15B960FE" w14:textId="77777777" w:rsidR="004F4DBA" w:rsidRDefault="004F4DBA" w:rsidP="004F4DBA"/>
    <w:p w14:paraId="2E60DF2F" w14:textId="555EDBD9" w:rsidR="004F4DBA" w:rsidRDefault="004F4DBA" w:rsidP="004F4DBA">
      <w:pPr>
        <w:pStyle w:val="Heading2"/>
      </w:pPr>
      <w:r>
        <w:t>3.2 Risks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4F4DBA" w:rsidRPr="004F4DBA" w14:paraId="2A7AE965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  <w:shd w:val="clear" w:color="auto" w:fill="122648"/>
          </w:tcPr>
          <w:p w14:paraId="2B0AF53B" w14:textId="46C76D03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ID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5E6EA8FB" w14:textId="6BADEF84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Risk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56558923" w14:textId="0ACA9C95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Mitigation</w:t>
            </w:r>
          </w:p>
        </w:tc>
      </w:tr>
      <w:tr w:rsidR="004F4DBA" w:rsidRPr="004F4DBA" w14:paraId="1DCC3DEE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48588DD3" w14:textId="19E5BCE6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R-1</w:t>
            </w:r>
          </w:p>
        </w:tc>
        <w:tc>
          <w:tcPr>
            <w:tcW w:w="3009" w:type="dxa"/>
            <w:shd w:val="clear" w:color="auto" w:fill="EEF1F5"/>
          </w:tcPr>
          <w:p w14:paraId="0845B218" w14:textId="1D8C82F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Content Safety on 100% of calls could cost $2.3-6k/mo</w:t>
            </w:r>
          </w:p>
        </w:tc>
        <w:tc>
          <w:tcPr>
            <w:tcW w:w="3009" w:type="dxa"/>
            <w:shd w:val="clear" w:color="auto" w:fill="EEF1F5"/>
          </w:tcPr>
          <w:p w14:paraId="74CDFF68" w14:textId="32884B04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Layered guardrails; Content Safety selective</w:t>
            </w:r>
          </w:p>
        </w:tc>
      </w:tr>
      <w:tr w:rsidR="004F4DBA" w:rsidRPr="004F4DBA" w14:paraId="15400EFE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3F70A4C2" w14:textId="31B2AEC6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R-2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5F6D8363" w14:textId="2EE79EFF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KPI composite score unfair across programs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07564FCD" w14:textId="06CB77E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Redefine per-program; validate vs SME samples</w:t>
            </w:r>
          </w:p>
        </w:tc>
      </w:tr>
      <w:tr w:rsidR="004F4DBA" w:rsidRPr="004F4DBA" w14:paraId="622E2690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558BDD7F" w14:textId="46C3958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R-3</w:t>
            </w:r>
          </w:p>
        </w:tc>
        <w:tc>
          <w:tcPr>
            <w:tcW w:w="3009" w:type="dxa"/>
            <w:shd w:val="clear" w:color="auto" w:fill="EEF1F5"/>
          </w:tcPr>
          <w:p w14:paraId="71BD25F4" w14:textId="584C8096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Golden-data certification bottleneck</w:t>
            </w:r>
          </w:p>
        </w:tc>
        <w:tc>
          <w:tcPr>
            <w:tcW w:w="3009" w:type="dxa"/>
            <w:shd w:val="clear" w:color="auto" w:fill="EEF1F5"/>
          </w:tcPr>
          <w:p w14:paraId="0065F329" w14:textId="09EDCFD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Prioritize probes; 2-reviewer queue; grow over time</w:t>
            </w:r>
          </w:p>
        </w:tc>
      </w:tr>
      <w:tr w:rsidR="004F4DBA" w:rsidRPr="004F4DBA" w14:paraId="0B1B52B1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1F8A44C6" w14:textId="034B1A50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R-4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67D155B" w14:textId="733D332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Azure OpenAI rate limits at full volume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57A90B17" w14:textId="0DE0FD1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Batching, retry/backoff, provisioned throughput (P2)</w:t>
            </w:r>
          </w:p>
        </w:tc>
      </w:tr>
      <w:tr w:rsidR="004F4DBA" w:rsidRPr="004F4DBA" w14:paraId="72F1F16A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324001E8" w14:textId="0B5A780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R-5</w:t>
            </w:r>
          </w:p>
        </w:tc>
        <w:tc>
          <w:tcPr>
            <w:tcW w:w="3009" w:type="dxa"/>
            <w:shd w:val="clear" w:color="auto" w:fill="EEF1F5"/>
          </w:tcPr>
          <w:p w14:paraId="5C95DE32" w14:textId="28BB9D7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Decisions delayed -&gt; work slips</w:t>
            </w:r>
          </w:p>
        </w:tc>
        <w:tc>
          <w:tcPr>
            <w:tcW w:w="3009" w:type="dxa"/>
            <w:shd w:val="clear" w:color="auto" w:fill="EEF1F5"/>
          </w:tcPr>
          <w:p w14:paraId="7C7A17DA" w14:textId="4095319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Track D-1..D-6 from week 1; parallelize</w:t>
            </w:r>
          </w:p>
        </w:tc>
      </w:tr>
    </w:tbl>
    <w:p w14:paraId="2DDDCD34" w14:textId="77777777" w:rsidR="004F4DBA" w:rsidRDefault="004F4DBA" w:rsidP="004F4DBA"/>
    <w:p w14:paraId="380F47AA" w14:textId="3D3D0CD7" w:rsidR="004F4DBA" w:rsidRDefault="004F4DBA" w:rsidP="004F4DBA">
      <w:pPr>
        <w:pStyle w:val="Heading2"/>
      </w:pPr>
      <w:r>
        <w:t>3.3 Assumptions</w:t>
      </w:r>
    </w:p>
    <w:p w14:paraId="445F7FEA" w14:textId="00F7D0B7" w:rsidR="004F4DBA" w:rsidRDefault="004F4DBA" w:rsidP="004F4DBA">
      <w:pPr>
        <w:pStyle w:val="ListBullet"/>
      </w:pPr>
      <w:r>
        <w:t>POC prompts reusable as v1; Azure access provisioned; SMEs available; POC architecturally sound (rebuild, not re-invent).</w:t>
      </w:r>
    </w:p>
    <w:p w14:paraId="53EE8246" w14:textId="00088848" w:rsidR="004F4DBA" w:rsidRDefault="004F4DBA" w:rsidP="004F4DBA">
      <w:pPr>
        <w:pStyle w:val="Heading1"/>
      </w:pPr>
      <w:r>
        <w:t>4. Work Breakdown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4"/>
        <w:gridCol w:w="3008"/>
        <w:gridCol w:w="3004"/>
      </w:tblGrid>
      <w:tr w:rsidR="004F4DBA" w:rsidRPr="004F4DBA" w14:paraId="0F9ED5CD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  <w:shd w:val="clear" w:color="auto" w:fill="122648"/>
          </w:tcPr>
          <w:p w14:paraId="3E141A39" w14:textId="138B3A48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Epic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243EDB58" w14:textId="5F47A50F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Key stories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22648"/>
          </w:tcPr>
          <w:p w14:paraId="1A718242" w14:textId="5A942689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Est. (days)</w:t>
            </w:r>
          </w:p>
        </w:tc>
      </w:tr>
      <w:tr w:rsidR="004F4DBA" w:rsidRPr="004F4DBA" w14:paraId="1033C5CE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5B7CD94F" w14:textId="009739C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 Discovery &amp; decisions</w:t>
            </w:r>
          </w:p>
        </w:tc>
        <w:tc>
          <w:tcPr>
            <w:tcW w:w="3009" w:type="dxa"/>
            <w:shd w:val="clear" w:color="auto" w:fill="EEF1F5"/>
          </w:tcPr>
          <w:p w14:paraId="5FA9A29C" w14:textId="449133C1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Confirm D-1..D-6; translate compliance/scale/programs</w:t>
            </w:r>
          </w:p>
        </w:tc>
        <w:tc>
          <w:tcPr>
            <w:tcW w:w="3009" w:type="dxa"/>
            <w:shd w:val="clear" w:color="auto" w:fill="EEF1F5"/>
          </w:tcPr>
          <w:p w14:paraId="09D01EA1" w14:textId="117B5B7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15</w:t>
            </w:r>
          </w:p>
        </w:tc>
      </w:tr>
      <w:tr w:rsidR="004F4DBA" w:rsidRPr="004F4DBA" w14:paraId="24066EA7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2D3835F8" w14:textId="4471B0B0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E2 Platform foundation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607B4588" w14:textId="58942774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Repo, envs, CI/CD, config-as-code, Key Vault/identity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4275575" w14:textId="46BA6CF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20</w:t>
            </w:r>
          </w:p>
        </w:tc>
      </w:tr>
      <w:tr w:rsidR="004F4DBA" w:rsidRPr="004F4DBA" w14:paraId="5FFC4506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25CFCDF8" w14:textId="78F3728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E3 Prompt management</w:t>
            </w:r>
          </w:p>
        </w:tc>
        <w:tc>
          <w:tcPr>
            <w:tcW w:w="3009" w:type="dxa"/>
            <w:shd w:val="clear" w:color="auto" w:fill="EEF1F5"/>
          </w:tcPr>
          <w:p w14:paraId="301D59A5" w14:textId="2E7CCE34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Registry, versioning, activate/rollback, diff, stamping</w:t>
            </w:r>
          </w:p>
        </w:tc>
        <w:tc>
          <w:tcPr>
            <w:tcW w:w="3009" w:type="dxa"/>
            <w:shd w:val="clear" w:color="auto" w:fill="EEF1F5"/>
          </w:tcPr>
          <w:p w14:paraId="7104CB68" w14:textId="04FF66C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18</w:t>
            </w:r>
          </w:p>
        </w:tc>
      </w:tr>
      <w:tr w:rsidR="004F4DBA" w:rsidRPr="004F4DBA" w14:paraId="43D242FC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6BF0D4EA" w14:textId="55178C01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E4 Model management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124F7C4" w14:textId="0362F1C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Alias-&gt;deployment, task binding, pinning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5241DD43" w14:textId="05E2635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15</w:t>
            </w:r>
          </w:p>
        </w:tc>
      </w:tr>
      <w:tr w:rsidR="004F4DBA" w:rsidRPr="004F4DBA" w14:paraId="24AD83A2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746089BF" w14:textId="5908F636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E5 Evaluation gate</w:t>
            </w:r>
          </w:p>
        </w:tc>
        <w:tc>
          <w:tcPr>
            <w:tcW w:w="3009" w:type="dxa"/>
            <w:shd w:val="clear" w:color="auto" w:fill="EEF1F5"/>
          </w:tcPr>
          <w:p w14:paraId="36915A2D" w14:textId="47DA6303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Golden framework, probe eval, thresholds, fairness, CI</w:t>
            </w:r>
          </w:p>
        </w:tc>
        <w:tc>
          <w:tcPr>
            <w:tcW w:w="3009" w:type="dxa"/>
            <w:shd w:val="clear" w:color="auto" w:fill="EEF1F5"/>
          </w:tcPr>
          <w:p w14:paraId="013D3882" w14:textId="20154B6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25</w:t>
            </w:r>
          </w:p>
        </w:tc>
      </w:tr>
      <w:tr w:rsidR="004F4DBA" w:rsidRPr="004F4DBA" w14:paraId="0327B3BE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2F9F9E5E" w14:textId="6BFB4633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E6 Guardrails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98B4A30" w14:textId="21C0F5CF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PII/secrets/injection, content safety, policy, audit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0FA9E0F4" w14:textId="02A2D39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20</w:t>
            </w:r>
          </w:p>
        </w:tc>
      </w:tr>
      <w:tr w:rsidR="004F4DBA" w:rsidRPr="004F4DBA" w14:paraId="72EB3DF5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2527399C" w14:textId="3B9C86C6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E7 Observability</w:t>
            </w:r>
          </w:p>
        </w:tc>
        <w:tc>
          <w:tcPr>
            <w:tcW w:w="3009" w:type="dxa"/>
            <w:shd w:val="clear" w:color="auto" w:fill="EEF1F5"/>
          </w:tcPr>
          <w:p w14:paraId="6CD9CCA2" w14:textId="7EEB2CE0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Trace schema, Monitor, dashboards, alerts</w:t>
            </w:r>
          </w:p>
        </w:tc>
        <w:tc>
          <w:tcPr>
            <w:tcW w:w="3009" w:type="dxa"/>
            <w:shd w:val="clear" w:color="auto" w:fill="EEF1F5"/>
          </w:tcPr>
          <w:p w14:paraId="7A8C4976" w14:textId="1F258124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15</w:t>
            </w:r>
          </w:p>
        </w:tc>
      </w:tr>
      <w:tr w:rsidR="004F4DBA" w:rsidRPr="004F4DBA" w14:paraId="2C0ED632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45B4D737" w14:textId="7CD80DF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E8 Feedback loop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45B13285" w14:textId="079D301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Capture, certification queue, routing to golden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39EBF47B" w14:textId="344B07B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15</w:t>
            </w:r>
          </w:p>
        </w:tc>
      </w:tr>
      <w:tr w:rsidR="004F4DBA" w:rsidRPr="004F4DBA" w14:paraId="46329E23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503C08E4" w14:textId="3D74197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E9 Governance &amp; audit</w:t>
            </w:r>
          </w:p>
        </w:tc>
        <w:tc>
          <w:tcPr>
            <w:tcW w:w="3009" w:type="dxa"/>
            <w:shd w:val="clear" w:color="auto" w:fill="EEF1F5"/>
          </w:tcPr>
          <w:p w14:paraId="2A2DECAB" w14:textId="2A022BEC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Approval workflow, audit explorer, RBAC</w:t>
            </w:r>
          </w:p>
        </w:tc>
        <w:tc>
          <w:tcPr>
            <w:tcW w:w="3009" w:type="dxa"/>
            <w:shd w:val="clear" w:color="auto" w:fill="EEF1F5"/>
          </w:tcPr>
          <w:p w14:paraId="3EDD2DCB" w14:textId="305BC4F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15</w:t>
            </w:r>
          </w:p>
        </w:tc>
      </w:tr>
      <w:tr w:rsidR="004F4DBA" w:rsidRPr="004F4DBA" w14:paraId="53711518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1EE972F1" w14:textId="4BA0157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E10 Ops Platform (shell + 11 modules)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CEB534D" w14:textId="576458FC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Frontend shell, nav, all module UIs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6AE7A350" w14:textId="3FB6A4D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45</w:t>
            </w:r>
          </w:p>
        </w:tc>
      </w:tr>
      <w:tr w:rsidR="004F4DBA" w:rsidRPr="004F4DBA" w14:paraId="1435ACEB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34431C40" w14:textId="5CDDEDF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E11 Data ingestion</w:t>
            </w:r>
          </w:p>
        </w:tc>
        <w:tc>
          <w:tcPr>
            <w:tcW w:w="3009" w:type="dxa"/>
            <w:shd w:val="clear" w:color="auto" w:fill="EEF1F5"/>
          </w:tcPr>
          <w:p w14:paraId="0D9F979F" w14:textId="49002415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Scheduled ingest, validation, backfill</w:t>
            </w:r>
          </w:p>
        </w:tc>
        <w:tc>
          <w:tcPr>
            <w:tcW w:w="3009" w:type="dxa"/>
            <w:shd w:val="clear" w:color="auto" w:fill="EEF1F5"/>
          </w:tcPr>
          <w:p w14:paraId="3E887678" w14:textId="2575084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15</w:t>
            </w:r>
          </w:p>
        </w:tc>
      </w:tr>
      <w:tr w:rsidR="004F4DBA" w:rsidRPr="004F4DBA" w14:paraId="08144438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6A37663F" w14:textId="15CC678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E12 AI pipeline rebuild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6A5A6589" w14:textId="5DACCC6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denoise/analysis/summary on seam; parity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28F63321" w14:textId="4929AEB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25</w:t>
            </w:r>
          </w:p>
        </w:tc>
      </w:tr>
      <w:tr w:rsidR="004F4DBA" w:rsidRPr="004F4DBA" w14:paraId="7E3B2CD1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0C89D9E9" w14:textId="5F2121AF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E13 KPI/scoring engine</w:t>
            </w:r>
          </w:p>
        </w:tc>
        <w:tc>
          <w:tcPr>
            <w:tcW w:w="3009" w:type="dxa"/>
            <w:shd w:val="clear" w:color="auto" w:fill="EEF1F5"/>
          </w:tcPr>
          <w:p w14:paraId="1F7970A6" w14:textId="15162A0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Codify rulebooks, composite score, fairness</w:t>
            </w:r>
          </w:p>
        </w:tc>
        <w:tc>
          <w:tcPr>
            <w:tcW w:w="3009" w:type="dxa"/>
            <w:shd w:val="clear" w:color="auto" w:fill="EEF1F5"/>
          </w:tcPr>
          <w:p w14:paraId="10E36234" w14:textId="0E5797F4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25</w:t>
            </w:r>
          </w:p>
        </w:tc>
      </w:tr>
      <w:tr w:rsidR="004F4DBA" w:rsidRPr="004F4DBA" w14:paraId="7FED1B10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3F335C84" w14:textId="516D28B5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E14 Coaching dashboard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307100E8" w14:textId="63BF8304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Scorecards, behaviour, comparisons, tips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A3C8CA9" w14:textId="4512136F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25</w:t>
            </w:r>
          </w:p>
        </w:tc>
      </w:tr>
      <w:tr w:rsidR="004F4DBA" w:rsidRPr="004F4DBA" w14:paraId="702AF098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463435C4" w14:textId="61806123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E15 Chatbot</w:t>
            </w:r>
          </w:p>
        </w:tc>
        <w:tc>
          <w:tcPr>
            <w:tcW w:w="3009" w:type="dxa"/>
            <w:shd w:val="clear" w:color="auto" w:fill="EEF1F5"/>
          </w:tcPr>
          <w:p w14:paraId="5BFF6AE8" w14:textId="151B776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NL-&gt;SQL, scope injection, UI, history/feedback</w:t>
            </w:r>
          </w:p>
        </w:tc>
        <w:tc>
          <w:tcPr>
            <w:tcW w:w="3009" w:type="dxa"/>
            <w:shd w:val="clear" w:color="auto" w:fill="EEF1F5"/>
          </w:tcPr>
          <w:p w14:paraId="70B523CA" w14:textId="59C13FC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20</w:t>
            </w:r>
          </w:p>
        </w:tc>
      </w:tr>
      <w:tr w:rsidR="004F4DBA" w:rsidRPr="004F4DBA" w14:paraId="39D8FE37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3A5CECEF" w14:textId="65B985F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E16 Reporting &amp; notifications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9FA4E17" w14:textId="1954730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Scheduled reports, export, email/Teams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329283DA" w14:textId="57CD8C6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12</w:t>
            </w:r>
          </w:p>
        </w:tc>
      </w:tr>
      <w:tr w:rsidR="004F4DBA" w:rsidRPr="004F4DBA" w14:paraId="446CFC2F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549D4A6A" w14:textId="0390932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E17 User mgmt &amp; admin</w:t>
            </w:r>
          </w:p>
        </w:tc>
        <w:tc>
          <w:tcPr>
            <w:tcW w:w="3009" w:type="dxa"/>
            <w:shd w:val="clear" w:color="auto" w:fill="EEF1F5"/>
          </w:tcPr>
          <w:p w14:paraId="313C9475" w14:textId="5C6B08E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Entra SSO, RBAC, provisioning, admin panel</w:t>
            </w:r>
          </w:p>
        </w:tc>
        <w:tc>
          <w:tcPr>
            <w:tcW w:w="3009" w:type="dxa"/>
            <w:shd w:val="clear" w:color="auto" w:fill="EEF1F5"/>
          </w:tcPr>
          <w:p w14:paraId="7C181F12" w14:textId="1142554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15</w:t>
            </w:r>
          </w:p>
        </w:tc>
      </w:tr>
      <w:tr w:rsidR="004F4DBA" w:rsidRPr="004F4DBA" w14:paraId="783D0AC0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241380A6" w14:textId="38CF1F5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E18 Testing &amp; UAT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B3B3786" w14:textId="7CF271E5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Test suites, eval-gate in CI, UAT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49CDD3A4" w14:textId="7C0852D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20</w:t>
            </w:r>
          </w:p>
        </w:tc>
      </w:tr>
      <w:tr w:rsidR="004F4DBA" w:rsidRPr="004F4DBA" w14:paraId="3F82EA58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58D24F3A" w14:textId="665F6E5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E19 Rollout &amp; enablement</w:t>
            </w:r>
          </w:p>
        </w:tc>
        <w:tc>
          <w:tcPr>
            <w:tcW w:w="3009" w:type="dxa"/>
            <w:shd w:val="clear" w:color="auto" w:fill="EEF1F5"/>
          </w:tcPr>
          <w:p w14:paraId="17363811" w14:textId="761967F5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Pilot, remediate, full rollout, training, hypercare</w:t>
            </w:r>
          </w:p>
        </w:tc>
        <w:tc>
          <w:tcPr>
            <w:tcW w:w="3009" w:type="dxa"/>
            <w:shd w:val="clear" w:color="auto" w:fill="EEF1F5"/>
          </w:tcPr>
          <w:p w14:paraId="1611AF68" w14:textId="47B6061C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25</w:t>
            </w:r>
          </w:p>
        </w:tc>
      </w:tr>
      <w:tr w:rsidR="004F4DBA" w:rsidRPr="004F4DBA" w14:paraId="5826D7F3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1C650956" w14:textId="2D152D6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E20 Reusability packaging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6B23FA23" w14:textId="207C6C7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Generic vs APIX-specific; onboarding playbook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5E3FFF02" w14:textId="605AD29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8</w:t>
            </w:r>
          </w:p>
        </w:tc>
      </w:tr>
      <w:tr w:rsidR="004F4DBA" w:rsidRPr="004F4DBA" w14:paraId="3E59BBED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EEF1F5"/>
          </w:tcPr>
          <w:p w14:paraId="65377884" w14:textId="174E139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Total (Phase 1 indicative)</w:t>
            </w:r>
          </w:p>
        </w:tc>
        <w:tc>
          <w:tcPr>
            <w:tcW w:w="3009" w:type="dxa"/>
            <w:shd w:val="clear" w:color="auto" w:fill="EEF1F5"/>
          </w:tcPr>
          <w:p w14:paraId="1C1747BB" w14:textId="7777777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</w:p>
        </w:tc>
        <w:tc>
          <w:tcPr>
            <w:tcW w:w="3009" w:type="dxa"/>
            <w:shd w:val="clear" w:color="auto" w:fill="EEF1F5"/>
          </w:tcPr>
          <w:p w14:paraId="44279A5D" w14:textId="29528A28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~430 days</w:t>
            </w:r>
          </w:p>
        </w:tc>
      </w:tr>
    </w:tbl>
    <w:p w14:paraId="3A47EA2C" w14:textId="77777777" w:rsidR="004F4DBA" w:rsidRDefault="004F4DBA" w:rsidP="004F4DBA"/>
    <w:p w14:paraId="13F90898" w14:textId="53CB6192" w:rsidR="004F4DBA" w:rsidRDefault="004F4DBA" w:rsidP="004F4DBA">
      <w:r>
        <w:t>Estimates are planning-level, pre-team-confirmation. With the full team (~8-10 FTE) ~5-7 months elapsed; with the focused core (~4 FTE) ~9-11 months (confirmed by D-6).</w:t>
      </w:r>
    </w:p>
    <w:p w14:paraId="6F104045" w14:textId="5D7E8609" w:rsidR="004F4DBA" w:rsidRDefault="004F4DBA" w:rsidP="004F4DBA">
      <w:pPr>
        <w:pStyle w:val="Heading1"/>
      </w:pPr>
      <w:r>
        <w:t>5. Milestones</w:t>
      </w:r>
    </w:p>
    <w:p w14:paraId="56220011" w14:textId="71697333" w:rsidR="004F4DBA" w:rsidRDefault="004F4DBA" w:rsidP="004F4DBA">
      <w:pPr>
        <w:pStyle w:val="ListBullet"/>
      </w:pPr>
      <w:r>
        <w:t>M1 decisions closed | M2 core + Ops shell | M3 APIX pipeline parity | M4 dashboard+chatbot | M5 UAT pass | M6 pilot | M7 full rollout.</w:t>
      </w:r>
    </w:p>
    <w:p w14:paraId="334B66EC" w14:textId="6EB83D2E" w:rsidR="004F4DBA" w:rsidRDefault="004F4DBA" w:rsidP="004F4DBA">
      <w:pPr>
        <w:pStyle w:val="Heading1"/>
      </w:pPr>
      <w:r>
        <w:t>6. Team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55"/>
        <w:gridCol w:w="2252"/>
        <w:gridCol w:w="2254"/>
        <w:gridCol w:w="2255"/>
      </w:tblGrid>
      <w:tr w:rsidR="004F4DBA" w:rsidRPr="004F4DBA" w14:paraId="41EBA017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bottom w:val="single" w:sz="4" w:space="0" w:color="auto"/>
            </w:tcBorders>
            <w:shd w:val="clear" w:color="auto" w:fill="122648"/>
          </w:tcPr>
          <w:p w14:paraId="5AF71DE3" w14:textId="71323AC3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Role</w:t>
            </w:r>
          </w:p>
        </w:tc>
        <w:tc>
          <w:tcPr>
            <w:tcW w:w="2256" w:type="dxa"/>
            <w:tcBorders>
              <w:bottom w:val="single" w:sz="4" w:space="0" w:color="auto"/>
            </w:tcBorders>
            <w:shd w:val="clear" w:color="auto" w:fill="122648"/>
          </w:tcPr>
          <w:p w14:paraId="554284D3" w14:textId="2F052F65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FTE (full)</w:t>
            </w:r>
          </w:p>
        </w:tc>
        <w:tc>
          <w:tcPr>
            <w:tcW w:w="2257" w:type="dxa"/>
            <w:tcBorders>
              <w:bottom w:val="single" w:sz="4" w:space="0" w:color="auto"/>
            </w:tcBorders>
            <w:shd w:val="clear" w:color="auto" w:fill="122648"/>
          </w:tcPr>
          <w:p w14:paraId="73EE7A0D" w14:textId="74F80689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FTE (core)</w:t>
            </w:r>
          </w:p>
        </w:tc>
        <w:tc>
          <w:tcPr>
            <w:tcW w:w="2257" w:type="dxa"/>
            <w:tcBorders>
              <w:bottom w:val="single" w:sz="4" w:space="0" w:color="auto"/>
            </w:tcBorders>
            <w:shd w:val="clear" w:color="auto" w:fill="122648"/>
          </w:tcPr>
          <w:p w14:paraId="1ECD380A" w14:textId="6A1FB598" w:rsidR="004F4DBA" w:rsidRPr="004F4DBA" w:rsidRDefault="004F4DBA" w:rsidP="004F4DBA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4F4DBA">
              <w:rPr>
                <w:rFonts w:ascii="Calibri" w:hAnsi="Calibri" w:cs="Calibri"/>
                <w:b/>
                <w:color w:val="FFFFFF"/>
                <w:sz w:val="20"/>
              </w:rPr>
              <w:t>Primary area</w:t>
            </w:r>
          </w:p>
        </w:tc>
      </w:tr>
      <w:tr w:rsidR="004F4DBA" w:rsidRPr="004F4DBA" w14:paraId="37757BBB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EEF1F5"/>
          </w:tcPr>
          <w:p w14:paraId="07695EA3" w14:textId="5D8683E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Eng Lead / Architect</w:t>
            </w:r>
          </w:p>
        </w:tc>
        <w:tc>
          <w:tcPr>
            <w:tcW w:w="2256" w:type="dxa"/>
            <w:shd w:val="clear" w:color="auto" w:fill="EEF1F5"/>
          </w:tcPr>
          <w:p w14:paraId="7060433E" w14:textId="0C7FF0A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257" w:type="dxa"/>
            <w:shd w:val="clear" w:color="auto" w:fill="EEF1F5"/>
          </w:tcPr>
          <w:p w14:paraId="38008BEC" w14:textId="2340943C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257" w:type="dxa"/>
            <w:shd w:val="clear" w:color="auto" w:fill="EEF1F5"/>
          </w:tcPr>
          <w:p w14:paraId="0804B3E1" w14:textId="7F83798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Architecture, governance, client</w:t>
            </w:r>
          </w:p>
        </w:tc>
      </w:tr>
      <w:tr w:rsidR="004F4DBA" w:rsidRPr="004F4DBA" w14:paraId="7814470A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bottom w:val="single" w:sz="4" w:space="0" w:color="auto"/>
            </w:tcBorders>
          </w:tcPr>
          <w:p w14:paraId="3118893B" w14:textId="71DAA8B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Cloud/DevOps</w:t>
            </w: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15555D2D" w14:textId="6C87E2A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06E4386E" w14:textId="340FF17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0.5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7C558676" w14:textId="62AF74B7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Env, CI/CD, infra, observability</w:t>
            </w:r>
          </w:p>
        </w:tc>
      </w:tr>
      <w:tr w:rsidR="004F4DBA" w:rsidRPr="004F4DBA" w14:paraId="3547A7BF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EEF1F5"/>
          </w:tcPr>
          <w:p w14:paraId="3CF6334F" w14:textId="001D6E7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Platform Eng</w:t>
            </w:r>
          </w:p>
        </w:tc>
        <w:tc>
          <w:tcPr>
            <w:tcW w:w="2256" w:type="dxa"/>
            <w:shd w:val="clear" w:color="auto" w:fill="EEF1F5"/>
          </w:tcPr>
          <w:p w14:paraId="4C1B2E19" w14:textId="0422B65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1.5</w:t>
            </w:r>
          </w:p>
        </w:tc>
        <w:tc>
          <w:tcPr>
            <w:tcW w:w="2257" w:type="dxa"/>
            <w:shd w:val="clear" w:color="auto" w:fill="EEF1F5"/>
          </w:tcPr>
          <w:p w14:paraId="49C44B19" w14:textId="42BA513F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257" w:type="dxa"/>
            <w:shd w:val="clear" w:color="auto" w:fill="EEF1F5"/>
          </w:tcPr>
          <w:p w14:paraId="0A81EC01" w14:textId="00CBA8B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Config core, Ops backend, auth</w:t>
            </w:r>
          </w:p>
        </w:tc>
      </w:tr>
      <w:tr w:rsidR="004F4DBA" w:rsidRPr="004F4DBA" w14:paraId="4948E7A2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bottom w:val="single" w:sz="4" w:space="0" w:color="auto"/>
            </w:tcBorders>
          </w:tcPr>
          <w:p w14:paraId="18FB2BDF" w14:textId="2014BC2B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AI/LLM Eng</w:t>
            </w: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76CEC98C" w14:textId="568373DF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76170142" w14:textId="0C01047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6B98357D" w14:textId="1E1558A5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LLMOps core, pipeline, chatbot</w:t>
            </w:r>
          </w:p>
        </w:tc>
      </w:tr>
      <w:tr w:rsidR="004F4DBA" w:rsidRPr="004F4DBA" w14:paraId="35EEC7EB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EEF1F5"/>
          </w:tcPr>
          <w:p w14:paraId="0CEB08FF" w14:textId="33F67EB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Data Eng</w:t>
            </w:r>
          </w:p>
        </w:tc>
        <w:tc>
          <w:tcPr>
            <w:tcW w:w="2256" w:type="dxa"/>
            <w:shd w:val="clear" w:color="auto" w:fill="EEF1F5"/>
          </w:tcPr>
          <w:p w14:paraId="2FC4DBA1" w14:textId="12691FD5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257" w:type="dxa"/>
            <w:shd w:val="clear" w:color="auto" w:fill="EEF1F5"/>
          </w:tcPr>
          <w:p w14:paraId="2E2A83C9" w14:textId="65F6FBED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257" w:type="dxa"/>
            <w:shd w:val="clear" w:color="auto" w:fill="EEF1F5"/>
          </w:tcPr>
          <w:p w14:paraId="300E76C2" w14:textId="4F2BB339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Ingestion, KPI engine, reporting</w:t>
            </w:r>
          </w:p>
        </w:tc>
      </w:tr>
      <w:tr w:rsidR="004F4DBA" w:rsidRPr="004F4DBA" w14:paraId="2F4660FD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bottom w:val="single" w:sz="4" w:space="0" w:color="auto"/>
            </w:tcBorders>
          </w:tcPr>
          <w:p w14:paraId="24785B3D" w14:textId="5A8782C6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Frontend Eng</w:t>
            </w: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3850F6F9" w14:textId="1BB0C371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1.5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151F70B2" w14:textId="674693E6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72332604" w14:textId="19A4D43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Ops Platform UI, dashboard</w:t>
            </w:r>
          </w:p>
        </w:tc>
      </w:tr>
      <w:tr w:rsidR="004F4DBA" w:rsidRPr="004F4DBA" w14:paraId="538DB79A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EEF1F5"/>
          </w:tcPr>
          <w:p w14:paraId="3A03955D" w14:textId="636D3C6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QA/Eval Eng</w:t>
            </w:r>
          </w:p>
        </w:tc>
        <w:tc>
          <w:tcPr>
            <w:tcW w:w="2256" w:type="dxa"/>
            <w:shd w:val="clear" w:color="auto" w:fill="EEF1F5"/>
          </w:tcPr>
          <w:p w14:paraId="3685E741" w14:textId="70B25A9C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2257" w:type="dxa"/>
            <w:shd w:val="clear" w:color="auto" w:fill="EEF1F5"/>
          </w:tcPr>
          <w:p w14:paraId="4A05739E" w14:textId="054AF8C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0.5</w:t>
            </w:r>
          </w:p>
        </w:tc>
        <w:tc>
          <w:tcPr>
            <w:tcW w:w="2257" w:type="dxa"/>
            <w:shd w:val="clear" w:color="auto" w:fill="EEF1F5"/>
          </w:tcPr>
          <w:p w14:paraId="4E31476B" w14:textId="28379A21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Golden data, eval, testing</w:t>
            </w:r>
          </w:p>
        </w:tc>
      </w:tr>
      <w:tr w:rsidR="004F4DBA" w:rsidRPr="004F4DBA" w14:paraId="4DCC580A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bottom w:val="single" w:sz="4" w:space="0" w:color="auto"/>
            </w:tcBorders>
          </w:tcPr>
          <w:p w14:paraId="7EC95FB7" w14:textId="7820ACA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Security/Compliance</w:t>
            </w:r>
          </w:p>
        </w:tc>
        <w:tc>
          <w:tcPr>
            <w:tcW w:w="2256" w:type="dxa"/>
            <w:tcBorders>
              <w:bottom w:val="single" w:sz="4" w:space="0" w:color="auto"/>
            </w:tcBorders>
          </w:tcPr>
          <w:p w14:paraId="0E69E858" w14:textId="188CFD4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0.75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10032B00" w14:textId="73DE6370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shared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649546DC" w14:textId="3599B22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PII, audit, compliance mapping</w:t>
            </w:r>
          </w:p>
        </w:tc>
      </w:tr>
      <w:tr w:rsidR="004F4DBA" w:rsidRPr="004F4DBA" w14:paraId="5D3CDE38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EEF1F5"/>
          </w:tcPr>
          <w:p w14:paraId="335A439C" w14:textId="6455572A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BA/SME Liaison</w:t>
            </w:r>
          </w:p>
        </w:tc>
        <w:tc>
          <w:tcPr>
            <w:tcW w:w="2256" w:type="dxa"/>
            <w:shd w:val="clear" w:color="auto" w:fill="EEF1F5"/>
          </w:tcPr>
          <w:p w14:paraId="28E0988E" w14:textId="38FDD8E6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0.75</w:t>
            </w:r>
          </w:p>
        </w:tc>
        <w:tc>
          <w:tcPr>
            <w:tcW w:w="2257" w:type="dxa"/>
            <w:shd w:val="clear" w:color="auto" w:fill="EEF1F5"/>
          </w:tcPr>
          <w:p w14:paraId="4B49541B" w14:textId="7D76C5F2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shared</w:t>
            </w:r>
          </w:p>
        </w:tc>
        <w:tc>
          <w:tcPr>
            <w:tcW w:w="2257" w:type="dxa"/>
            <w:shd w:val="clear" w:color="auto" w:fill="EEF1F5"/>
          </w:tcPr>
          <w:p w14:paraId="572C6573" w14:textId="5094BF50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Decisions, KPI validation</w:t>
            </w:r>
          </w:p>
        </w:tc>
      </w:tr>
      <w:tr w:rsidR="004F4DBA" w:rsidRPr="004F4DBA" w14:paraId="0726A91C" w14:textId="77777777" w:rsidTr="004F4DBA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325E456" w14:textId="757C3733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UX Designer</w:t>
            </w:r>
          </w:p>
        </w:tc>
        <w:tc>
          <w:tcPr>
            <w:tcW w:w="2256" w:type="dxa"/>
          </w:tcPr>
          <w:p w14:paraId="5FB5707C" w14:textId="395EA93F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0.5</w:t>
            </w:r>
          </w:p>
        </w:tc>
        <w:tc>
          <w:tcPr>
            <w:tcW w:w="2257" w:type="dxa"/>
          </w:tcPr>
          <w:p w14:paraId="4EA93C8F" w14:textId="7F8FAA54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shared</w:t>
            </w:r>
          </w:p>
        </w:tc>
        <w:tc>
          <w:tcPr>
            <w:tcW w:w="2257" w:type="dxa"/>
          </w:tcPr>
          <w:p w14:paraId="4D851FED" w14:textId="45864D8E" w:rsidR="004F4DBA" w:rsidRPr="004F4DBA" w:rsidRDefault="004F4DBA" w:rsidP="004F4DBA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Ops + dashboard design</w:t>
            </w:r>
          </w:p>
        </w:tc>
      </w:tr>
    </w:tbl>
    <w:p w14:paraId="58BF60B0" w14:textId="77777777" w:rsidR="004F4DBA" w:rsidRDefault="004F4DBA" w:rsidP="004F4DBA"/>
    <w:p w14:paraId="36222B60" w14:textId="57E6DCC3" w:rsidR="004F4DBA" w:rsidRDefault="004F4DBA" w:rsidP="004F4DBA">
      <w:pPr>
        <w:pStyle w:val="Heading1"/>
      </w:pPr>
      <w:r>
        <w:t>7. Testing, Deployment &amp; Governance</w:t>
      </w:r>
    </w:p>
    <w:p w14:paraId="52AFF507" w14:textId="4357E103" w:rsidR="004F4DBA" w:rsidRDefault="004F4DBA" w:rsidP="004F4DBA">
      <w:pPr>
        <w:pStyle w:val="ListBullet"/>
      </w:pPr>
      <w:r>
        <w:t>Testing: unit + integration per module; pipeline parity vs POC; evaluation gate on every LLM change; security/guardrail tests; UAT; fairness validation.</w:t>
      </w:r>
    </w:p>
    <w:p w14:paraId="0A696A1E" w14:textId="0918AF48" w:rsidR="004F4DBA" w:rsidRDefault="004F4DBA" w:rsidP="004F4DBA">
      <w:pPr>
        <w:pStyle w:val="ListBullet"/>
      </w:pPr>
      <w:r>
        <w:t>Deployment: pilot one program -&gt; remediate -&gt; full rollout -&gt; training -&gt; hypercare.</w:t>
      </w:r>
    </w:p>
    <w:p w14:paraId="6050EBAF" w14:textId="1B6E73B1" w:rsidR="004F4DBA" w:rsidRDefault="004F4DBA" w:rsidP="004F4DBA">
      <w:pPr>
        <w:pStyle w:val="ListBullet"/>
      </w:pPr>
      <w:r>
        <w:t>Governance: weekly status; decision-register review; change control via eval+approval; phase-gate reviews.</w:t>
      </w:r>
    </w:p>
    <w:p w14:paraId="2BC7AC3E" w14:textId="26279B45" w:rsidR="004F4DBA" w:rsidRDefault="004F4DBA" w:rsidP="004F4DBA">
      <w:pPr>
        <w:pStyle w:val="Heading1"/>
      </w:pPr>
      <w:r>
        <w:t>8. Open Items</w:t>
      </w:r>
    </w:p>
    <w:p w14:paraId="3804FE54" w14:textId="329DB7A1" w:rsidR="004F4DBA" w:rsidRDefault="004F4DBA" w:rsidP="004F4DBA">
      <w:r>
        <w:t>Consolidated in RAID 3.1 (D-1..D-6, O-1..O-4). Estimates and timeline firm up once D-2/D-3/D-6 confirm.</w:t>
      </w:r>
    </w:p>
    <w:p w14:paraId="2ADBF177" w14:textId="77777777" w:rsidR="004F4DBA" w:rsidRPr="004F4DBA" w:rsidRDefault="004F4DBA" w:rsidP="004F4DBA"/>
    <w:sectPr w:rsidR="004F4DBA" w:rsidRPr="004F4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8C23E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92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BA"/>
    <w:rsid w:val="004F4DBA"/>
    <w:rsid w:val="007B79D8"/>
    <w:rsid w:val="00BA6200"/>
    <w:rsid w:val="00CB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AD5C"/>
  <w15:chartTrackingRefBased/>
  <w15:docId w15:val="{6BAA49F0-669A-4719-A4CF-CE4D1BD3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B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F4DB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Kumar Reddy Anugu</dc:creator>
  <cp:keywords/>
  <dc:description/>
  <cp:lastModifiedBy>Shyam Kumar Reddy Anugu</cp:lastModifiedBy>
  <cp:revision>1</cp:revision>
  <dcterms:created xsi:type="dcterms:W3CDTF">2026-10-08T07:53:00Z</dcterms:created>
  <dcterms:modified xsi:type="dcterms:W3CDTF">2026-10-08T07:53:00Z</dcterms:modified>
</cp:coreProperties>
</file>